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"/>
        <w:gridCol w:w="1277"/>
        <w:gridCol w:w="1098"/>
        <w:gridCol w:w="1277"/>
        <w:gridCol w:w="1064"/>
      </w:tblGrid>
      <w:tr w:rsidR="00897C11" w14:paraId="029C1989" w14:textId="77777777" w:rsidTr="008E6B2C">
        <w:trPr>
          <w:trHeight w:val="707"/>
          <w:jc w:val="center"/>
        </w:trPr>
        <w:tc>
          <w:tcPr>
            <w:tcW w:w="695" w:type="dxa"/>
            <w:vAlign w:val="center"/>
          </w:tcPr>
          <w:p w14:paraId="029C1979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7A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8"/>
              </w:rPr>
            </w:pPr>
          </w:p>
          <w:p w14:paraId="029C197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Esteban </w:t>
            </w:r>
            <w:r w:rsidRPr="008E6B2C">
              <w:rPr>
                <w:rFonts w:ascii="Times New Roman" w:hAnsi="Times New Roman" w:cs="Times New Roman"/>
                <w:sz w:val="11"/>
              </w:rPr>
              <w:t>et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al. (2004)</w:t>
            </w:r>
          </w:p>
        </w:tc>
        <w:tc>
          <w:tcPr>
            <w:tcW w:w="1277" w:type="dxa"/>
            <w:vAlign w:val="center"/>
          </w:tcPr>
          <w:p w14:paraId="029C197C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7D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8"/>
              </w:rPr>
            </w:pPr>
          </w:p>
          <w:p w14:paraId="029C197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Features / Fossil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species</w:t>
            </w:r>
          </w:p>
        </w:tc>
        <w:tc>
          <w:tcPr>
            <w:tcW w:w="1098" w:type="dxa"/>
            <w:vAlign w:val="center"/>
          </w:tcPr>
          <w:p w14:paraId="029C197F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8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proofErr w:type="spellStart"/>
            <w:r w:rsidRPr="008E6B2C">
              <w:rPr>
                <w:rFonts w:ascii="Times New Roman" w:hAnsi="Times New Roman" w:cs="Times New Roman"/>
                <w:i/>
                <w:sz w:val="11"/>
              </w:rPr>
              <w:t>Cedroxylon</w:t>
            </w:r>
            <w:proofErr w:type="spellEnd"/>
            <w:r w:rsidRPr="008E6B2C">
              <w:rPr>
                <w:rFonts w:ascii="Times New Roman" w:hAnsi="Times New Roman" w:cs="Times New Roman"/>
                <w:i/>
                <w:spacing w:val="1"/>
                <w:sz w:val="11"/>
              </w:rPr>
              <w:t xml:space="preserve"> </w:t>
            </w:r>
            <w:proofErr w:type="spellStart"/>
            <w:r w:rsidRPr="008E6B2C">
              <w:rPr>
                <w:rFonts w:ascii="Times New Roman" w:hAnsi="Times New Roman" w:cs="Times New Roman"/>
                <w:i/>
                <w:sz w:val="11"/>
              </w:rPr>
              <w:t>shaktnaense</w:t>
            </w:r>
            <w:proofErr w:type="spellEnd"/>
            <w:r w:rsidRPr="008E6B2C">
              <w:rPr>
                <w:rFonts w:ascii="Times New Roman" w:hAnsi="Times New Roman" w:cs="Times New Roman"/>
                <w:i/>
                <w:spacing w:val="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comb.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proofErr w:type="spellStart"/>
            <w:r w:rsidRPr="008E6B2C">
              <w:rPr>
                <w:rFonts w:ascii="Times New Roman" w:hAnsi="Times New Roman" w:cs="Times New Roman"/>
                <w:sz w:val="11"/>
              </w:rPr>
              <w:t>nov.</w:t>
            </w:r>
            <w:proofErr w:type="spellEnd"/>
          </w:p>
        </w:tc>
        <w:tc>
          <w:tcPr>
            <w:tcW w:w="1277" w:type="dxa"/>
            <w:vAlign w:val="center"/>
          </w:tcPr>
          <w:p w14:paraId="029C198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i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 xml:space="preserve">2. </w:t>
            </w:r>
            <w:proofErr w:type="spellStart"/>
            <w:r w:rsidRPr="008E6B2C">
              <w:rPr>
                <w:rFonts w:ascii="Times New Roman" w:hAnsi="Times New Roman" w:cs="Times New Roman"/>
                <w:i/>
                <w:sz w:val="11"/>
              </w:rPr>
              <w:t>Abies</w:t>
            </w:r>
            <w:proofErr w:type="spellEnd"/>
            <w:r w:rsidRPr="008E6B2C">
              <w:rPr>
                <w:rFonts w:ascii="Times New Roman" w:hAnsi="Times New Roman" w:cs="Times New Roman"/>
                <w:i/>
                <w:spacing w:val="20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 xml:space="preserve">sect. </w:t>
            </w:r>
            <w:r w:rsidRPr="008E6B2C">
              <w:rPr>
                <w:rFonts w:ascii="Times New Roman" w:hAnsi="Times New Roman" w:cs="Times New Roman"/>
                <w:i/>
                <w:sz w:val="11"/>
              </w:rPr>
              <w:t>Nobilis</w:t>
            </w:r>
          </w:p>
          <w:p w14:paraId="029C198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i/>
                <w:sz w:val="11"/>
              </w:rPr>
            </w:pPr>
            <w:proofErr w:type="spellStart"/>
            <w:r w:rsidRPr="008E6B2C">
              <w:rPr>
                <w:rFonts w:ascii="Times New Roman" w:hAnsi="Times New Roman" w:cs="Times New Roman"/>
                <w:sz w:val="11"/>
              </w:rPr>
              <w:t>Engelm</w:t>
            </w:r>
            <w:proofErr w:type="spellEnd"/>
            <w:r w:rsidRPr="008E6B2C">
              <w:rPr>
                <w:rFonts w:ascii="Times New Roman" w:hAnsi="Times New Roman" w:cs="Times New Roman"/>
                <w:sz w:val="11"/>
              </w:rPr>
              <w:t xml:space="preserve">. _ Type: </w:t>
            </w:r>
            <w:proofErr w:type="spellStart"/>
            <w:r w:rsidRPr="008E6B2C">
              <w:rPr>
                <w:rFonts w:ascii="Times New Roman" w:hAnsi="Times New Roman" w:cs="Times New Roman"/>
                <w:i/>
                <w:sz w:val="11"/>
                <w:u w:val="single"/>
              </w:rPr>
              <w:t>Abies</w:t>
            </w:r>
            <w:proofErr w:type="spellEnd"/>
            <w:r w:rsidRPr="008E6B2C">
              <w:rPr>
                <w:rFonts w:ascii="Times New Roman" w:hAnsi="Times New Roman" w:cs="Times New Roman"/>
                <w:i/>
                <w:spacing w:val="1"/>
                <w:sz w:val="11"/>
              </w:rPr>
              <w:t xml:space="preserve"> </w:t>
            </w:r>
            <w:proofErr w:type="spellStart"/>
            <w:r w:rsidRPr="008E6B2C">
              <w:rPr>
                <w:rFonts w:ascii="Times New Roman" w:hAnsi="Times New Roman" w:cs="Times New Roman"/>
                <w:i/>
                <w:sz w:val="11"/>
                <w:u w:val="single"/>
              </w:rPr>
              <w:t>procera</w:t>
            </w:r>
            <w:proofErr w:type="spellEnd"/>
          </w:p>
          <w:p w14:paraId="029C198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proofErr w:type="spellStart"/>
            <w:r w:rsidRPr="008E6B2C">
              <w:rPr>
                <w:rFonts w:ascii="Times New Roman" w:hAnsi="Times New Roman" w:cs="Times New Roman"/>
                <w:sz w:val="11"/>
              </w:rPr>
              <w:t>Rehder</w:t>
            </w:r>
            <w:proofErr w:type="spellEnd"/>
            <w:r w:rsidRPr="008E6B2C">
              <w:rPr>
                <w:rFonts w:ascii="Times New Roman" w:hAnsi="Times New Roman" w:cs="Times New Roman"/>
                <w:spacing w:val="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(microscopic</w:t>
            </w:r>
          </w:p>
          <w:p w14:paraId="029C198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observation)</w:t>
            </w:r>
          </w:p>
        </w:tc>
        <w:tc>
          <w:tcPr>
            <w:tcW w:w="1064" w:type="dxa"/>
            <w:vAlign w:val="center"/>
          </w:tcPr>
          <w:p w14:paraId="029C198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i/>
                <w:sz w:val="11"/>
              </w:rPr>
            </w:pPr>
            <w:r w:rsidRPr="008E6B2C">
              <w:rPr>
                <w:rFonts w:ascii="Times New Roman" w:hAnsi="Times New Roman" w:cs="Times New Roman"/>
                <w:i/>
                <w:sz w:val="11"/>
              </w:rPr>
              <w:t>A.</w:t>
            </w:r>
          </w:p>
          <w:p w14:paraId="029C198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i/>
                <w:sz w:val="11"/>
              </w:rPr>
            </w:pPr>
            <w:proofErr w:type="spellStart"/>
            <w:r w:rsidRPr="008E6B2C">
              <w:rPr>
                <w:rFonts w:ascii="Times New Roman" w:hAnsi="Times New Roman" w:cs="Times New Roman"/>
                <w:i/>
                <w:sz w:val="11"/>
              </w:rPr>
              <w:t>magnifica</w:t>
            </w:r>
            <w:proofErr w:type="spellEnd"/>
          </w:p>
          <w:p w14:paraId="029C198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A.</w:t>
            </w:r>
          </w:p>
          <w:p w14:paraId="029C198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Murray</w:t>
            </w:r>
          </w:p>
        </w:tc>
      </w:tr>
      <w:tr w:rsidR="00897C11" w14:paraId="029C1990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98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AT1</w:t>
            </w:r>
          </w:p>
        </w:tc>
        <w:tc>
          <w:tcPr>
            <w:tcW w:w="1277" w:type="dxa"/>
            <w:vAlign w:val="center"/>
          </w:tcPr>
          <w:p w14:paraId="029C198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Well‐defined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growth</w:t>
            </w:r>
          </w:p>
          <w:p w14:paraId="029C198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rings</w:t>
            </w:r>
          </w:p>
        </w:tc>
        <w:tc>
          <w:tcPr>
            <w:tcW w:w="1098" w:type="dxa"/>
            <w:vAlign w:val="center"/>
          </w:tcPr>
          <w:p w14:paraId="029C198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8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98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99A" w14:textId="77777777" w:rsidTr="008E6B2C">
        <w:trPr>
          <w:trHeight w:val="382"/>
          <w:jc w:val="center"/>
        </w:trPr>
        <w:tc>
          <w:tcPr>
            <w:tcW w:w="695" w:type="dxa"/>
            <w:vAlign w:val="center"/>
          </w:tcPr>
          <w:p w14:paraId="029C1991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9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AT4</w:t>
            </w:r>
          </w:p>
        </w:tc>
        <w:tc>
          <w:tcPr>
            <w:tcW w:w="1277" w:type="dxa"/>
            <w:vAlign w:val="center"/>
          </w:tcPr>
          <w:p w14:paraId="029C199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Axial tracheids of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>polygonal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section</w:t>
            </w:r>
          </w:p>
        </w:tc>
        <w:tc>
          <w:tcPr>
            <w:tcW w:w="1098" w:type="dxa"/>
            <w:vAlign w:val="center"/>
          </w:tcPr>
          <w:p w14:paraId="029C1994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9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96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9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998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9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9A1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99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AT6</w:t>
            </w:r>
          </w:p>
        </w:tc>
        <w:tc>
          <w:tcPr>
            <w:tcW w:w="1277" w:type="dxa"/>
            <w:vAlign w:val="center"/>
          </w:tcPr>
          <w:p w14:paraId="029C199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Intercellular spaces</w:t>
            </w:r>
          </w:p>
          <w:p w14:paraId="029C199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present</w:t>
            </w:r>
          </w:p>
        </w:tc>
        <w:tc>
          <w:tcPr>
            <w:tcW w:w="1098" w:type="dxa"/>
            <w:vAlign w:val="center"/>
          </w:tcPr>
          <w:p w14:paraId="029C199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9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9A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9AC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9A2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A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AT8</w:t>
            </w:r>
          </w:p>
        </w:tc>
        <w:tc>
          <w:tcPr>
            <w:tcW w:w="1277" w:type="dxa"/>
            <w:vAlign w:val="center"/>
          </w:tcPr>
          <w:p w14:paraId="029C19A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Spiral thickenings present,</w:t>
            </w:r>
          </w:p>
          <w:p w14:paraId="029C19A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but not in all the axial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tracheids</w:t>
            </w:r>
          </w:p>
        </w:tc>
        <w:tc>
          <w:tcPr>
            <w:tcW w:w="1098" w:type="dxa"/>
            <w:vAlign w:val="center"/>
          </w:tcPr>
          <w:p w14:paraId="029C19A6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A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9A8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A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9AA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A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9B7" w14:textId="77777777" w:rsidTr="008E6B2C">
        <w:trPr>
          <w:trHeight w:val="404"/>
          <w:jc w:val="center"/>
        </w:trPr>
        <w:tc>
          <w:tcPr>
            <w:tcW w:w="695" w:type="dxa"/>
            <w:vAlign w:val="center"/>
          </w:tcPr>
          <w:p w14:paraId="029C19AD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A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AT9</w:t>
            </w:r>
          </w:p>
        </w:tc>
        <w:tc>
          <w:tcPr>
            <w:tcW w:w="1277" w:type="dxa"/>
            <w:vAlign w:val="center"/>
          </w:tcPr>
          <w:p w14:paraId="029C19A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Bordered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pits present on</w:t>
            </w:r>
          </w:p>
          <w:p w14:paraId="029C19B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the tangential walls</w:t>
            </w:r>
            <w:r w:rsidRPr="008E6B2C">
              <w:rPr>
                <w:rFonts w:ascii="Times New Roman" w:hAnsi="Times New Roman" w:cs="Times New Roman"/>
                <w:spacing w:val="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of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the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axial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tracheids</w:t>
            </w:r>
          </w:p>
        </w:tc>
        <w:tc>
          <w:tcPr>
            <w:tcW w:w="1098" w:type="dxa"/>
            <w:vAlign w:val="center"/>
          </w:tcPr>
          <w:p w14:paraId="029C19B1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B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B3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B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9B5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B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9C2" w14:textId="77777777" w:rsidTr="008E6B2C">
        <w:trPr>
          <w:trHeight w:val="403"/>
          <w:jc w:val="center"/>
        </w:trPr>
        <w:tc>
          <w:tcPr>
            <w:tcW w:w="695" w:type="dxa"/>
            <w:vAlign w:val="center"/>
          </w:tcPr>
          <w:p w14:paraId="029C19B8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B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AT10</w:t>
            </w:r>
          </w:p>
        </w:tc>
        <w:tc>
          <w:tcPr>
            <w:tcW w:w="1277" w:type="dxa"/>
            <w:vAlign w:val="center"/>
          </w:tcPr>
          <w:p w14:paraId="029C19B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Uniseriate bordered pits</w:t>
            </w:r>
          </w:p>
          <w:p w14:paraId="029C19B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on the radial walls</w:t>
            </w:r>
            <w:r w:rsidRPr="008E6B2C">
              <w:rPr>
                <w:rFonts w:ascii="Times New Roman" w:hAnsi="Times New Roman" w:cs="Times New Roman"/>
                <w:spacing w:val="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of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the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axial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tracheids</w:t>
            </w:r>
          </w:p>
        </w:tc>
        <w:tc>
          <w:tcPr>
            <w:tcW w:w="1098" w:type="dxa"/>
            <w:vAlign w:val="center"/>
          </w:tcPr>
          <w:p w14:paraId="029C19BC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B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BE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B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9C0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9C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9CE" w14:textId="77777777" w:rsidTr="008E6B2C">
        <w:trPr>
          <w:trHeight w:val="386"/>
          <w:jc w:val="center"/>
        </w:trPr>
        <w:tc>
          <w:tcPr>
            <w:tcW w:w="695" w:type="dxa"/>
            <w:vAlign w:val="center"/>
          </w:tcPr>
          <w:p w14:paraId="029C19C3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C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AT11</w:t>
            </w:r>
          </w:p>
        </w:tc>
        <w:tc>
          <w:tcPr>
            <w:tcW w:w="1277" w:type="dxa"/>
            <w:vAlign w:val="center"/>
          </w:tcPr>
          <w:p w14:paraId="029C19C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Biseriate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bordered pits on</w:t>
            </w:r>
          </w:p>
          <w:p w14:paraId="029C19C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the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radial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walls</w:t>
            </w:r>
          </w:p>
          <w:p w14:paraId="029C19C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of the</w:t>
            </w:r>
            <w:r w:rsidRPr="008E6B2C">
              <w:rPr>
                <w:rFonts w:ascii="Times New Roman" w:hAnsi="Times New Roman" w:cs="Times New Roman"/>
                <w:spacing w:val="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axial tracheids</w:t>
            </w:r>
          </w:p>
        </w:tc>
        <w:tc>
          <w:tcPr>
            <w:tcW w:w="1098" w:type="dxa"/>
            <w:vAlign w:val="center"/>
          </w:tcPr>
          <w:p w14:paraId="029C19C8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C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(occasionally)</w:t>
            </w:r>
          </w:p>
        </w:tc>
        <w:tc>
          <w:tcPr>
            <w:tcW w:w="1277" w:type="dxa"/>
            <w:vAlign w:val="center"/>
          </w:tcPr>
          <w:p w14:paraId="029C19CA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C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9CC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0"/>
              </w:rPr>
            </w:pPr>
          </w:p>
          <w:p w14:paraId="029C19C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9D4" w14:textId="77777777" w:rsidTr="008E6B2C">
        <w:trPr>
          <w:trHeight w:val="283"/>
          <w:jc w:val="center"/>
        </w:trPr>
        <w:tc>
          <w:tcPr>
            <w:tcW w:w="695" w:type="dxa"/>
            <w:vAlign w:val="center"/>
          </w:tcPr>
          <w:p w14:paraId="029C19C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AT19</w:t>
            </w:r>
          </w:p>
        </w:tc>
        <w:tc>
          <w:tcPr>
            <w:tcW w:w="1277" w:type="dxa"/>
            <w:vAlign w:val="center"/>
          </w:tcPr>
          <w:p w14:paraId="029C19D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Bars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of</w:t>
            </w:r>
            <w:r w:rsidRPr="008E6B2C">
              <w:rPr>
                <w:rFonts w:ascii="Times New Roman" w:hAnsi="Times New Roman" w:cs="Times New Roman"/>
                <w:spacing w:val="1"/>
                <w:sz w:val="11"/>
              </w:rPr>
              <w:t xml:space="preserve"> </w:t>
            </w:r>
            <w:proofErr w:type="spellStart"/>
            <w:r w:rsidRPr="008E6B2C">
              <w:rPr>
                <w:rFonts w:ascii="Times New Roman" w:hAnsi="Times New Roman" w:cs="Times New Roman"/>
                <w:sz w:val="11"/>
              </w:rPr>
              <w:t>Sanio</w:t>
            </w:r>
            <w:proofErr w:type="spellEnd"/>
          </w:p>
        </w:tc>
        <w:tc>
          <w:tcPr>
            <w:tcW w:w="1098" w:type="dxa"/>
            <w:vAlign w:val="center"/>
          </w:tcPr>
          <w:p w14:paraId="029C19D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D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9D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9DA" w14:textId="77777777" w:rsidTr="008E6B2C">
        <w:trPr>
          <w:trHeight w:val="283"/>
          <w:jc w:val="center"/>
        </w:trPr>
        <w:tc>
          <w:tcPr>
            <w:tcW w:w="695" w:type="dxa"/>
            <w:vAlign w:val="center"/>
          </w:tcPr>
          <w:p w14:paraId="029C19D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AT20</w:t>
            </w:r>
          </w:p>
        </w:tc>
        <w:tc>
          <w:tcPr>
            <w:tcW w:w="1277" w:type="dxa"/>
            <w:vAlign w:val="center"/>
          </w:tcPr>
          <w:p w14:paraId="029C19D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Trabecula</w:t>
            </w:r>
          </w:p>
        </w:tc>
        <w:tc>
          <w:tcPr>
            <w:tcW w:w="1098" w:type="dxa"/>
            <w:vAlign w:val="center"/>
          </w:tcPr>
          <w:p w14:paraId="029C19D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9D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9D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9E4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9DB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D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AT21</w:t>
            </w:r>
          </w:p>
        </w:tc>
        <w:tc>
          <w:tcPr>
            <w:tcW w:w="1277" w:type="dxa"/>
            <w:vAlign w:val="center"/>
          </w:tcPr>
          <w:p w14:paraId="029C19D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Crystals present in axial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tracheids</w:t>
            </w:r>
          </w:p>
        </w:tc>
        <w:tc>
          <w:tcPr>
            <w:tcW w:w="1098" w:type="dxa"/>
            <w:vAlign w:val="center"/>
          </w:tcPr>
          <w:p w14:paraId="029C19DE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D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9E0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E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9E2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E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9EB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9E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P1</w:t>
            </w:r>
          </w:p>
        </w:tc>
        <w:tc>
          <w:tcPr>
            <w:tcW w:w="1277" w:type="dxa"/>
            <w:vAlign w:val="center"/>
          </w:tcPr>
          <w:p w14:paraId="029C19E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Axial</w:t>
            </w:r>
            <w:r w:rsidRPr="008E6B2C">
              <w:rPr>
                <w:rFonts w:ascii="Times New Roman" w:hAnsi="Times New Roman" w:cs="Times New Roman"/>
                <w:spacing w:val="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parenchyma</w:t>
            </w:r>
          </w:p>
          <w:p w14:paraId="029C19E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absent or</w:t>
            </w:r>
            <w:r w:rsidRPr="008E6B2C">
              <w:rPr>
                <w:rFonts w:ascii="Times New Roman" w:hAnsi="Times New Roman" w:cs="Times New Roman"/>
                <w:spacing w:val="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scarce</w:t>
            </w:r>
          </w:p>
        </w:tc>
        <w:tc>
          <w:tcPr>
            <w:tcW w:w="1098" w:type="dxa"/>
            <w:vAlign w:val="center"/>
          </w:tcPr>
          <w:p w14:paraId="029C19E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E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9E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9F6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9EC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E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P2</w:t>
            </w:r>
          </w:p>
        </w:tc>
        <w:tc>
          <w:tcPr>
            <w:tcW w:w="1277" w:type="dxa"/>
            <w:vAlign w:val="center"/>
          </w:tcPr>
          <w:p w14:paraId="029C19E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Axial parenchyma with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smooth transverse</w:t>
            </w:r>
          </w:p>
          <w:p w14:paraId="029C19E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walls</w:t>
            </w:r>
          </w:p>
        </w:tc>
        <w:tc>
          <w:tcPr>
            <w:tcW w:w="1098" w:type="dxa"/>
            <w:vAlign w:val="center"/>
          </w:tcPr>
          <w:p w14:paraId="029C19F0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F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F2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F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9F4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F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01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9F7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F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P3</w:t>
            </w:r>
          </w:p>
        </w:tc>
        <w:tc>
          <w:tcPr>
            <w:tcW w:w="1277" w:type="dxa"/>
            <w:vAlign w:val="center"/>
          </w:tcPr>
          <w:p w14:paraId="029C19F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Axial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parenchyma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with</w:t>
            </w:r>
          </w:p>
          <w:p w14:paraId="029C19F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nodular </w:t>
            </w:r>
            <w:r w:rsidRPr="008E6B2C">
              <w:rPr>
                <w:rFonts w:ascii="Times New Roman" w:hAnsi="Times New Roman" w:cs="Times New Roman"/>
                <w:sz w:val="11"/>
              </w:rPr>
              <w:t>transverse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walls</w:t>
            </w:r>
          </w:p>
        </w:tc>
        <w:tc>
          <w:tcPr>
            <w:tcW w:w="1098" w:type="dxa"/>
            <w:vAlign w:val="center"/>
          </w:tcPr>
          <w:p w14:paraId="029C19FB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F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9FD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9F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9FF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0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08" w14:textId="77777777" w:rsidTr="008E6B2C">
        <w:trPr>
          <w:trHeight w:val="280"/>
          <w:jc w:val="center"/>
        </w:trPr>
        <w:tc>
          <w:tcPr>
            <w:tcW w:w="695" w:type="dxa"/>
            <w:vAlign w:val="center"/>
          </w:tcPr>
          <w:p w14:paraId="029C1A0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P4</w:t>
            </w:r>
          </w:p>
        </w:tc>
        <w:tc>
          <w:tcPr>
            <w:tcW w:w="1277" w:type="dxa"/>
            <w:vAlign w:val="center"/>
          </w:tcPr>
          <w:p w14:paraId="029C1A0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Axial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parenchyma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with</w:t>
            </w:r>
          </w:p>
          <w:p w14:paraId="029C1A0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crystals</w:t>
            </w:r>
          </w:p>
        </w:tc>
        <w:tc>
          <w:tcPr>
            <w:tcW w:w="1098" w:type="dxa"/>
            <w:vAlign w:val="center"/>
          </w:tcPr>
          <w:p w14:paraId="029C1A0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A0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0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12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A09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0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P5</w:t>
            </w:r>
          </w:p>
        </w:tc>
        <w:tc>
          <w:tcPr>
            <w:tcW w:w="1277" w:type="dxa"/>
            <w:vAlign w:val="center"/>
          </w:tcPr>
          <w:p w14:paraId="029C1A0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Axial parenchyma with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resin</w:t>
            </w:r>
          </w:p>
        </w:tc>
        <w:tc>
          <w:tcPr>
            <w:tcW w:w="1098" w:type="dxa"/>
            <w:vAlign w:val="center"/>
          </w:tcPr>
          <w:p w14:paraId="029C1A0C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0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A0E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0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10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1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1C" w14:textId="77777777" w:rsidTr="008E6B2C">
        <w:trPr>
          <w:trHeight w:val="402"/>
          <w:jc w:val="center"/>
        </w:trPr>
        <w:tc>
          <w:tcPr>
            <w:tcW w:w="695" w:type="dxa"/>
            <w:vAlign w:val="center"/>
          </w:tcPr>
          <w:p w14:paraId="029C1A13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1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P6</w:t>
            </w:r>
          </w:p>
        </w:tc>
        <w:tc>
          <w:tcPr>
            <w:tcW w:w="1277" w:type="dxa"/>
            <w:vAlign w:val="center"/>
          </w:tcPr>
          <w:p w14:paraId="029C1A1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Diffuse axial parenchyma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present</w:t>
            </w:r>
          </w:p>
        </w:tc>
        <w:tc>
          <w:tcPr>
            <w:tcW w:w="1098" w:type="dxa"/>
            <w:vAlign w:val="center"/>
          </w:tcPr>
          <w:p w14:paraId="029C1A16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1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18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1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1A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1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26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A1D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1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P8</w:t>
            </w:r>
          </w:p>
        </w:tc>
        <w:tc>
          <w:tcPr>
            <w:tcW w:w="1277" w:type="dxa"/>
            <w:vAlign w:val="center"/>
          </w:tcPr>
          <w:p w14:paraId="029C1A1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Terminal axial</w:t>
            </w:r>
            <w:r w:rsidRPr="008E6B2C">
              <w:rPr>
                <w:rFonts w:ascii="Times New Roman" w:hAnsi="Times New Roman" w:cs="Times New Roman"/>
                <w:spacing w:val="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>parenchyma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present</w:t>
            </w:r>
          </w:p>
        </w:tc>
        <w:tc>
          <w:tcPr>
            <w:tcW w:w="1098" w:type="dxa"/>
            <w:vAlign w:val="center"/>
          </w:tcPr>
          <w:p w14:paraId="029C1A20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2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 / ‐</w:t>
            </w:r>
          </w:p>
        </w:tc>
        <w:tc>
          <w:tcPr>
            <w:tcW w:w="1277" w:type="dxa"/>
            <w:vAlign w:val="center"/>
          </w:tcPr>
          <w:p w14:paraId="029C1A22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2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24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2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2C" w14:textId="77777777" w:rsidTr="008E6B2C">
        <w:trPr>
          <w:trHeight w:val="283"/>
          <w:jc w:val="center"/>
        </w:trPr>
        <w:tc>
          <w:tcPr>
            <w:tcW w:w="695" w:type="dxa"/>
            <w:vAlign w:val="center"/>
          </w:tcPr>
          <w:p w14:paraId="029C1A2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R1</w:t>
            </w:r>
          </w:p>
        </w:tc>
        <w:tc>
          <w:tcPr>
            <w:tcW w:w="1277" w:type="dxa"/>
            <w:vAlign w:val="center"/>
          </w:tcPr>
          <w:p w14:paraId="029C1A2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Uniseriate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rays</w:t>
            </w:r>
          </w:p>
        </w:tc>
        <w:tc>
          <w:tcPr>
            <w:tcW w:w="1098" w:type="dxa"/>
            <w:vAlign w:val="center"/>
          </w:tcPr>
          <w:p w14:paraId="029C1A2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2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2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36" w14:textId="77777777" w:rsidTr="008E6B2C">
        <w:trPr>
          <w:trHeight w:val="402"/>
          <w:jc w:val="center"/>
        </w:trPr>
        <w:tc>
          <w:tcPr>
            <w:tcW w:w="695" w:type="dxa"/>
            <w:vAlign w:val="center"/>
          </w:tcPr>
          <w:p w14:paraId="029C1A2D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2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R2</w:t>
            </w:r>
          </w:p>
        </w:tc>
        <w:tc>
          <w:tcPr>
            <w:tcW w:w="1277" w:type="dxa"/>
            <w:vAlign w:val="center"/>
          </w:tcPr>
          <w:p w14:paraId="029C1A2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Partially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biseriate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rays</w:t>
            </w:r>
          </w:p>
        </w:tc>
        <w:tc>
          <w:tcPr>
            <w:tcW w:w="1098" w:type="dxa"/>
            <w:vAlign w:val="center"/>
          </w:tcPr>
          <w:p w14:paraId="029C1A3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(in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less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than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10%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of</w:t>
            </w:r>
          </w:p>
          <w:p w14:paraId="029C1A3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the total number of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the rays)</w:t>
            </w:r>
          </w:p>
        </w:tc>
        <w:tc>
          <w:tcPr>
            <w:tcW w:w="1277" w:type="dxa"/>
            <w:vAlign w:val="center"/>
          </w:tcPr>
          <w:p w14:paraId="029C1A32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3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34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3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41" w14:textId="77777777" w:rsidTr="008E6B2C">
        <w:trPr>
          <w:trHeight w:val="387"/>
          <w:jc w:val="center"/>
        </w:trPr>
        <w:tc>
          <w:tcPr>
            <w:tcW w:w="695" w:type="dxa"/>
            <w:vAlign w:val="center"/>
          </w:tcPr>
          <w:p w14:paraId="029C1A37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9"/>
              </w:rPr>
            </w:pPr>
          </w:p>
          <w:p w14:paraId="029C1A3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R4</w:t>
            </w:r>
          </w:p>
        </w:tc>
        <w:tc>
          <w:tcPr>
            <w:tcW w:w="1277" w:type="dxa"/>
            <w:vAlign w:val="center"/>
          </w:tcPr>
          <w:p w14:paraId="029C1A3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Ray height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from 1 to 15</w:t>
            </w:r>
          </w:p>
          <w:p w14:paraId="029C1A3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cells</w:t>
            </w:r>
          </w:p>
        </w:tc>
        <w:tc>
          <w:tcPr>
            <w:tcW w:w="1098" w:type="dxa"/>
            <w:vAlign w:val="center"/>
          </w:tcPr>
          <w:p w14:paraId="029C1A3B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9"/>
              </w:rPr>
            </w:pPr>
          </w:p>
          <w:p w14:paraId="029C1A3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3D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9"/>
              </w:rPr>
            </w:pPr>
          </w:p>
          <w:p w14:paraId="029C1A3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3F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9"/>
              </w:rPr>
            </w:pPr>
          </w:p>
          <w:p w14:paraId="029C1A4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4B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A42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4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R5</w:t>
            </w:r>
          </w:p>
        </w:tc>
        <w:tc>
          <w:tcPr>
            <w:tcW w:w="1277" w:type="dxa"/>
            <w:vAlign w:val="center"/>
          </w:tcPr>
          <w:p w14:paraId="029C1A4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Ray height from 16 to 30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cells</w:t>
            </w:r>
          </w:p>
        </w:tc>
        <w:tc>
          <w:tcPr>
            <w:tcW w:w="1098" w:type="dxa"/>
            <w:vAlign w:val="center"/>
          </w:tcPr>
          <w:p w14:paraId="029C1A45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4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47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4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49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4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52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A4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R7</w:t>
            </w:r>
          </w:p>
        </w:tc>
        <w:tc>
          <w:tcPr>
            <w:tcW w:w="1277" w:type="dxa"/>
            <w:vAlign w:val="center"/>
          </w:tcPr>
          <w:p w14:paraId="029C1A4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Number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of rays per</w:t>
            </w:r>
          </w:p>
          <w:p w14:paraId="029C1A4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mm2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&lt;70</w:t>
            </w:r>
          </w:p>
        </w:tc>
        <w:tc>
          <w:tcPr>
            <w:tcW w:w="1098" w:type="dxa"/>
            <w:vAlign w:val="center"/>
          </w:tcPr>
          <w:p w14:paraId="029C1A4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5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5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5C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A53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5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R8</w:t>
            </w:r>
          </w:p>
        </w:tc>
        <w:tc>
          <w:tcPr>
            <w:tcW w:w="1277" w:type="dxa"/>
            <w:vAlign w:val="center"/>
          </w:tcPr>
          <w:p w14:paraId="029C1A5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Number of rays per</w:t>
            </w:r>
            <w:r w:rsidRPr="008E6B2C">
              <w:rPr>
                <w:rFonts w:ascii="Times New Roman" w:hAnsi="Times New Roman" w:cs="Times New Roman"/>
                <w:spacing w:val="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mm2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between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70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and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100</w:t>
            </w:r>
          </w:p>
        </w:tc>
        <w:tc>
          <w:tcPr>
            <w:tcW w:w="1098" w:type="dxa"/>
            <w:vAlign w:val="center"/>
          </w:tcPr>
          <w:p w14:paraId="029C1A56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5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A58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5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5A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5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63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A5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R9</w:t>
            </w:r>
          </w:p>
        </w:tc>
        <w:tc>
          <w:tcPr>
            <w:tcW w:w="1277" w:type="dxa"/>
            <w:vAlign w:val="center"/>
          </w:tcPr>
          <w:p w14:paraId="029C1A5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Number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of rays per</w:t>
            </w:r>
          </w:p>
          <w:p w14:paraId="029C1A5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mm2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&gt;70</w:t>
            </w:r>
          </w:p>
        </w:tc>
        <w:tc>
          <w:tcPr>
            <w:tcW w:w="1098" w:type="dxa"/>
            <w:vAlign w:val="center"/>
          </w:tcPr>
          <w:p w14:paraId="029C1A6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A6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6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6A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A6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R17</w:t>
            </w:r>
          </w:p>
        </w:tc>
        <w:tc>
          <w:tcPr>
            <w:tcW w:w="1277" w:type="dxa"/>
            <w:vAlign w:val="center"/>
          </w:tcPr>
          <w:p w14:paraId="029C1A6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Ray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parenchyma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with</w:t>
            </w:r>
          </w:p>
          <w:p w14:paraId="029C1A6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nodular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axial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walls</w:t>
            </w:r>
          </w:p>
        </w:tc>
        <w:tc>
          <w:tcPr>
            <w:tcW w:w="1098" w:type="dxa"/>
            <w:vAlign w:val="center"/>
          </w:tcPr>
          <w:p w14:paraId="029C1A6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6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6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71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A6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R19</w:t>
            </w:r>
          </w:p>
        </w:tc>
        <w:tc>
          <w:tcPr>
            <w:tcW w:w="1277" w:type="dxa"/>
            <w:vAlign w:val="center"/>
          </w:tcPr>
          <w:p w14:paraId="029C1A6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Ray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parenchyma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with</w:t>
            </w:r>
          </w:p>
          <w:p w14:paraId="029C1A6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pitted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horizontal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walls</w:t>
            </w:r>
          </w:p>
        </w:tc>
        <w:tc>
          <w:tcPr>
            <w:tcW w:w="1098" w:type="dxa"/>
            <w:vAlign w:val="center"/>
          </w:tcPr>
          <w:p w14:paraId="029C1A6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6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7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7B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A72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  <w:bookmarkStart w:id="0" w:name="_GoBack"/>
          </w:p>
          <w:p w14:paraId="029C1A7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R20</w:t>
            </w:r>
          </w:p>
        </w:tc>
        <w:tc>
          <w:tcPr>
            <w:tcW w:w="1277" w:type="dxa"/>
            <w:vAlign w:val="center"/>
          </w:tcPr>
          <w:p w14:paraId="029C1A7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Ray parenchyma with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crystals</w:t>
            </w:r>
          </w:p>
        </w:tc>
        <w:tc>
          <w:tcPr>
            <w:tcW w:w="1098" w:type="dxa"/>
            <w:vAlign w:val="center"/>
          </w:tcPr>
          <w:p w14:paraId="029C1A75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7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A77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7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79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7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bookmarkEnd w:id="0"/>
      <w:tr w:rsidR="00897C11" w14:paraId="029C1A81" w14:textId="77777777" w:rsidTr="008E6B2C">
        <w:trPr>
          <w:trHeight w:val="283"/>
          <w:jc w:val="center"/>
        </w:trPr>
        <w:tc>
          <w:tcPr>
            <w:tcW w:w="695" w:type="dxa"/>
            <w:vAlign w:val="center"/>
          </w:tcPr>
          <w:p w14:paraId="029C1A7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R23</w:t>
            </w:r>
          </w:p>
        </w:tc>
        <w:tc>
          <w:tcPr>
            <w:tcW w:w="1277" w:type="dxa"/>
            <w:vAlign w:val="center"/>
          </w:tcPr>
          <w:p w14:paraId="029C1A7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Piceoid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cross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field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pits</w:t>
            </w:r>
          </w:p>
        </w:tc>
        <w:tc>
          <w:tcPr>
            <w:tcW w:w="1098" w:type="dxa"/>
            <w:vAlign w:val="center"/>
          </w:tcPr>
          <w:p w14:paraId="029C1A7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7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8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88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A8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R24</w:t>
            </w:r>
          </w:p>
        </w:tc>
        <w:tc>
          <w:tcPr>
            <w:tcW w:w="1277" w:type="dxa"/>
            <w:vAlign w:val="center"/>
          </w:tcPr>
          <w:p w14:paraId="029C1A8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Cupressoid</w:t>
            </w:r>
            <w:r w:rsidRPr="008E6B2C">
              <w:rPr>
                <w:rFonts w:ascii="Times New Roman" w:hAnsi="Times New Roman" w:cs="Times New Roman"/>
                <w:spacing w:val="-5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cross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field</w:t>
            </w:r>
          </w:p>
          <w:p w14:paraId="029C1A8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pits</w:t>
            </w:r>
          </w:p>
        </w:tc>
        <w:tc>
          <w:tcPr>
            <w:tcW w:w="1098" w:type="dxa"/>
            <w:vAlign w:val="center"/>
          </w:tcPr>
          <w:p w14:paraId="029C1A8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A8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8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8E" w14:textId="77777777" w:rsidTr="008E6B2C">
        <w:trPr>
          <w:trHeight w:val="287"/>
          <w:jc w:val="center"/>
        </w:trPr>
        <w:tc>
          <w:tcPr>
            <w:tcW w:w="695" w:type="dxa"/>
            <w:vAlign w:val="center"/>
          </w:tcPr>
          <w:p w14:paraId="029C1A8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R25</w:t>
            </w:r>
          </w:p>
        </w:tc>
        <w:tc>
          <w:tcPr>
            <w:tcW w:w="1277" w:type="dxa"/>
            <w:vAlign w:val="center"/>
          </w:tcPr>
          <w:p w14:paraId="029C1A8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proofErr w:type="spellStart"/>
            <w:r w:rsidRPr="008E6B2C">
              <w:rPr>
                <w:rFonts w:ascii="Times New Roman" w:hAnsi="Times New Roman" w:cs="Times New Roman"/>
                <w:sz w:val="11"/>
              </w:rPr>
              <w:t>Taxodioid</w:t>
            </w:r>
            <w:proofErr w:type="spellEnd"/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cross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field</w:t>
            </w:r>
            <w:r w:rsidRPr="008E6B2C">
              <w:rPr>
                <w:rFonts w:ascii="Times New Roman" w:hAnsi="Times New Roman" w:cs="Times New Roman"/>
                <w:spacing w:val="-3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pits</w:t>
            </w:r>
          </w:p>
        </w:tc>
        <w:tc>
          <w:tcPr>
            <w:tcW w:w="1098" w:type="dxa"/>
            <w:vAlign w:val="center"/>
          </w:tcPr>
          <w:p w14:paraId="029C1A8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8C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8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95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A8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R26</w:t>
            </w:r>
          </w:p>
        </w:tc>
        <w:tc>
          <w:tcPr>
            <w:tcW w:w="1277" w:type="dxa"/>
            <w:vAlign w:val="center"/>
          </w:tcPr>
          <w:p w14:paraId="029C1A9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1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to 2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pits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per cross</w:t>
            </w:r>
          </w:p>
          <w:p w14:paraId="029C1A9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field</w:t>
            </w:r>
          </w:p>
        </w:tc>
        <w:tc>
          <w:tcPr>
            <w:tcW w:w="1098" w:type="dxa"/>
            <w:vAlign w:val="center"/>
          </w:tcPr>
          <w:p w14:paraId="029C1A9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93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9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9C" w14:textId="77777777" w:rsidTr="008E6B2C">
        <w:trPr>
          <w:trHeight w:val="295"/>
          <w:jc w:val="center"/>
        </w:trPr>
        <w:tc>
          <w:tcPr>
            <w:tcW w:w="695" w:type="dxa"/>
            <w:vAlign w:val="center"/>
          </w:tcPr>
          <w:p w14:paraId="029C1A9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R27</w:t>
            </w:r>
          </w:p>
        </w:tc>
        <w:tc>
          <w:tcPr>
            <w:tcW w:w="1277" w:type="dxa"/>
            <w:vAlign w:val="center"/>
          </w:tcPr>
          <w:p w14:paraId="029C1A9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3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to 4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pits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per cross</w:t>
            </w:r>
          </w:p>
          <w:p w14:paraId="029C1A98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field</w:t>
            </w:r>
          </w:p>
        </w:tc>
        <w:tc>
          <w:tcPr>
            <w:tcW w:w="1098" w:type="dxa"/>
            <w:vAlign w:val="center"/>
          </w:tcPr>
          <w:p w14:paraId="029C1A9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277" w:type="dxa"/>
            <w:vAlign w:val="center"/>
          </w:tcPr>
          <w:p w14:paraId="029C1A9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9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A2" w14:textId="77777777" w:rsidTr="008E6B2C">
        <w:trPr>
          <w:trHeight w:val="266"/>
          <w:jc w:val="center"/>
        </w:trPr>
        <w:tc>
          <w:tcPr>
            <w:tcW w:w="695" w:type="dxa"/>
            <w:vAlign w:val="center"/>
          </w:tcPr>
          <w:p w14:paraId="029C1A9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RC1</w:t>
            </w:r>
          </w:p>
        </w:tc>
        <w:tc>
          <w:tcPr>
            <w:tcW w:w="1277" w:type="dxa"/>
            <w:vAlign w:val="center"/>
          </w:tcPr>
          <w:p w14:paraId="029C1A9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Resin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canals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absent</w:t>
            </w:r>
          </w:p>
        </w:tc>
        <w:tc>
          <w:tcPr>
            <w:tcW w:w="1098" w:type="dxa"/>
            <w:vAlign w:val="center"/>
          </w:tcPr>
          <w:p w14:paraId="029C1A9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A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064" w:type="dxa"/>
            <w:vAlign w:val="center"/>
          </w:tcPr>
          <w:p w14:paraId="029C1AA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</w:tr>
      <w:tr w:rsidR="00897C11" w14:paraId="029C1AAC" w14:textId="77777777" w:rsidTr="008E6B2C">
        <w:trPr>
          <w:trHeight w:val="419"/>
          <w:jc w:val="center"/>
        </w:trPr>
        <w:tc>
          <w:tcPr>
            <w:tcW w:w="695" w:type="dxa"/>
            <w:vAlign w:val="center"/>
          </w:tcPr>
          <w:p w14:paraId="029C1AA3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A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RC3</w:t>
            </w:r>
          </w:p>
        </w:tc>
        <w:tc>
          <w:tcPr>
            <w:tcW w:w="1277" w:type="dxa"/>
            <w:vAlign w:val="center"/>
          </w:tcPr>
          <w:p w14:paraId="029C1AA5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Thick‐walled </w:t>
            </w:r>
            <w:r w:rsidRPr="008E6B2C">
              <w:rPr>
                <w:rFonts w:ascii="Times New Roman" w:hAnsi="Times New Roman" w:cs="Times New Roman"/>
                <w:sz w:val="11"/>
              </w:rPr>
              <w:t>epithelial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cell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resin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canals</w:t>
            </w:r>
          </w:p>
        </w:tc>
        <w:tc>
          <w:tcPr>
            <w:tcW w:w="1098" w:type="dxa"/>
            <w:vAlign w:val="center"/>
          </w:tcPr>
          <w:p w14:paraId="029C1AA6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A7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A8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A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AA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A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B7" w14:textId="77777777" w:rsidTr="008E6B2C">
        <w:trPr>
          <w:trHeight w:val="402"/>
          <w:jc w:val="center"/>
        </w:trPr>
        <w:tc>
          <w:tcPr>
            <w:tcW w:w="695" w:type="dxa"/>
            <w:vAlign w:val="center"/>
          </w:tcPr>
          <w:p w14:paraId="029C1AAD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AE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RC4</w:t>
            </w:r>
          </w:p>
        </w:tc>
        <w:tc>
          <w:tcPr>
            <w:tcW w:w="1277" w:type="dxa"/>
            <w:vAlign w:val="center"/>
          </w:tcPr>
          <w:p w14:paraId="029C1AA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Number of epithelial cells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in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the axial</w:t>
            </w:r>
            <w:r w:rsidRPr="008E6B2C">
              <w:rPr>
                <w:rFonts w:ascii="Times New Roman" w:hAnsi="Times New Roman" w:cs="Times New Roman"/>
                <w:spacing w:val="-1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resin</w:t>
            </w:r>
          </w:p>
          <w:p w14:paraId="029C1AB0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canals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&lt;9</w:t>
            </w:r>
          </w:p>
        </w:tc>
        <w:tc>
          <w:tcPr>
            <w:tcW w:w="1098" w:type="dxa"/>
            <w:vAlign w:val="center"/>
          </w:tcPr>
          <w:p w14:paraId="029C1AB1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B2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B3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B4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B5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</w:p>
          <w:p w14:paraId="029C1AB6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  <w:tr w:rsidR="00897C11" w14:paraId="029C1AC2" w14:textId="77777777" w:rsidTr="008E6B2C">
        <w:trPr>
          <w:trHeight w:val="425"/>
          <w:jc w:val="center"/>
        </w:trPr>
        <w:tc>
          <w:tcPr>
            <w:tcW w:w="695" w:type="dxa"/>
            <w:vAlign w:val="center"/>
          </w:tcPr>
          <w:p w14:paraId="029C1AB8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B9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RC5</w:t>
            </w:r>
          </w:p>
        </w:tc>
        <w:tc>
          <w:tcPr>
            <w:tcW w:w="1277" w:type="dxa"/>
            <w:vAlign w:val="center"/>
          </w:tcPr>
          <w:p w14:paraId="029C1ABA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Number</w:t>
            </w:r>
            <w:r w:rsidRPr="008E6B2C">
              <w:rPr>
                <w:rFonts w:ascii="Times New Roman" w:hAnsi="Times New Roman" w:cs="Times New Roman"/>
                <w:spacing w:val="-4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of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epithelial</w:t>
            </w:r>
            <w:r w:rsidRPr="008E6B2C">
              <w:rPr>
                <w:rFonts w:ascii="Times New Roman" w:hAnsi="Times New Roman" w:cs="Times New Roman"/>
                <w:spacing w:val="-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cells</w:t>
            </w:r>
          </w:p>
          <w:p w14:paraId="029C1ABB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in the axial resin canals &gt;</w:t>
            </w:r>
            <w:r w:rsidRPr="008E6B2C">
              <w:rPr>
                <w:rFonts w:ascii="Times New Roman" w:hAnsi="Times New Roman" w:cs="Times New Roman"/>
                <w:spacing w:val="-22"/>
                <w:sz w:val="11"/>
              </w:rPr>
              <w:t xml:space="preserve"> </w:t>
            </w:r>
            <w:r w:rsidRPr="008E6B2C">
              <w:rPr>
                <w:rFonts w:ascii="Times New Roman" w:hAnsi="Times New Roman" w:cs="Times New Roman"/>
                <w:sz w:val="11"/>
              </w:rPr>
              <w:t>9</w:t>
            </w:r>
          </w:p>
        </w:tc>
        <w:tc>
          <w:tcPr>
            <w:tcW w:w="1098" w:type="dxa"/>
            <w:vAlign w:val="center"/>
          </w:tcPr>
          <w:p w14:paraId="029C1ABC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BD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+</w:t>
            </w:r>
          </w:p>
        </w:tc>
        <w:tc>
          <w:tcPr>
            <w:tcW w:w="1277" w:type="dxa"/>
            <w:vAlign w:val="center"/>
          </w:tcPr>
          <w:p w14:paraId="029C1ABE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BF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  <w:tc>
          <w:tcPr>
            <w:tcW w:w="1064" w:type="dxa"/>
            <w:vAlign w:val="center"/>
          </w:tcPr>
          <w:p w14:paraId="029C1AC0" w14:textId="77777777" w:rsidR="00897C11" w:rsidRPr="008E6B2C" w:rsidRDefault="00897C11" w:rsidP="008E6B2C">
            <w:pPr>
              <w:pStyle w:val="TableParagraph"/>
              <w:rPr>
                <w:rFonts w:ascii="Times New Roman" w:hAnsi="Times New Roman" w:cs="Times New Roman"/>
                <w:sz w:val="12"/>
              </w:rPr>
            </w:pPr>
          </w:p>
          <w:p w14:paraId="029C1AC1" w14:textId="77777777" w:rsidR="00897C11" w:rsidRPr="008E6B2C" w:rsidRDefault="00A6551B" w:rsidP="008E6B2C">
            <w:pPr>
              <w:pStyle w:val="TableParagraph"/>
              <w:rPr>
                <w:rFonts w:ascii="Times New Roman" w:hAnsi="Times New Roman" w:cs="Times New Roman"/>
                <w:sz w:val="11"/>
              </w:rPr>
            </w:pPr>
            <w:r w:rsidRPr="008E6B2C">
              <w:rPr>
                <w:rFonts w:ascii="Times New Roman" w:hAnsi="Times New Roman" w:cs="Times New Roman"/>
                <w:sz w:val="11"/>
              </w:rPr>
              <w:t>‐</w:t>
            </w:r>
          </w:p>
        </w:tc>
      </w:tr>
    </w:tbl>
    <w:p w14:paraId="029C1AC3" w14:textId="77777777" w:rsidR="000A7641" w:rsidRDefault="000A7641"/>
    <w:sectPr w:rsidR="000A7641">
      <w:type w:val="continuous"/>
      <w:pgSz w:w="11910" w:h="16840"/>
      <w:pgMar w:top="1080" w:right="168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MzMyMTMwNTCyNDdW0lEKTi0uzszPAykwrgUAJ/BFtCwAAAA="/>
  </w:docVars>
  <w:rsids>
    <w:rsidRoot w:val="00897C11"/>
    <w:rsid w:val="000A7641"/>
    <w:rsid w:val="00897C11"/>
    <w:rsid w:val="008E6B2C"/>
    <w:rsid w:val="00A6551B"/>
    <w:rsid w:val="00C359E3"/>
    <w:rsid w:val="00D5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C1979"/>
  <w15:docId w15:val="{520AD98A-95A0-4484-9667-8AB53C9F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301</Words>
  <Characters>1719</Characters>
  <Application>Microsoft Office Word</Application>
  <DocSecurity>0</DocSecurity>
  <Lines>14</Lines>
  <Paragraphs>4</Paragraphs>
  <ScaleCrop>false</ScaleCrop>
  <Company>Scion Research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SUPPL2-SECT. NOBILIS.xlsx</dc:title>
  <dc:creator>Martina</dc:creator>
  <cp:lastModifiedBy>Lloyd Donaldson</cp:lastModifiedBy>
  <cp:revision>5</cp:revision>
  <dcterms:created xsi:type="dcterms:W3CDTF">2021-10-11T15:49:00Z</dcterms:created>
  <dcterms:modified xsi:type="dcterms:W3CDTF">2021-10-12T01:04:00Z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2021-10-11T00:00:00Z</vt:filetime>
  </property>
</Properties>
</file>