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43EF8" w14:textId="77777777" w:rsidR="007C21AF" w:rsidRPr="007C21AF" w:rsidRDefault="007C21AF" w:rsidP="007C21AF">
      <w:pPr>
        <w:jc w:val="both"/>
        <w:rPr>
          <w:rFonts w:ascii="Times New Roman" w:hAnsi="Times New Roman" w:cs="Times New Roman"/>
          <w:b/>
        </w:rPr>
      </w:pPr>
      <w:bookmarkStart w:id="0" w:name="_3q966w95p2g4" w:colFirst="0" w:colLast="0"/>
      <w:bookmarkEnd w:id="0"/>
      <w:r w:rsidRPr="007C21AF">
        <w:rPr>
          <w:rFonts w:ascii="Times New Roman" w:hAnsi="Times New Roman" w:cs="Times New Roman"/>
          <w:b/>
        </w:rPr>
        <w:t xml:space="preserve">SACHA: a numerical database of Southern African </w:t>
      </w:r>
      <w:proofErr w:type="spellStart"/>
      <w:r w:rsidRPr="007C21AF">
        <w:rPr>
          <w:rFonts w:ascii="Times New Roman" w:hAnsi="Times New Roman" w:cs="Times New Roman"/>
          <w:b/>
        </w:rPr>
        <w:t>CHArcoals</w:t>
      </w:r>
      <w:proofErr w:type="spellEnd"/>
      <w:r w:rsidRPr="007C21AF">
        <w:rPr>
          <w:rFonts w:ascii="Times New Roman" w:hAnsi="Times New Roman" w:cs="Times New Roman"/>
          <w:b/>
        </w:rPr>
        <w:t xml:space="preserve"> for </w:t>
      </w:r>
      <w:proofErr w:type="spellStart"/>
      <w:r w:rsidRPr="007C21AF">
        <w:rPr>
          <w:rFonts w:ascii="Times New Roman" w:hAnsi="Times New Roman" w:cs="Times New Roman"/>
          <w:b/>
        </w:rPr>
        <w:t>anthracological</w:t>
      </w:r>
      <w:proofErr w:type="spellEnd"/>
      <w:r w:rsidRPr="007C21AF">
        <w:rPr>
          <w:rFonts w:ascii="Times New Roman" w:hAnsi="Times New Roman" w:cs="Times New Roman"/>
          <w:b/>
        </w:rPr>
        <w:t xml:space="preserve"> research</w:t>
      </w:r>
    </w:p>
    <w:p w14:paraId="4B5072EE" w14:textId="77777777" w:rsidR="007C21AF" w:rsidRPr="007C21AF" w:rsidRDefault="007C21AF" w:rsidP="007C21AF">
      <w:pPr>
        <w:jc w:val="both"/>
        <w:rPr>
          <w:rFonts w:ascii="Times New Roman" w:hAnsi="Times New Roman" w:cs="Times New Roman"/>
          <w:b/>
        </w:rPr>
      </w:pPr>
      <w:r w:rsidRPr="007C21AF">
        <w:rPr>
          <w:rFonts w:ascii="Times New Roman" w:hAnsi="Times New Roman" w:cs="Times New Roman"/>
          <w:b/>
        </w:rPr>
        <w:t>Puech Elysandre</w:t>
      </w:r>
      <w:r w:rsidRPr="007C21AF">
        <w:rPr>
          <w:rFonts w:ascii="Times New Roman" w:hAnsi="Times New Roman" w:cs="Times New Roman"/>
          <w:b/>
          <w:vertAlign w:val="superscript"/>
        </w:rPr>
        <w:t>1,2</w:t>
      </w:r>
      <w:r w:rsidRPr="007C21AF">
        <w:rPr>
          <w:rFonts w:ascii="Times New Roman" w:hAnsi="Times New Roman" w:cs="Times New Roman"/>
          <w:b/>
        </w:rPr>
        <w:t>, Thery-Parisot Isabelle</w:t>
      </w:r>
      <w:r w:rsidRPr="007C21AF">
        <w:rPr>
          <w:rFonts w:ascii="Times New Roman" w:hAnsi="Times New Roman" w:cs="Times New Roman"/>
          <w:b/>
          <w:vertAlign w:val="superscript"/>
        </w:rPr>
        <w:t>1</w:t>
      </w:r>
      <w:r w:rsidRPr="007C21AF">
        <w:rPr>
          <w:rFonts w:ascii="Times New Roman" w:hAnsi="Times New Roman" w:cs="Times New Roman"/>
          <w:b/>
        </w:rPr>
        <w:t>, Orange François</w:t>
      </w:r>
      <w:r w:rsidRPr="007C21AF">
        <w:rPr>
          <w:rFonts w:ascii="Times New Roman" w:hAnsi="Times New Roman" w:cs="Times New Roman"/>
          <w:b/>
          <w:vertAlign w:val="superscript"/>
        </w:rPr>
        <w:t>3</w:t>
      </w:r>
      <w:r w:rsidRPr="007C21AF">
        <w:rPr>
          <w:rFonts w:ascii="Times New Roman" w:hAnsi="Times New Roman" w:cs="Times New Roman"/>
          <w:b/>
        </w:rPr>
        <w:t>, Garberi Pauline</w:t>
      </w:r>
      <w:r w:rsidRPr="007C21AF">
        <w:rPr>
          <w:rFonts w:ascii="Times New Roman" w:hAnsi="Times New Roman" w:cs="Times New Roman"/>
          <w:b/>
          <w:vertAlign w:val="superscript"/>
        </w:rPr>
        <w:t>1</w:t>
      </w:r>
      <w:r w:rsidRPr="007C21AF">
        <w:rPr>
          <w:rFonts w:ascii="Times New Roman" w:hAnsi="Times New Roman" w:cs="Times New Roman"/>
          <w:b/>
        </w:rPr>
        <w:t>, Bamford Marion K.</w:t>
      </w:r>
      <w:r w:rsidRPr="007C21AF">
        <w:rPr>
          <w:rFonts w:ascii="Times New Roman" w:hAnsi="Times New Roman" w:cs="Times New Roman"/>
          <w:b/>
          <w:vertAlign w:val="superscript"/>
        </w:rPr>
        <w:t>2</w:t>
      </w:r>
    </w:p>
    <w:p w14:paraId="6855EF32" w14:textId="77777777" w:rsidR="007C21AF" w:rsidRPr="007C21AF" w:rsidRDefault="007C21AF" w:rsidP="007C21AF">
      <w:pPr>
        <w:jc w:val="both"/>
        <w:rPr>
          <w:rFonts w:ascii="Times New Roman" w:hAnsi="Times New Roman" w:cs="Times New Roman"/>
          <w:bCs/>
        </w:rPr>
      </w:pPr>
      <w:r w:rsidRPr="007C21AF">
        <w:rPr>
          <w:rFonts w:ascii="Times New Roman" w:hAnsi="Times New Roman" w:cs="Times New Roman"/>
          <w:bCs/>
          <w:vertAlign w:val="superscript"/>
        </w:rPr>
        <w:t xml:space="preserve">1 </w:t>
      </w:r>
      <w:r w:rsidRPr="007C21AF">
        <w:rPr>
          <w:rFonts w:ascii="Times New Roman" w:hAnsi="Times New Roman" w:cs="Times New Roman"/>
          <w:bCs/>
        </w:rPr>
        <w:t>Université Côte D'Azur, CNRS, CEPAM, UMR 7264, 06300, Nice, France</w:t>
      </w:r>
    </w:p>
    <w:p w14:paraId="43C65018" w14:textId="77777777" w:rsidR="007C21AF" w:rsidRPr="007C21AF" w:rsidRDefault="007C21AF" w:rsidP="007C21AF">
      <w:pPr>
        <w:jc w:val="both"/>
        <w:rPr>
          <w:rFonts w:ascii="Times New Roman" w:hAnsi="Times New Roman" w:cs="Times New Roman"/>
          <w:bCs/>
        </w:rPr>
      </w:pPr>
      <w:r w:rsidRPr="007C21AF">
        <w:rPr>
          <w:rFonts w:ascii="Times New Roman" w:hAnsi="Times New Roman" w:cs="Times New Roman"/>
          <w:bCs/>
          <w:vertAlign w:val="superscript"/>
        </w:rPr>
        <w:t xml:space="preserve">2 </w:t>
      </w:r>
      <w:r w:rsidRPr="007C21AF">
        <w:rPr>
          <w:rFonts w:ascii="Times New Roman" w:hAnsi="Times New Roman" w:cs="Times New Roman"/>
          <w:bCs/>
        </w:rPr>
        <w:t>Evolutionary Studies Institute, University of the Witwatersrand, Johannesburg, 2050, South Africa</w:t>
      </w:r>
    </w:p>
    <w:p w14:paraId="29FB7705" w14:textId="77777777" w:rsidR="007C21AF" w:rsidRPr="007C21AF" w:rsidRDefault="007C21AF" w:rsidP="007C21AF">
      <w:pPr>
        <w:jc w:val="both"/>
        <w:rPr>
          <w:rFonts w:ascii="Times New Roman" w:hAnsi="Times New Roman" w:cs="Times New Roman"/>
          <w:bCs/>
        </w:rPr>
      </w:pPr>
      <w:r w:rsidRPr="007C21AF">
        <w:rPr>
          <w:rFonts w:ascii="Times New Roman" w:hAnsi="Times New Roman" w:cs="Times New Roman"/>
          <w:bCs/>
          <w:vertAlign w:val="superscript"/>
        </w:rPr>
        <w:t xml:space="preserve">3 </w:t>
      </w:r>
      <w:r w:rsidRPr="007C21AF">
        <w:rPr>
          <w:rFonts w:ascii="Times New Roman" w:hAnsi="Times New Roman" w:cs="Times New Roman"/>
          <w:bCs/>
        </w:rPr>
        <w:t xml:space="preserve">Université Côte d’Azur, Centre </w:t>
      </w:r>
      <w:proofErr w:type="spellStart"/>
      <w:r w:rsidRPr="007C21AF">
        <w:rPr>
          <w:rFonts w:ascii="Times New Roman" w:hAnsi="Times New Roman" w:cs="Times New Roman"/>
          <w:bCs/>
        </w:rPr>
        <w:t>Commun</w:t>
      </w:r>
      <w:proofErr w:type="spellEnd"/>
      <w:r w:rsidRPr="007C21AF">
        <w:rPr>
          <w:rFonts w:ascii="Times New Roman" w:hAnsi="Times New Roman" w:cs="Times New Roman"/>
          <w:bCs/>
        </w:rPr>
        <w:t xml:space="preserve"> de </w:t>
      </w:r>
      <w:proofErr w:type="spellStart"/>
      <w:r w:rsidRPr="007C21AF">
        <w:rPr>
          <w:rFonts w:ascii="Times New Roman" w:hAnsi="Times New Roman" w:cs="Times New Roman"/>
          <w:bCs/>
        </w:rPr>
        <w:t>Microscopie</w:t>
      </w:r>
      <w:proofErr w:type="spellEnd"/>
      <w:r w:rsidRPr="007C21AF">
        <w:rPr>
          <w:rFonts w:ascii="Times New Roman" w:hAnsi="Times New Roman" w:cs="Times New Roman"/>
          <w:bCs/>
        </w:rPr>
        <w:t xml:space="preserve"> </w:t>
      </w:r>
      <w:proofErr w:type="spellStart"/>
      <w:r w:rsidRPr="007C21AF">
        <w:rPr>
          <w:rFonts w:ascii="Times New Roman" w:hAnsi="Times New Roman" w:cs="Times New Roman"/>
          <w:bCs/>
        </w:rPr>
        <w:t>Appliquée</w:t>
      </w:r>
      <w:proofErr w:type="spellEnd"/>
      <w:r w:rsidRPr="007C21AF">
        <w:rPr>
          <w:rFonts w:ascii="Times New Roman" w:hAnsi="Times New Roman" w:cs="Times New Roman"/>
          <w:bCs/>
        </w:rPr>
        <w:t>, 06108, Nice, France</w:t>
      </w:r>
    </w:p>
    <w:p w14:paraId="51A7F3EC" w14:textId="77777777" w:rsidR="007C21AF" w:rsidRPr="007C21AF" w:rsidRDefault="007C21AF" w:rsidP="007C21AF">
      <w:pPr>
        <w:jc w:val="both"/>
        <w:rPr>
          <w:rFonts w:ascii="Times New Roman" w:hAnsi="Times New Roman" w:cs="Times New Roman"/>
          <w:b/>
        </w:rPr>
      </w:pPr>
    </w:p>
    <w:p w14:paraId="6E7D8839" w14:textId="67A8CC06" w:rsidR="005A3060" w:rsidRPr="007C21AF" w:rsidRDefault="007C21AF" w:rsidP="007C21AF">
      <w:pPr>
        <w:spacing w:line="480" w:lineRule="auto"/>
        <w:jc w:val="both"/>
        <w:rPr>
          <w:rFonts w:ascii="Times New Roman" w:hAnsi="Times New Roman" w:cs="Times New Roman"/>
          <w:b/>
          <w:sz w:val="28"/>
          <w:szCs w:val="28"/>
        </w:rPr>
      </w:pPr>
      <w:r w:rsidRPr="007C21AF">
        <w:rPr>
          <w:rFonts w:ascii="Times New Roman" w:hAnsi="Times New Roman" w:cs="Times New Roman"/>
          <w:b/>
          <w:sz w:val="28"/>
          <w:szCs w:val="28"/>
        </w:rPr>
        <w:t>Supplementary information 1</w:t>
      </w:r>
      <w:r w:rsidRPr="007C21AF">
        <w:rPr>
          <w:rFonts w:ascii="Times New Roman" w:hAnsi="Times New Roman" w:cs="Times New Roman"/>
          <w:b/>
          <w:sz w:val="28"/>
          <w:szCs w:val="28"/>
        </w:rPr>
        <w:t xml:space="preserve"> (SI1)</w:t>
      </w:r>
    </w:p>
    <w:p w14:paraId="1D17C3A2" w14:textId="1C8846A7" w:rsidR="007C21AF" w:rsidRDefault="007C21AF" w:rsidP="007C21AF">
      <w:pPr>
        <w:jc w:val="both"/>
        <w:rPr>
          <w:rFonts w:ascii="Times New Roman" w:hAnsi="Times New Roman" w:cs="Times New Roman"/>
          <w:sz w:val="24"/>
          <w:szCs w:val="24"/>
          <w:u w:val="single"/>
        </w:rPr>
      </w:pPr>
      <w:r w:rsidRPr="007C21AF">
        <w:rPr>
          <w:rFonts w:ascii="Times New Roman" w:hAnsi="Times New Roman" w:cs="Times New Roman"/>
          <w:sz w:val="24"/>
          <w:szCs w:val="24"/>
          <w:u w:val="single"/>
        </w:rPr>
        <w:t>Explanation of the supplementary information 2 (SI2)</w:t>
      </w:r>
    </w:p>
    <w:p w14:paraId="3205ECF2" w14:textId="08C640E7" w:rsidR="00363748" w:rsidRPr="00363748" w:rsidRDefault="007C21AF" w:rsidP="00CA412A">
      <w:pPr>
        <w:spacing w:line="480" w:lineRule="auto"/>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The d</w:t>
      </w:r>
      <w:r w:rsidRPr="007C21AF">
        <w:rPr>
          <w:rFonts w:ascii="Times New Roman" w:eastAsia="Times New Roman" w:hAnsi="Times New Roman" w:cs="Times New Roman"/>
          <w:sz w:val="24"/>
          <w:szCs w:val="24"/>
          <w:lang w:eastAsia="en-GB"/>
        </w:rPr>
        <w:t>ata</w:t>
      </w:r>
      <w:r>
        <w:rPr>
          <w:rFonts w:ascii="Times New Roman" w:eastAsia="Times New Roman" w:hAnsi="Times New Roman" w:cs="Times New Roman"/>
          <w:sz w:val="24"/>
          <w:szCs w:val="24"/>
          <w:lang w:eastAsia="en-GB"/>
        </w:rPr>
        <w:t>set of the</w:t>
      </w:r>
      <w:r w:rsidRPr="007C21AF">
        <w:rPr>
          <w:rFonts w:ascii="Times New Roman" w:eastAsia="Times New Roman" w:hAnsi="Times New Roman" w:cs="Times New Roman"/>
          <w:sz w:val="24"/>
          <w:szCs w:val="24"/>
          <w:lang w:eastAsia="en-GB"/>
        </w:rPr>
        <w:t xml:space="preserve"> </w:t>
      </w:r>
      <w:r>
        <w:rPr>
          <w:rFonts w:ascii="Times New Roman" w:eastAsia="Times New Roman" w:hAnsi="Times New Roman" w:cs="Times New Roman"/>
          <w:sz w:val="24"/>
          <w:szCs w:val="24"/>
          <w:lang w:eastAsia="en-GB"/>
        </w:rPr>
        <w:t xml:space="preserve">native </w:t>
      </w:r>
      <w:r w:rsidRPr="007C21AF">
        <w:rPr>
          <w:rFonts w:ascii="Times New Roman" w:eastAsia="Times New Roman" w:hAnsi="Times New Roman" w:cs="Times New Roman"/>
          <w:sz w:val="24"/>
          <w:szCs w:val="24"/>
          <w:lang w:eastAsia="en-GB"/>
        </w:rPr>
        <w:t xml:space="preserve">species of Southern Africa </w:t>
      </w:r>
      <w:r>
        <w:rPr>
          <w:rFonts w:ascii="Times New Roman" w:eastAsia="Times New Roman" w:hAnsi="Times New Roman" w:cs="Times New Roman"/>
          <w:sz w:val="24"/>
          <w:szCs w:val="24"/>
          <w:lang w:eastAsia="en-GB"/>
        </w:rPr>
        <w:t xml:space="preserve">has been extracted the </w:t>
      </w:r>
      <w:r w:rsidRPr="007C21AF">
        <w:rPr>
          <w:rFonts w:ascii="Times New Roman" w:eastAsia="Times New Roman" w:hAnsi="Times New Roman" w:cs="Times New Roman"/>
          <w:sz w:val="24"/>
          <w:szCs w:val="24"/>
          <w:lang w:eastAsia="en-GB"/>
        </w:rPr>
        <w:t>2023-10-23</w:t>
      </w:r>
      <w:r>
        <w:rPr>
          <w:rFonts w:ascii="Times New Roman" w:eastAsia="Times New Roman" w:hAnsi="Times New Roman" w:cs="Times New Roman"/>
          <w:sz w:val="24"/>
          <w:szCs w:val="24"/>
          <w:lang w:eastAsia="en-GB"/>
        </w:rPr>
        <w:t xml:space="preserve"> </w:t>
      </w:r>
      <w:r w:rsidRPr="007C21AF">
        <w:rPr>
          <w:rFonts w:ascii="Times New Roman" w:eastAsia="Times New Roman" w:hAnsi="Times New Roman" w:cs="Times New Roman"/>
          <w:sz w:val="24"/>
          <w:szCs w:val="24"/>
          <w:lang w:eastAsia="en-GB"/>
        </w:rPr>
        <w:t>from the Botanical Database of Southern Africa (</w:t>
      </w:r>
      <w:r w:rsidRPr="007C21AF">
        <w:rPr>
          <w:rFonts w:ascii="Times New Roman" w:eastAsia="Times New Roman" w:hAnsi="Times New Roman" w:cs="Times New Roman"/>
          <w:sz w:val="24"/>
          <w:szCs w:val="24"/>
          <w:shd w:val="clear" w:color="auto" w:fill="CCCCCC"/>
          <w:lang w:eastAsia="en-GB"/>
        </w:rPr>
        <w:t>BODATSA, available here https://posa.sanbi.org/</w:t>
      </w:r>
      <w:r w:rsidRPr="007C21AF">
        <w:rPr>
          <w:rFonts w:ascii="Times New Roman" w:eastAsia="Times New Roman" w:hAnsi="Times New Roman" w:cs="Times New Roman"/>
          <w:sz w:val="24"/>
          <w:szCs w:val="24"/>
          <w:lang w:eastAsia="en-GB"/>
        </w:rPr>
        <w:t>)</w:t>
      </w:r>
      <w:r w:rsidR="00CA412A">
        <w:rPr>
          <w:rFonts w:ascii="Times New Roman" w:eastAsia="Times New Roman" w:hAnsi="Times New Roman" w:cs="Times New Roman"/>
          <w:sz w:val="24"/>
          <w:szCs w:val="24"/>
          <w:lang w:eastAsia="en-GB"/>
        </w:rPr>
        <w:t xml:space="preserve">. </w:t>
      </w:r>
      <w:r w:rsidR="00363748" w:rsidRPr="00363748">
        <w:rPr>
          <w:rFonts w:ascii="Times New Roman" w:eastAsia="Times New Roman" w:hAnsi="Times New Roman" w:cs="Times New Roman"/>
          <w:sz w:val="24"/>
          <w:szCs w:val="24"/>
          <w:lang w:eastAsia="en-GB"/>
        </w:rPr>
        <w:t>Only taxa with both an accepted name and indigenous statutes have been selected prior to extraction in the Excel format. In this initial dataset, one or more growth form types were provided for each taxon. Only taxa with the following combination (in any order) were included in the study: “Tree”, “Shrub”, “Climber; Shrub”, “Tree; Shrub” and “Climber; Tree; Shrub”. This implies that when the categories "Herb"</w:t>
      </w:r>
      <w:r w:rsidR="00363748">
        <w:rPr>
          <w:rFonts w:ascii="Times New Roman" w:eastAsia="Times New Roman" w:hAnsi="Times New Roman" w:cs="Times New Roman"/>
          <w:sz w:val="24"/>
          <w:szCs w:val="24"/>
          <w:lang w:eastAsia="en-GB"/>
        </w:rPr>
        <w:t>,</w:t>
      </w:r>
      <w:r w:rsidR="00363748" w:rsidRPr="00363748">
        <w:rPr>
          <w:rFonts w:ascii="Times New Roman" w:eastAsia="Times New Roman" w:hAnsi="Times New Roman" w:cs="Times New Roman"/>
          <w:sz w:val="24"/>
          <w:szCs w:val="24"/>
          <w:lang w:eastAsia="en-GB"/>
        </w:rPr>
        <w:t xml:space="preserve"> "Dwarf Shrub," "Creeper," or "Succulent" were also mentioned</w:t>
      </w:r>
      <w:r w:rsidR="00E11C23">
        <w:rPr>
          <w:rFonts w:ascii="Times New Roman" w:eastAsia="Times New Roman" w:hAnsi="Times New Roman" w:cs="Times New Roman"/>
          <w:sz w:val="24"/>
          <w:szCs w:val="24"/>
          <w:lang w:eastAsia="en-GB"/>
        </w:rPr>
        <w:t xml:space="preserve"> in combination with the previous categories</w:t>
      </w:r>
      <w:r w:rsidR="00363748" w:rsidRPr="00363748">
        <w:rPr>
          <w:rFonts w:ascii="Times New Roman" w:eastAsia="Times New Roman" w:hAnsi="Times New Roman" w:cs="Times New Roman"/>
          <w:sz w:val="24"/>
          <w:szCs w:val="24"/>
          <w:lang w:eastAsia="en-GB"/>
        </w:rPr>
        <w:t xml:space="preserve">, the taxa were excluded in order to include only true woody forms. The categories "Climber; Shrub" and "Climber; Shrub; Tree" were grouped as "Climber." "Tree; Shrubs" combinations were maintained in order to account for the growth form variabilities of </w:t>
      </w:r>
      <w:r w:rsidR="00363748">
        <w:rPr>
          <w:rFonts w:ascii="Times New Roman" w:eastAsia="Times New Roman" w:hAnsi="Times New Roman" w:cs="Times New Roman"/>
          <w:sz w:val="24"/>
          <w:szCs w:val="24"/>
          <w:lang w:eastAsia="en-GB"/>
        </w:rPr>
        <w:t>certain</w:t>
      </w:r>
      <w:r w:rsidR="00363748" w:rsidRPr="00363748">
        <w:rPr>
          <w:rFonts w:ascii="Times New Roman" w:eastAsia="Times New Roman" w:hAnsi="Times New Roman" w:cs="Times New Roman"/>
          <w:sz w:val="24"/>
          <w:szCs w:val="24"/>
          <w:lang w:eastAsia="en-GB"/>
        </w:rPr>
        <w:t xml:space="preserve"> tax</w:t>
      </w:r>
      <w:r w:rsidR="00363748">
        <w:rPr>
          <w:rFonts w:ascii="Times New Roman" w:eastAsia="Times New Roman" w:hAnsi="Times New Roman" w:cs="Times New Roman"/>
          <w:sz w:val="24"/>
          <w:szCs w:val="24"/>
          <w:lang w:eastAsia="en-GB"/>
        </w:rPr>
        <w:t>a</w:t>
      </w:r>
      <w:r w:rsidR="00363748" w:rsidRPr="00363748">
        <w:rPr>
          <w:rFonts w:ascii="Times New Roman" w:eastAsia="Times New Roman" w:hAnsi="Times New Roman" w:cs="Times New Roman"/>
          <w:sz w:val="24"/>
          <w:szCs w:val="24"/>
          <w:lang w:eastAsia="en-GB"/>
        </w:rPr>
        <w:t>.</w:t>
      </w:r>
    </w:p>
    <w:sectPr w:rsidR="00363748" w:rsidRPr="0036374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21AF"/>
    <w:rsid w:val="00312EB9"/>
    <w:rsid w:val="00363748"/>
    <w:rsid w:val="005A3060"/>
    <w:rsid w:val="007C21AF"/>
    <w:rsid w:val="00A26039"/>
    <w:rsid w:val="00B67856"/>
    <w:rsid w:val="00CA412A"/>
    <w:rsid w:val="00E11C23"/>
    <w:rsid w:val="00EB6001"/>
    <w:rsid w:val="00EE126F"/>
    <w:rsid w:val="00F021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8DA55C"/>
  <w15:chartTrackingRefBased/>
  <w15:docId w15:val="{5F26284C-408D-47C0-B906-38D5C017C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2649094">
      <w:bodyDiv w:val="1"/>
      <w:marLeft w:val="0"/>
      <w:marRight w:val="0"/>
      <w:marTop w:val="0"/>
      <w:marBottom w:val="0"/>
      <w:divBdr>
        <w:top w:val="none" w:sz="0" w:space="0" w:color="auto"/>
        <w:left w:val="none" w:sz="0" w:space="0" w:color="auto"/>
        <w:bottom w:val="none" w:sz="0" w:space="0" w:color="auto"/>
        <w:right w:val="none" w:sz="0" w:space="0" w:color="auto"/>
      </w:divBdr>
    </w:div>
    <w:div w:id="749741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84</TotalTime>
  <Pages>1</Pages>
  <Words>224</Words>
  <Characters>1277</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Elysandre Puech</dc:creator>
  <cp:keywords/>
  <dc:description/>
  <cp:lastModifiedBy>Elysandre Puech</cp:lastModifiedBy>
  <cp:revision>3</cp:revision>
  <dcterms:created xsi:type="dcterms:W3CDTF">2024-06-18T14:32:00Z</dcterms:created>
  <dcterms:modified xsi:type="dcterms:W3CDTF">2024-06-18T16:13:00Z</dcterms:modified>
</cp:coreProperties>
</file>