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7F9D2" w14:textId="77777777" w:rsidR="00E42799" w:rsidRPr="00E42799" w:rsidRDefault="00E42799" w:rsidP="00E42799">
      <w:pPr>
        <w:widowControl/>
        <w:rPr>
          <w:rFonts w:eastAsia="PMingLiU" w:cs="Times New Roman"/>
          <w:b/>
          <w:bCs/>
          <w:kern w:val="2"/>
          <w:sz w:val="28"/>
          <w:szCs w:val="28"/>
        </w:rPr>
      </w:pPr>
      <w:r>
        <w:rPr>
          <w:rFonts w:eastAsia="PMingLiU" w:cs="Times New Roman"/>
          <w:b/>
          <w:bCs/>
          <w:kern w:val="2"/>
          <w:sz w:val="28"/>
          <w:szCs w:val="28"/>
        </w:rPr>
        <w:t>Appendix Four</w:t>
      </w:r>
    </w:p>
    <w:p w14:paraId="0B77E5B4" w14:textId="77777777" w:rsidR="00E42799" w:rsidRDefault="00E42799" w:rsidP="00E42799">
      <w:pPr>
        <w:widowControl/>
        <w:rPr>
          <w:rFonts w:eastAsia="PMingLiU" w:cs="Times New Roman"/>
          <w:bCs/>
          <w:kern w:val="2"/>
          <w:sz w:val="24"/>
          <w:szCs w:val="24"/>
        </w:rPr>
      </w:pPr>
    </w:p>
    <w:p w14:paraId="11B3D9F9" w14:textId="77777777" w:rsidR="0035717E" w:rsidRPr="00E42799" w:rsidRDefault="0035717E" w:rsidP="00E42799">
      <w:pPr>
        <w:widowControl/>
        <w:rPr>
          <w:rFonts w:eastAsia="PMingLiU" w:cs="Times New Roman"/>
          <w:kern w:val="2"/>
          <w:sz w:val="24"/>
          <w:szCs w:val="24"/>
        </w:rPr>
      </w:pPr>
      <w:r w:rsidRPr="00E42799">
        <w:rPr>
          <w:rFonts w:eastAsia="PMingLiU" w:cs="Times New Roman"/>
          <w:bCs/>
          <w:kern w:val="2"/>
          <w:sz w:val="24"/>
          <w:szCs w:val="24"/>
        </w:rPr>
        <w:t>Proclamation 7219, Contiguous Zone of the United States, September 2, 1999</w:t>
      </w:r>
    </w:p>
    <w:p w14:paraId="3BBDE60C" w14:textId="77777777" w:rsidR="0035717E" w:rsidRPr="006F41C2" w:rsidRDefault="0035717E" w:rsidP="0035717E">
      <w:pPr>
        <w:widowControl/>
        <w:jc w:val="both"/>
        <w:rPr>
          <w:rFonts w:eastAsia="PMingLiU" w:cs="Times New Roman"/>
          <w:kern w:val="2"/>
          <w:sz w:val="22"/>
          <w:szCs w:val="22"/>
        </w:rPr>
      </w:pPr>
    </w:p>
    <w:p w14:paraId="7F2F23DC" w14:textId="77777777" w:rsidR="0035717E" w:rsidRPr="006F41C2" w:rsidRDefault="0035717E" w:rsidP="0035717E">
      <w:pPr>
        <w:widowControl/>
        <w:ind w:firstLine="360"/>
        <w:jc w:val="both"/>
        <w:rPr>
          <w:rFonts w:eastAsia="PMingLiU" w:cs="Times New Roman"/>
          <w:b/>
          <w:bCs/>
          <w:kern w:val="2"/>
          <w:sz w:val="22"/>
          <w:szCs w:val="22"/>
        </w:rPr>
      </w:pPr>
      <w:r w:rsidRPr="006F41C2">
        <w:rPr>
          <w:rFonts w:eastAsia="PMingLiU" w:cs="Times New Roman"/>
          <w:b/>
          <w:bCs/>
          <w:kern w:val="2"/>
          <w:sz w:val="22"/>
          <w:szCs w:val="22"/>
        </w:rPr>
        <w:t>By the President of the United States of America</w:t>
      </w:r>
    </w:p>
    <w:p w14:paraId="4E7FB664" w14:textId="77777777" w:rsidR="0035717E" w:rsidRPr="006F41C2" w:rsidRDefault="0035717E" w:rsidP="0035717E">
      <w:pPr>
        <w:widowControl/>
        <w:ind w:firstLine="360"/>
        <w:jc w:val="both"/>
        <w:rPr>
          <w:rFonts w:eastAsia="PMingLiU" w:cs="Times New Roman"/>
          <w:kern w:val="2"/>
          <w:sz w:val="22"/>
          <w:szCs w:val="22"/>
        </w:rPr>
      </w:pPr>
      <w:r w:rsidRPr="006F41C2">
        <w:rPr>
          <w:rFonts w:eastAsia="PMingLiU" w:cs="Times New Roman"/>
          <w:b/>
          <w:bCs/>
          <w:kern w:val="2"/>
          <w:sz w:val="22"/>
          <w:szCs w:val="22"/>
        </w:rPr>
        <w:t>A Proclamation</w:t>
      </w:r>
    </w:p>
    <w:p w14:paraId="148503C1" w14:textId="77777777" w:rsidR="0035717E" w:rsidRPr="006F41C2" w:rsidRDefault="0035717E" w:rsidP="0035717E">
      <w:pPr>
        <w:widowControl/>
        <w:jc w:val="both"/>
        <w:rPr>
          <w:rFonts w:eastAsia="PMingLiU" w:cs="Times New Roman"/>
          <w:kern w:val="2"/>
          <w:sz w:val="22"/>
          <w:szCs w:val="22"/>
        </w:rPr>
      </w:pPr>
    </w:p>
    <w:p w14:paraId="4DEDCC65"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cs="Times New Roman"/>
          <w:kern w:val="2"/>
        </w:rPr>
      </w:pPr>
      <w:r w:rsidRPr="00BC6D1B">
        <w:rPr>
          <w:rFonts w:cs="Times New Roman"/>
          <w:kern w:val="2"/>
        </w:rPr>
        <w:t xml:space="preserve">International law recognizes that coastal nations may establish zones contiguous to their territorial seas, known as contiguous zones. </w:t>
      </w:r>
    </w:p>
    <w:p w14:paraId="36C70AE5"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cs="Times New Roman"/>
          <w:kern w:val="2"/>
        </w:rPr>
      </w:pPr>
      <w:r w:rsidRPr="00BC6D1B">
        <w:rPr>
          <w:rFonts w:cs="Times New Roman"/>
          <w:kern w:val="2"/>
        </w:rPr>
        <w:t>The contiguous zone of the United States is a zone contiguous to the territorial sea of the United States, in which the United States may exercise the control necessary to prevent infringement of its customs, fiscal, immigration, or sanitary laws and regulations within its territory or territorial sea, and to punish infringement of the above laws and regulations committed within its territory or territorial sea.</w:t>
      </w:r>
    </w:p>
    <w:p w14:paraId="0CF9C29E"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cs="Times New Roman"/>
          <w:kern w:val="2"/>
        </w:rPr>
      </w:pPr>
      <w:r w:rsidRPr="00BC6D1B">
        <w:rPr>
          <w:rFonts w:cs="Times New Roman"/>
          <w:kern w:val="2"/>
        </w:rPr>
        <w:t xml:space="preserve">Extension of the contiguous zone of the United States to the limits permitted by international law will advance the law enforcement and public health interests of the United States. Moreover, this extension is an important step in preventing the removal of cultural heritage found within 24 nautical miles of the baseline. </w:t>
      </w:r>
    </w:p>
    <w:p w14:paraId="64ABEF8D"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kern w:val="2"/>
        </w:rPr>
      </w:pPr>
    </w:p>
    <w:p w14:paraId="3311F15B"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kern w:val="2"/>
        </w:rPr>
      </w:pPr>
      <w:r w:rsidRPr="00BC6D1B">
        <w:rPr>
          <w:rFonts w:cs="Times New Roman"/>
          <w:kern w:val="2"/>
        </w:rPr>
        <w:t xml:space="preserve">NOW, THEREFORE, I, WILLIAM J. CLINTON, by the authority vested in me as President by the Constitution of the United States, and in accordance with international law, do hereby proclaim the extension of the contiguous zone of the United States of America, including the Commonwealth of Puerto Rico, Guam, American Samoa, the United States Virgin Islands, the Commonwealth of the Northern Mariana Islands, and any other territory or possession over which the United States exercises sovereignty, as follows: </w:t>
      </w:r>
    </w:p>
    <w:p w14:paraId="5264F092"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kern w:val="2"/>
        </w:rPr>
      </w:pPr>
    </w:p>
    <w:p w14:paraId="056DF9F1"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cs="Times New Roman"/>
          <w:kern w:val="2"/>
        </w:rPr>
      </w:pPr>
      <w:r w:rsidRPr="00BC6D1B">
        <w:rPr>
          <w:rFonts w:cs="Times New Roman"/>
          <w:kern w:val="2"/>
        </w:rPr>
        <w:t xml:space="preserve">The contiguous zone of the United States extends to 24 nautical miles from the baselines of the United States determined in accordance with international law, but in no case within the territorial sea of another nation. </w:t>
      </w:r>
    </w:p>
    <w:p w14:paraId="671A516A"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cs="Times New Roman"/>
          <w:kern w:val="2"/>
        </w:rPr>
      </w:pPr>
      <w:r w:rsidRPr="00BC6D1B">
        <w:rPr>
          <w:rFonts w:cs="Times New Roman"/>
          <w:kern w:val="2"/>
        </w:rPr>
        <w:t xml:space="preserve">In accordance with international law, reflected in the applicable provisions of the 1982 Convention on the Law of the Sea, within the contiguous zone of the United States the ships and aircraft of all countries enjoy the high seas freedoms of navigation and overflight and the laying of submarine cables and pipelines, and other internationally lawful uses of the sea related to those freedoms, such as those associated with the operation of ships, aircraft, and submarine cables and pipelines, and compatible with the other provisions of international law reflected in the 1982 Convention on the Law of the Sea. </w:t>
      </w:r>
    </w:p>
    <w:p w14:paraId="77B2388E"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kern w:val="2"/>
        </w:rPr>
      </w:pPr>
    </w:p>
    <w:p w14:paraId="0B3092C1"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cs="Times New Roman"/>
          <w:kern w:val="2"/>
        </w:rPr>
      </w:pPr>
      <w:r w:rsidRPr="00BC6D1B">
        <w:rPr>
          <w:rFonts w:cs="Times New Roman"/>
          <w:kern w:val="2"/>
        </w:rPr>
        <w:t xml:space="preserve">Nothing in this proclamation: </w:t>
      </w:r>
    </w:p>
    <w:p w14:paraId="617AB0A1"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kern w:val="2"/>
        </w:rPr>
      </w:pPr>
    </w:p>
    <w:p w14:paraId="3AD70B5F"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cs="Times New Roman"/>
          <w:kern w:val="2"/>
        </w:rPr>
      </w:pPr>
      <w:r w:rsidRPr="00BC6D1B">
        <w:rPr>
          <w:rFonts w:cs="Times New Roman"/>
          <w:kern w:val="2"/>
        </w:rPr>
        <w:t xml:space="preserve">(a) amends existing Federal or State law; </w:t>
      </w:r>
    </w:p>
    <w:p w14:paraId="66DC1127"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jc w:val="both"/>
        <w:rPr>
          <w:rFonts w:cs="Times New Roman"/>
          <w:kern w:val="2"/>
        </w:rPr>
      </w:pPr>
      <w:r w:rsidRPr="00BC6D1B">
        <w:rPr>
          <w:rFonts w:cs="Times New Roman"/>
          <w:kern w:val="2"/>
        </w:rPr>
        <w:lastRenderedPageBreak/>
        <w:t xml:space="preserve">(b) amends or otherwise alters the rights and duties of the United States or other nations in the Exclusive Economic Zone of the United States established by Proclamation 5030 of March 10, 1983; or </w:t>
      </w:r>
    </w:p>
    <w:p w14:paraId="238AF69D"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jc w:val="both"/>
        <w:rPr>
          <w:rFonts w:cs="Times New Roman"/>
          <w:kern w:val="2"/>
        </w:rPr>
      </w:pPr>
      <w:r w:rsidRPr="00BC6D1B">
        <w:rPr>
          <w:rFonts w:cs="Times New Roman"/>
          <w:kern w:val="2"/>
        </w:rPr>
        <w:t xml:space="preserve">(c) impairs the determination, in accordance with international law, of any maritime boundary of the United States with a foreign jurisdiction. </w:t>
      </w:r>
    </w:p>
    <w:p w14:paraId="252398AA"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kern w:val="2"/>
        </w:rPr>
      </w:pPr>
    </w:p>
    <w:p w14:paraId="61A46B00"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kern w:val="2"/>
        </w:rPr>
      </w:pPr>
      <w:r w:rsidRPr="00BC6D1B">
        <w:rPr>
          <w:rFonts w:cs="Times New Roman"/>
          <w:kern w:val="2"/>
        </w:rPr>
        <w:t xml:space="preserve">IN WITNESS WHEREOF, I have hereunto set my hand this second day of September, in the year of our Lord nineteen hundred and ninety-nine, and of the Independence of the United States of America the two hundred and twenty-fourth. </w:t>
      </w:r>
    </w:p>
    <w:p w14:paraId="7BA9D682"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3D972E91"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2880"/>
        <w:rPr>
          <w:rFonts w:eastAsia="PMingLiU" w:cs="Times New Roman"/>
          <w:kern w:val="2"/>
        </w:rPr>
      </w:pPr>
      <w:r w:rsidRPr="00BC6D1B">
        <w:rPr>
          <w:rFonts w:eastAsia="PMingLiU" w:cs="Times New Roman"/>
          <w:kern w:val="2"/>
        </w:rPr>
        <w:t>/s/ William J. Clinton</w:t>
      </w:r>
    </w:p>
    <w:p w14:paraId="6BE23588" w14:textId="77777777"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602C9FD6" w14:textId="77777777" w:rsidR="0035717E" w:rsidRPr="006F41C2"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14:paraId="2AFCB148" w14:textId="77E2FD75" w:rsidR="0035717E" w:rsidRPr="00BC6D1B" w:rsidRDefault="0035717E" w:rsidP="003571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sz w:val="18"/>
          <w:szCs w:val="18"/>
        </w:rPr>
      </w:pPr>
      <w:r w:rsidRPr="00BC6D1B">
        <w:rPr>
          <w:rFonts w:eastAsia="PMingLiU" w:cs="Times New Roman"/>
          <w:kern w:val="2"/>
          <w:sz w:val="18"/>
          <w:szCs w:val="18"/>
        </w:rPr>
        <w:t xml:space="preserve">64 Fed. Reg. 48701, Sept. 8, 1999, as corrected 64 Fed. Reg. 49276, Sept. 10, 1999, and 64 Fed. Reg. 49844, Sept. 14, 1999; 3 C.F.R. 98 (1999 Comp.); II </w:t>
      </w:r>
      <w:r w:rsidRPr="00BC6D1B">
        <w:rPr>
          <w:rFonts w:eastAsia="PMingLiU" w:cs="Times New Roman"/>
          <w:smallCaps/>
          <w:kern w:val="2"/>
          <w:sz w:val="18"/>
          <w:szCs w:val="18"/>
        </w:rPr>
        <w:t>Digest 1991</w:t>
      </w:r>
      <w:r w:rsidR="00B51017">
        <w:rPr>
          <w:rFonts w:eastAsia="PMingLiU" w:cs="Times New Roman"/>
          <w:smallCaps/>
          <w:kern w:val="2"/>
          <w:sz w:val="18"/>
          <w:szCs w:val="18"/>
        </w:rPr>
        <w:t>–</w:t>
      </w:r>
      <w:bookmarkStart w:id="0" w:name="_GoBack"/>
      <w:bookmarkEnd w:id="0"/>
      <w:r w:rsidRPr="00BC6D1B">
        <w:rPr>
          <w:rFonts w:eastAsia="PMingLiU" w:cs="Times New Roman"/>
          <w:smallCaps/>
          <w:kern w:val="2"/>
          <w:sz w:val="18"/>
          <w:szCs w:val="18"/>
        </w:rPr>
        <w:t>1999</w:t>
      </w:r>
      <w:r w:rsidRPr="00BC6D1B">
        <w:rPr>
          <w:rFonts w:eastAsia="PMingLiU" w:cs="Times New Roman"/>
          <w:kern w:val="2"/>
          <w:sz w:val="18"/>
          <w:szCs w:val="18"/>
        </w:rPr>
        <w:t>, at 1569</w:t>
      </w:r>
      <w:r w:rsidR="00B51017">
        <w:rPr>
          <w:rFonts w:eastAsia="PMingLiU" w:cs="Times New Roman"/>
          <w:kern w:val="2"/>
          <w:sz w:val="18"/>
          <w:szCs w:val="18"/>
        </w:rPr>
        <w:t>–</w:t>
      </w:r>
      <w:r w:rsidRPr="00BC6D1B">
        <w:rPr>
          <w:rFonts w:eastAsia="PMingLiU" w:cs="Times New Roman"/>
          <w:kern w:val="2"/>
          <w:sz w:val="18"/>
          <w:szCs w:val="18"/>
        </w:rPr>
        <w:t xml:space="preserve">1570; UN, LOS </w:t>
      </w:r>
      <w:r w:rsidRPr="00BC6D1B">
        <w:rPr>
          <w:rFonts w:eastAsia="PMingLiU" w:cs="Times New Roman"/>
          <w:smallCaps/>
          <w:kern w:val="2"/>
          <w:sz w:val="18"/>
          <w:szCs w:val="18"/>
        </w:rPr>
        <w:t>Bull</w:t>
      </w:r>
      <w:r w:rsidRPr="00BC6D1B">
        <w:rPr>
          <w:rFonts w:eastAsia="PMingLiU" w:cs="Times New Roman"/>
          <w:kern w:val="2"/>
          <w:sz w:val="18"/>
          <w:szCs w:val="18"/>
        </w:rPr>
        <w:t>.</w:t>
      </w:r>
      <w:r w:rsidR="005C2DF1">
        <w:rPr>
          <w:rFonts w:eastAsia="PMingLiU" w:cs="Times New Roman"/>
          <w:kern w:val="2"/>
          <w:sz w:val="18"/>
          <w:szCs w:val="18"/>
        </w:rPr>
        <w:t>,</w:t>
      </w:r>
      <w:r w:rsidRPr="00BC6D1B">
        <w:rPr>
          <w:rFonts w:eastAsia="PMingLiU" w:cs="Times New Roman"/>
          <w:kern w:val="2"/>
          <w:sz w:val="18"/>
          <w:szCs w:val="18"/>
        </w:rPr>
        <w:t xml:space="preserve"> No. 41, at 45 (1999), </w:t>
      </w:r>
      <w:r w:rsidRPr="00BC6D1B">
        <w:rPr>
          <w:rFonts w:eastAsia="PMingLiU" w:cs="Times New Roman"/>
          <w:i/>
          <w:kern w:val="2"/>
          <w:sz w:val="18"/>
          <w:szCs w:val="18"/>
        </w:rPr>
        <w:t>available at</w:t>
      </w:r>
      <w:r w:rsidRPr="00BC6D1B">
        <w:rPr>
          <w:rFonts w:eastAsia="PMingLiU" w:cs="Times New Roman"/>
          <w:kern w:val="2"/>
          <w:sz w:val="18"/>
          <w:szCs w:val="18"/>
        </w:rPr>
        <w:t xml:space="preserve"> </w:t>
      </w:r>
      <w:r w:rsidR="005C2DF1">
        <w:rPr>
          <w:rFonts w:eastAsia="PMingLiU" w:cs="Times New Roman"/>
          <w:kern w:val="2"/>
          <w:sz w:val="18"/>
          <w:szCs w:val="18"/>
        </w:rPr>
        <w:t>&lt;</w:t>
      </w:r>
      <w:r w:rsidRPr="00EE024B">
        <w:rPr>
          <w:rFonts w:eastAsia="PMingLiU" w:cs="Times New Roman"/>
          <w:kern w:val="2"/>
          <w:sz w:val="18"/>
          <w:szCs w:val="18"/>
        </w:rPr>
        <w:t>http</w:t>
      </w:r>
      <w:r w:rsidR="001B16E0">
        <w:rPr>
          <w:rFonts w:eastAsia="PMingLiU" w:cs="Times New Roman"/>
          <w:kern w:val="2"/>
          <w:sz w:val="18"/>
          <w:szCs w:val="18"/>
        </w:rPr>
        <w:t>s</w:t>
      </w:r>
      <w:r w:rsidRPr="00EE024B">
        <w:rPr>
          <w:rFonts w:eastAsia="PMingLiU" w:cs="Times New Roman"/>
          <w:kern w:val="2"/>
          <w:sz w:val="18"/>
          <w:szCs w:val="18"/>
        </w:rPr>
        <w:t>://www.un.org/Depts/los/</w:t>
      </w:r>
      <w:r>
        <w:rPr>
          <w:rFonts w:eastAsia="PMingLiU" w:cs="Times New Roman"/>
          <w:kern w:val="2"/>
          <w:sz w:val="18"/>
          <w:szCs w:val="18"/>
        </w:rPr>
        <w:t>LEGISLATIONANDTREATIES/</w:t>
      </w:r>
      <w:r w:rsidRPr="00BC6D1B">
        <w:rPr>
          <w:rFonts w:eastAsia="PMingLiU" w:cs="Times New Roman"/>
          <w:kern w:val="2"/>
          <w:sz w:val="18"/>
          <w:szCs w:val="18"/>
        </w:rPr>
        <w:t>PDFFILES/USA_1999_Proclamation.pdf</w:t>
      </w:r>
      <w:r w:rsidR="005C2DF1">
        <w:rPr>
          <w:rFonts w:eastAsia="PMingLiU" w:cs="Times New Roman"/>
          <w:kern w:val="2"/>
          <w:sz w:val="18"/>
          <w:szCs w:val="18"/>
        </w:rPr>
        <w:t>&gt;</w:t>
      </w:r>
      <w:r w:rsidRPr="00BC6D1B">
        <w:rPr>
          <w:rFonts w:eastAsia="PMingLiU" w:cs="Times New Roman"/>
          <w:kern w:val="2"/>
          <w:sz w:val="18"/>
          <w:szCs w:val="18"/>
        </w:rPr>
        <w:t>.</w:t>
      </w:r>
    </w:p>
    <w:p w14:paraId="3B29D725" w14:textId="77777777" w:rsidR="00D81137" w:rsidRPr="0035717E" w:rsidRDefault="00D81137" w:rsidP="0035717E"/>
    <w:sectPr w:rsidR="00D81137" w:rsidRPr="0035717E" w:rsidSect="0035717E">
      <w:pgSz w:w="12240" w:h="15840"/>
      <w:pgMar w:top="2520" w:right="2520" w:bottom="288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7E"/>
    <w:rsid w:val="00001ED0"/>
    <w:rsid w:val="0000211F"/>
    <w:rsid w:val="00005B2E"/>
    <w:rsid w:val="000062F1"/>
    <w:rsid w:val="00011538"/>
    <w:rsid w:val="0001159E"/>
    <w:rsid w:val="00012386"/>
    <w:rsid w:val="00014C1B"/>
    <w:rsid w:val="00032536"/>
    <w:rsid w:val="000448A0"/>
    <w:rsid w:val="00044CCB"/>
    <w:rsid w:val="00045619"/>
    <w:rsid w:val="00046675"/>
    <w:rsid w:val="000501A6"/>
    <w:rsid w:val="0005056F"/>
    <w:rsid w:val="00051254"/>
    <w:rsid w:val="00055360"/>
    <w:rsid w:val="00057CC8"/>
    <w:rsid w:val="00057F98"/>
    <w:rsid w:val="00063CBE"/>
    <w:rsid w:val="000709E0"/>
    <w:rsid w:val="00071E71"/>
    <w:rsid w:val="00081921"/>
    <w:rsid w:val="0008378A"/>
    <w:rsid w:val="000837F1"/>
    <w:rsid w:val="00086987"/>
    <w:rsid w:val="00094308"/>
    <w:rsid w:val="00096312"/>
    <w:rsid w:val="00097E17"/>
    <w:rsid w:val="000A2641"/>
    <w:rsid w:val="000A2917"/>
    <w:rsid w:val="000A44BC"/>
    <w:rsid w:val="000A5621"/>
    <w:rsid w:val="000A59EB"/>
    <w:rsid w:val="000A7EE0"/>
    <w:rsid w:val="000B0408"/>
    <w:rsid w:val="000B3B32"/>
    <w:rsid w:val="000C5446"/>
    <w:rsid w:val="000D7648"/>
    <w:rsid w:val="000E0B6B"/>
    <w:rsid w:val="000E13C9"/>
    <w:rsid w:val="000E608A"/>
    <w:rsid w:val="000E7570"/>
    <w:rsid w:val="000E7F1F"/>
    <w:rsid w:val="000F255A"/>
    <w:rsid w:val="000F5B8D"/>
    <w:rsid w:val="000F6B0B"/>
    <w:rsid w:val="000F7511"/>
    <w:rsid w:val="00101970"/>
    <w:rsid w:val="0010392F"/>
    <w:rsid w:val="00121E7C"/>
    <w:rsid w:val="001241DC"/>
    <w:rsid w:val="0013141A"/>
    <w:rsid w:val="00133031"/>
    <w:rsid w:val="0014715E"/>
    <w:rsid w:val="00147C6E"/>
    <w:rsid w:val="00151D52"/>
    <w:rsid w:val="0015236A"/>
    <w:rsid w:val="001712BF"/>
    <w:rsid w:val="00171DD5"/>
    <w:rsid w:val="0018111A"/>
    <w:rsid w:val="00181A83"/>
    <w:rsid w:val="001821EE"/>
    <w:rsid w:val="001848BF"/>
    <w:rsid w:val="00185B39"/>
    <w:rsid w:val="001942DB"/>
    <w:rsid w:val="00194D22"/>
    <w:rsid w:val="001A16B9"/>
    <w:rsid w:val="001A3B2F"/>
    <w:rsid w:val="001A64A9"/>
    <w:rsid w:val="001B16E0"/>
    <w:rsid w:val="001B4AED"/>
    <w:rsid w:val="001B7BF5"/>
    <w:rsid w:val="001C226C"/>
    <w:rsid w:val="001C2424"/>
    <w:rsid w:val="001C56EA"/>
    <w:rsid w:val="001C6993"/>
    <w:rsid w:val="001C75D7"/>
    <w:rsid w:val="001D16B5"/>
    <w:rsid w:val="001D2553"/>
    <w:rsid w:val="001D3E69"/>
    <w:rsid w:val="001D597E"/>
    <w:rsid w:val="001D5BC5"/>
    <w:rsid w:val="001E2964"/>
    <w:rsid w:val="001E5465"/>
    <w:rsid w:val="001E69AF"/>
    <w:rsid w:val="001E69DE"/>
    <w:rsid w:val="001F29D9"/>
    <w:rsid w:val="001F597F"/>
    <w:rsid w:val="00200803"/>
    <w:rsid w:val="00202038"/>
    <w:rsid w:val="00210B68"/>
    <w:rsid w:val="00216417"/>
    <w:rsid w:val="00216DC3"/>
    <w:rsid w:val="002240A6"/>
    <w:rsid w:val="00225482"/>
    <w:rsid w:val="00226110"/>
    <w:rsid w:val="0023148B"/>
    <w:rsid w:val="00236864"/>
    <w:rsid w:val="002371A7"/>
    <w:rsid w:val="002447C3"/>
    <w:rsid w:val="00250584"/>
    <w:rsid w:val="00253E92"/>
    <w:rsid w:val="00260514"/>
    <w:rsid w:val="00260637"/>
    <w:rsid w:val="00265A63"/>
    <w:rsid w:val="00266113"/>
    <w:rsid w:val="00267172"/>
    <w:rsid w:val="00271482"/>
    <w:rsid w:val="00281775"/>
    <w:rsid w:val="0029610B"/>
    <w:rsid w:val="00296F0F"/>
    <w:rsid w:val="002A1EEE"/>
    <w:rsid w:val="002A5304"/>
    <w:rsid w:val="002B2F20"/>
    <w:rsid w:val="002B3D1C"/>
    <w:rsid w:val="002B570E"/>
    <w:rsid w:val="002C1258"/>
    <w:rsid w:val="002C670A"/>
    <w:rsid w:val="002D1656"/>
    <w:rsid w:val="002D6C7C"/>
    <w:rsid w:val="002E1AAC"/>
    <w:rsid w:val="002E5981"/>
    <w:rsid w:val="002F12FA"/>
    <w:rsid w:val="002F2813"/>
    <w:rsid w:val="002F64D0"/>
    <w:rsid w:val="002F7E5A"/>
    <w:rsid w:val="00305545"/>
    <w:rsid w:val="00316607"/>
    <w:rsid w:val="00317A16"/>
    <w:rsid w:val="003247CC"/>
    <w:rsid w:val="00325CCD"/>
    <w:rsid w:val="00325FF0"/>
    <w:rsid w:val="00326A05"/>
    <w:rsid w:val="00327101"/>
    <w:rsid w:val="00341106"/>
    <w:rsid w:val="0034454E"/>
    <w:rsid w:val="0035410F"/>
    <w:rsid w:val="0035717E"/>
    <w:rsid w:val="0036265A"/>
    <w:rsid w:val="003627B3"/>
    <w:rsid w:val="00370A1B"/>
    <w:rsid w:val="00374FFD"/>
    <w:rsid w:val="0037576C"/>
    <w:rsid w:val="00382C79"/>
    <w:rsid w:val="003A7E8C"/>
    <w:rsid w:val="003B2C1C"/>
    <w:rsid w:val="003B6811"/>
    <w:rsid w:val="003C22D4"/>
    <w:rsid w:val="003D140D"/>
    <w:rsid w:val="003D38F0"/>
    <w:rsid w:val="003D484D"/>
    <w:rsid w:val="003D7F78"/>
    <w:rsid w:val="003E0992"/>
    <w:rsid w:val="003E4150"/>
    <w:rsid w:val="003F5581"/>
    <w:rsid w:val="00403270"/>
    <w:rsid w:val="004047A7"/>
    <w:rsid w:val="004120A0"/>
    <w:rsid w:val="0041484A"/>
    <w:rsid w:val="004156C9"/>
    <w:rsid w:val="0042011E"/>
    <w:rsid w:val="00421799"/>
    <w:rsid w:val="00427014"/>
    <w:rsid w:val="00430325"/>
    <w:rsid w:val="0043373E"/>
    <w:rsid w:val="004346D3"/>
    <w:rsid w:val="0043706A"/>
    <w:rsid w:val="00437B3D"/>
    <w:rsid w:val="00452470"/>
    <w:rsid w:val="0045720C"/>
    <w:rsid w:val="00472D45"/>
    <w:rsid w:val="00481023"/>
    <w:rsid w:val="00486D83"/>
    <w:rsid w:val="00490943"/>
    <w:rsid w:val="0049698B"/>
    <w:rsid w:val="0049781B"/>
    <w:rsid w:val="004A0130"/>
    <w:rsid w:val="004A5B3D"/>
    <w:rsid w:val="004A6DD4"/>
    <w:rsid w:val="004C0856"/>
    <w:rsid w:val="004C3EDA"/>
    <w:rsid w:val="004C44AE"/>
    <w:rsid w:val="004C52BA"/>
    <w:rsid w:val="004C586C"/>
    <w:rsid w:val="004C5D40"/>
    <w:rsid w:val="004D0733"/>
    <w:rsid w:val="004D118C"/>
    <w:rsid w:val="004D39F0"/>
    <w:rsid w:val="004D6039"/>
    <w:rsid w:val="004D631F"/>
    <w:rsid w:val="004D7674"/>
    <w:rsid w:val="004D792E"/>
    <w:rsid w:val="004E4BF9"/>
    <w:rsid w:val="004E5CC2"/>
    <w:rsid w:val="004F191F"/>
    <w:rsid w:val="004F3DE8"/>
    <w:rsid w:val="004F3FA3"/>
    <w:rsid w:val="00501580"/>
    <w:rsid w:val="005035FB"/>
    <w:rsid w:val="005055D2"/>
    <w:rsid w:val="005143F5"/>
    <w:rsid w:val="0051597C"/>
    <w:rsid w:val="00527912"/>
    <w:rsid w:val="00531164"/>
    <w:rsid w:val="00533E15"/>
    <w:rsid w:val="00543B49"/>
    <w:rsid w:val="005471A2"/>
    <w:rsid w:val="00550A74"/>
    <w:rsid w:val="00552828"/>
    <w:rsid w:val="005551C6"/>
    <w:rsid w:val="00561D0F"/>
    <w:rsid w:val="0057434D"/>
    <w:rsid w:val="00574A1E"/>
    <w:rsid w:val="0058076F"/>
    <w:rsid w:val="005829D2"/>
    <w:rsid w:val="005832D4"/>
    <w:rsid w:val="005965D2"/>
    <w:rsid w:val="005A4095"/>
    <w:rsid w:val="005A7AA6"/>
    <w:rsid w:val="005B1DFA"/>
    <w:rsid w:val="005B547E"/>
    <w:rsid w:val="005C2DF1"/>
    <w:rsid w:val="005D6D89"/>
    <w:rsid w:val="005D6FE1"/>
    <w:rsid w:val="005E293C"/>
    <w:rsid w:val="005E4348"/>
    <w:rsid w:val="005E4EB8"/>
    <w:rsid w:val="005F10CD"/>
    <w:rsid w:val="005F201A"/>
    <w:rsid w:val="005F5515"/>
    <w:rsid w:val="00602BF4"/>
    <w:rsid w:val="00612B14"/>
    <w:rsid w:val="0061560C"/>
    <w:rsid w:val="00623EBC"/>
    <w:rsid w:val="00624019"/>
    <w:rsid w:val="00625FE1"/>
    <w:rsid w:val="0062611C"/>
    <w:rsid w:val="00634DF2"/>
    <w:rsid w:val="00636E73"/>
    <w:rsid w:val="00641AA9"/>
    <w:rsid w:val="0064716A"/>
    <w:rsid w:val="00653ADE"/>
    <w:rsid w:val="00656DBA"/>
    <w:rsid w:val="0066556E"/>
    <w:rsid w:val="00665CC1"/>
    <w:rsid w:val="00684B42"/>
    <w:rsid w:val="00685550"/>
    <w:rsid w:val="00692648"/>
    <w:rsid w:val="006A07D5"/>
    <w:rsid w:val="006A54C5"/>
    <w:rsid w:val="006A7051"/>
    <w:rsid w:val="006B1282"/>
    <w:rsid w:val="006B14E2"/>
    <w:rsid w:val="006B3FA0"/>
    <w:rsid w:val="006B62C5"/>
    <w:rsid w:val="006C4064"/>
    <w:rsid w:val="006E0A9E"/>
    <w:rsid w:val="006E2C18"/>
    <w:rsid w:val="006F0D4A"/>
    <w:rsid w:val="0070043A"/>
    <w:rsid w:val="007106EA"/>
    <w:rsid w:val="0072303C"/>
    <w:rsid w:val="00726C82"/>
    <w:rsid w:val="007277A4"/>
    <w:rsid w:val="00730137"/>
    <w:rsid w:val="007318B7"/>
    <w:rsid w:val="00731C1E"/>
    <w:rsid w:val="00732122"/>
    <w:rsid w:val="00744F86"/>
    <w:rsid w:val="00746C5F"/>
    <w:rsid w:val="00747A8E"/>
    <w:rsid w:val="0076077E"/>
    <w:rsid w:val="00760F64"/>
    <w:rsid w:val="00763609"/>
    <w:rsid w:val="007704C8"/>
    <w:rsid w:val="00772295"/>
    <w:rsid w:val="00772EEC"/>
    <w:rsid w:val="00773F84"/>
    <w:rsid w:val="00781C3E"/>
    <w:rsid w:val="00786080"/>
    <w:rsid w:val="007867E4"/>
    <w:rsid w:val="007921A8"/>
    <w:rsid w:val="00792222"/>
    <w:rsid w:val="00793784"/>
    <w:rsid w:val="00793FF3"/>
    <w:rsid w:val="00795C97"/>
    <w:rsid w:val="007964C3"/>
    <w:rsid w:val="007A0A61"/>
    <w:rsid w:val="007A7E0C"/>
    <w:rsid w:val="007B1F7D"/>
    <w:rsid w:val="007B648E"/>
    <w:rsid w:val="007C2B32"/>
    <w:rsid w:val="007D2F62"/>
    <w:rsid w:val="007E2F4A"/>
    <w:rsid w:val="007E34D9"/>
    <w:rsid w:val="007E654E"/>
    <w:rsid w:val="007E70E5"/>
    <w:rsid w:val="007F4C88"/>
    <w:rsid w:val="007F5CDE"/>
    <w:rsid w:val="008044A0"/>
    <w:rsid w:val="00807697"/>
    <w:rsid w:val="00807F28"/>
    <w:rsid w:val="00810B0F"/>
    <w:rsid w:val="008146A8"/>
    <w:rsid w:val="008178F6"/>
    <w:rsid w:val="0082149D"/>
    <w:rsid w:val="00823CFA"/>
    <w:rsid w:val="008247FE"/>
    <w:rsid w:val="0083038E"/>
    <w:rsid w:val="00835422"/>
    <w:rsid w:val="0083638A"/>
    <w:rsid w:val="00851ECB"/>
    <w:rsid w:val="00853938"/>
    <w:rsid w:val="00853C4D"/>
    <w:rsid w:val="00860275"/>
    <w:rsid w:val="008642CE"/>
    <w:rsid w:val="00865340"/>
    <w:rsid w:val="00875BB7"/>
    <w:rsid w:val="0088087E"/>
    <w:rsid w:val="008827EE"/>
    <w:rsid w:val="008873B4"/>
    <w:rsid w:val="00891AF0"/>
    <w:rsid w:val="008924D7"/>
    <w:rsid w:val="008B127E"/>
    <w:rsid w:val="008B1B01"/>
    <w:rsid w:val="008B685E"/>
    <w:rsid w:val="008B7FEC"/>
    <w:rsid w:val="008C5696"/>
    <w:rsid w:val="008D5CB0"/>
    <w:rsid w:val="008D6955"/>
    <w:rsid w:val="008F321B"/>
    <w:rsid w:val="008F5B66"/>
    <w:rsid w:val="008F622E"/>
    <w:rsid w:val="008F7C07"/>
    <w:rsid w:val="00903C31"/>
    <w:rsid w:val="00906E71"/>
    <w:rsid w:val="00915FDE"/>
    <w:rsid w:val="00920B99"/>
    <w:rsid w:val="0092293F"/>
    <w:rsid w:val="009233BC"/>
    <w:rsid w:val="00923CEC"/>
    <w:rsid w:val="00924BA7"/>
    <w:rsid w:val="0092643C"/>
    <w:rsid w:val="00927B69"/>
    <w:rsid w:val="00936AA3"/>
    <w:rsid w:val="0094179E"/>
    <w:rsid w:val="009421CA"/>
    <w:rsid w:val="009456BE"/>
    <w:rsid w:val="0094628A"/>
    <w:rsid w:val="0094691B"/>
    <w:rsid w:val="00953D92"/>
    <w:rsid w:val="0095641C"/>
    <w:rsid w:val="0096658C"/>
    <w:rsid w:val="009729FC"/>
    <w:rsid w:val="0097425F"/>
    <w:rsid w:val="009765BB"/>
    <w:rsid w:val="00982BA9"/>
    <w:rsid w:val="009870DA"/>
    <w:rsid w:val="009910AF"/>
    <w:rsid w:val="00992DDC"/>
    <w:rsid w:val="009A7A6F"/>
    <w:rsid w:val="009B7154"/>
    <w:rsid w:val="009B7972"/>
    <w:rsid w:val="009B7A44"/>
    <w:rsid w:val="009C0256"/>
    <w:rsid w:val="009C24C7"/>
    <w:rsid w:val="009C60D7"/>
    <w:rsid w:val="009C6CD8"/>
    <w:rsid w:val="009D100B"/>
    <w:rsid w:val="009D2AE9"/>
    <w:rsid w:val="009D3A62"/>
    <w:rsid w:val="009D5418"/>
    <w:rsid w:val="009E5EBB"/>
    <w:rsid w:val="009F2808"/>
    <w:rsid w:val="009F5ABD"/>
    <w:rsid w:val="009F6463"/>
    <w:rsid w:val="00A005E9"/>
    <w:rsid w:val="00A035F3"/>
    <w:rsid w:val="00A03F40"/>
    <w:rsid w:val="00A07ED4"/>
    <w:rsid w:val="00A1030D"/>
    <w:rsid w:val="00A10546"/>
    <w:rsid w:val="00A16A87"/>
    <w:rsid w:val="00A17515"/>
    <w:rsid w:val="00A257A0"/>
    <w:rsid w:val="00A32210"/>
    <w:rsid w:val="00A3676D"/>
    <w:rsid w:val="00A36D61"/>
    <w:rsid w:val="00A37DD5"/>
    <w:rsid w:val="00A4095C"/>
    <w:rsid w:val="00A4205D"/>
    <w:rsid w:val="00A51772"/>
    <w:rsid w:val="00A528FC"/>
    <w:rsid w:val="00A5737D"/>
    <w:rsid w:val="00A57C21"/>
    <w:rsid w:val="00A636E2"/>
    <w:rsid w:val="00A67AB4"/>
    <w:rsid w:val="00A75BEB"/>
    <w:rsid w:val="00A81E07"/>
    <w:rsid w:val="00A8252C"/>
    <w:rsid w:val="00A84107"/>
    <w:rsid w:val="00A8656F"/>
    <w:rsid w:val="00A940AA"/>
    <w:rsid w:val="00A95A68"/>
    <w:rsid w:val="00AA1798"/>
    <w:rsid w:val="00AB1177"/>
    <w:rsid w:val="00AB20D0"/>
    <w:rsid w:val="00AB3B9C"/>
    <w:rsid w:val="00AB4D5B"/>
    <w:rsid w:val="00AD5777"/>
    <w:rsid w:val="00AE1539"/>
    <w:rsid w:val="00AE7BB6"/>
    <w:rsid w:val="00AF0721"/>
    <w:rsid w:val="00AF2375"/>
    <w:rsid w:val="00AF4A8B"/>
    <w:rsid w:val="00AF6942"/>
    <w:rsid w:val="00AF728F"/>
    <w:rsid w:val="00AF7A65"/>
    <w:rsid w:val="00B0103E"/>
    <w:rsid w:val="00B01AAD"/>
    <w:rsid w:val="00B03867"/>
    <w:rsid w:val="00B04E7B"/>
    <w:rsid w:val="00B12AFE"/>
    <w:rsid w:val="00B133E8"/>
    <w:rsid w:val="00B16890"/>
    <w:rsid w:val="00B2427E"/>
    <w:rsid w:val="00B36B88"/>
    <w:rsid w:val="00B442C0"/>
    <w:rsid w:val="00B45BB0"/>
    <w:rsid w:val="00B45F0B"/>
    <w:rsid w:val="00B47A0C"/>
    <w:rsid w:val="00B5087C"/>
    <w:rsid w:val="00B51017"/>
    <w:rsid w:val="00B540A7"/>
    <w:rsid w:val="00B54D96"/>
    <w:rsid w:val="00B56F05"/>
    <w:rsid w:val="00B602B5"/>
    <w:rsid w:val="00B67CAC"/>
    <w:rsid w:val="00B77492"/>
    <w:rsid w:val="00BA3D40"/>
    <w:rsid w:val="00BA658A"/>
    <w:rsid w:val="00BB2F83"/>
    <w:rsid w:val="00BB50AD"/>
    <w:rsid w:val="00BB6905"/>
    <w:rsid w:val="00BC4D73"/>
    <w:rsid w:val="00BC646F"/>
    <w:rsid w:val="00BD58C5"/>
    <w:rsid w:val="00BD7DC9"/>
    <w:rsid w:val="00BE1070"/>
    <w:rsid w:val="00BE2DF2"/>
    <w:rsid w:val="00BE58FA"/>
    <w:rsid w:val="00BE696E"/>
    <w:rsid w:val="00BE7CE5"/>
    <w:rsid w:val="00BF3874"/>
    <w:rsid w:val="00BF61F8"/>
    <w:rsid w:val="00BF66D7"/>
    <w:rsid w:val="00C0302A"/>
    <w:rsid w:val="00C06F32"/>
    <w:rsid w:val="00C108F6"/>
    <w:rsid w:val="00C25A0A"/>
    <w:rsid w:val="00C26319"/>
    <w:rsid w:val="00C32F71"/>
    <w:rsid w:val="00C33A52"/>
    <w:rsid w:val="00C34793"/>
    <w:rsid w:val="00C36BD2"/>
    <w:rsid w:val="00C43F7C"/>
    <w:rsid w:val="00C43FE7"/>
    <w:rsid w:val="00C45E4D"/>
    <w:rsid w:val="00C5471F"/>
    <w:rsid w:val="00C54B3E"/>
    <w:rsid w:val="00C6583F"/>
    <w:rsid w:val="00C67260"/>
    <w:rsid w:val="00C675EB"/>
    <w:rsid w:val="00C74596"/>
    <w:rsid w:val="00C753A2"/>
    <w:rsid w:val="00C75D81"/>
    <w:rsid w:val="00C76DEF"/>
    <w:rsid w:val="00C8036B"/>
    <w:rsid w:val="00C80E22"/>
    <w:rsid w:val="00C81B47"/>
    <w:rsid w:val="00C84E47"/>
    <w:rsid w:val="00C87F1B"/>
    <w:rsid w:val="00CB13BF"/>
    <w:rsid w:val="00CB7D75"/>
    <w:rsid w:val="00CC2550"/>
    <w:rsid w:val="00CC2962"/>
    <w:rsid w:val="00CD3AA4"/>
    <w:rsid w:val="00CE55E4"/>
    <w:rsid w:val="00CE7F70"/>
    <w:rsid w:val="00CF0351"/>
    <w:rsid w:val="00CF050F"/>
    <w:rsid w:val="00CF7ADA"/>
    <w:rsid w:val="00D0253A"/>
    <w:rsid w:val="00D1077C"/>
    <w:rsid w:val="00D10E18"/>
    <w:rsid w:val="00D13003"/>
    <w:rsid w:val="00D213F5"/>
    <w:rsid w:val="00D33350"/>
    <w:rsid w:val="00D35783"/>
    <w:rsid w:val="00D42EA2"/>
    <w:rsid w:val="00D4390B"/>
    <w:rsid w:val="00D43C0E"/>
    <w:rsid w:val="00D465E2"/>
    <w:rsid w:val="00D46FF2"/>
    <w:rsid w:val="00D525EB"/>
    <w:rsid w:val="00D600A7"/>
    <w:rsid w:val="00D66157"/>
    <w:rsid w:val="00D75225"/>
    <w:rsid w:val="00D81137"/>
    <w:rsid w:val="00D81CE9"/>
    <w:rsid w:val="00D8551D"/>
    <w:rsid w:val="00D85D67"/>
    <w:rsid w:val="00D94241"/>
    <w:rsid w:val="00D950A5"/>
    <w:rsid w:val="00DA333C"/>
    <w:rsid w:val="00DA3FFA"/>
    <w:rsid w:val="00DA45AC"/>
    <w:rsid w:val="00DA6F16"/>
    <w:rsid w:val="00DA7E6F"/>
    <w:rsid w:val="00DB682B"/>
    <w:rsid w:val="00DC03E7"/>
    <w:rsid w:val="00DC0EFD"/>
    <w:rsid w:val="00DC38A1"/>
    <w:rsid w:val="00DC79FD"/>
    <w:rsid w:val="00DD2C79"/>
    <w:rsid w:val="00DD361B"/>
    <w:rsid w:val="00DD48F0"/>
    <w:rsid w:val="00DD6DD4"/>
    <w:rsid w:val="00DD7926"/>
    <w:rsid w:val="00DE33E4"/>
    <w:rsid w:val="00DE3B27"/>
    <w:rsid w:val="00E05782"/>
    <w:rsid w:val="00E07AAA"/>
    <w:rsid w:val="00E172BA"/>
    <w:rsid w:val="00E21B60"/>
    <w:rsid w:val="00E22AE7"/>
    <w:rsid w:val="00E35077"/>
    <w:rsid w:val="00E361CA"/>
    <w:rsid w:val="00E36767"/>
    <w:rsid w:val="00E42799"/>
    <w:rsid w:val="00E4469C"/>
    <w:rsid w:val="00E45EF7"/>
    <w:rsid w:val="00E52CA1"/>
    <w:rsid w:val="00E54580"/>
    <w:rsid w:val="00E54D7E"/>
    <w:rsid w:val="00E627E8"/>
    <w:rsid w:val="00E6320D"/>
    <w:rsid w:val="00E64F5D"/>
    <w:rsid w:val="00E67C56"/>
    <w:rsid w:val="00E70EB7"/>
    <w:rsid w:val="00E724EC"/>
    <w:rsid w:val="00E72627"/>
    <w:rsid w:val="00E84328"/>
    <w:rsid w:val="00E85B15"/>
    <w:rsid w:val="00E8677E"/>
    <w:rsid w:val="00E905BC"/>
    <w:rsid w:val="00E9071C"/>
    <w:rsid w:val="00EA15DA"/>
    <w:rsid w:val="00EC7605"/>
    <w:rsid w:val="00ED1CB9"/>
    <w:rsid w:val="00EE040A"/>
    <w:rsid w:val="00EE0500"/>
    <w:rsid w:val="00EE1DE6"/>
    <w:rsid w:val="00EE287C"/>
    <w:rsid w:val="00EF0C2D"/>
    <w:rsid w:val="00EF327E"/>
    <w:rsid w:val="00EF6AF5"/>
    <w:rsid w:val="00F13A76"/>
    <w:rsid w:val="00F20CD1"/>
    <w:rsid w:val="00F212E9"/>
    <w:rsid w:val="00F3463F"/>
    <w:rsid w:val="00F3622C"/>
    <w:rsid w:val="00F375BA"/>
    <w:rsid w:val="00F37ADC"/>
    <w:rsid w:val="00F37C9B"/>
    <w:rsid w:val="00F42776"/>
    <w:rsid w:val="00F42A27"/>
    <w:rsid w:val="00F4314D"/>
    <w:rsid w:val="00F44AE9"/>
    <w:rsid w:val="00F54EB0"/>
    <w:rsid w:val="00F554E4"/>
    <w:rsid w:val="00F74BC1"/>
    <w:rsid w:val="00F8026E"/>
    <w:rsid w:val="00F80A5D"/>
    <w:rsid w:val="00F82944"/>
    <w:rsid w:val="00F86538"/>
    <w:rsid w:val="00F87702"/>
    <w:rsid w:val="00FB162D"/>
    <w:rsid w:val="00FB543D"/>
    <w:rsid w:val="00FC0519"/>
    <w:rsid w:val="00FC6653"/>
    <w:rsid w:val="00FD0653"/>
    <w:rsid w:val="00FD4570"/>
    <w:rsid w:val="00FD670C"/>
    <w:rsid w:val="00FD72B4"/>
    <w:rsid w:val="00FE192B"/>
    <w:rsid w:val="00FE76FD"/>
    <w:rsid w:val="00FE7820"/>
    <w:rsid w:val="00FF12E1"/>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53CF"/>
  <w15:docId w15:val="{04052A41-F34C-4B77-9B67-01BFFA8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PMingLiU"/>
        <w:kern w:val="2"/>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17E"/>
    <w:pPr>
      <w:widowControl w:val="0"/>
      <w:autoSpaceDE w:val="0"/>
      <w:autoSpaceDN w:val="0"/>
      <w:adjustRightInd w:val="0"/>
    </w:pPr>
    <w:rPr>
      <w:rFonts w:eastAsiaTheme="minorEastAsia" w:cs="Sakkal Majalla"/>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Roach</dc:creator>
  <cp:lastModifiedBy>Ash Roach</cp:lastModifiedBy>
  <cp:revision>2</cp:revision>
  <cp:lastPrinted>2011-01-05T15:26:00Z</cp:lastPrinted>
  <dcterms:created xsi:type="dcterms:W3CDTF">2019-09-28T15:45:00Z</dcterms:created>
  <dcterms:modified xsi:type="dcterms:W3CDTF">2019-09-28T15:45:00Z</dcterms:modified>
</cp:coreProperties>
</file>