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71C9" w:rsidRPr="002B1F54" w:rsidRDefault="00BD2BC9">
      <w:pPr>
        <w:jc w:val="both"/>
        <w:rPr>
          <w:rFonts w:ascii="Times" w:eastAsia="Times" w:hAnsi="Times" w:cs="Times"/>
          <w:b/>
          <w:sz w:val="32"/>
          <w:szCs w:val="32"/>
          <w:lang w:val="en-US"/>
        </w:rPr>
      </w:pPr>
      <w:r w:rsidRPr="002B1F54">
        <w:rPr>
          <w:rFonts w:ascii="Times" w:eastAsia="Times" w:hAnsi="Times" w:cs="Times"/>
          <w:b/>
          <w:sz w:val="32"/>
          <w:szCs w:val="32"/>
          <w:lang w:val="en-US"/>
        </w:rPr>
        <w:t>Impact Sheet</w:t>
      </w:r>
    </w:p>
    <w:p w14:paraId="00000002" w14:textId="77777777" w:rsidR="000E71C9" w:rsidRPr="002B1F54" w:rsidRDefault="000E71C9">
      <w:pPr>
        <w:jc w:val="both"/>
        <w:rPr>
          <w:rFonts w:ascii="Times" w:eastAsia="Times" w:hAnsi="Times" w:cs="Times"/>
          <w:b/>
          <w:lang w:val="en-US"/>
        </w:rPr>
      </w:pPr>
    </w:p>
    <w:p w14:paraId="15C53662" w14:textId="77777777" w:rsidR="005842CE" w:rsidRDefault="00BD2BC9">
      <w:pPr>
        <w:jc w:val="both"/>
        <w:rPr>
          <w:rFonts w:ascii="Times" w:eastAsia="Times" w:hAnsi="Times" w:cs="Times"/>
          <w:lang w:val="en-US"/>
        </w:rPr>
      </w:pPr>
      <w:proofErr w:type="spellStart"/>
      <w:r w:rsidRPr="002B1F54">
        <w:rPr>
          <w:rFonts w:ascii="Times" w:eastAsia="Times" w:hAnsi="Times" w:cs="Times"/>
          <w:lang w:val="en-US"/>
        </w:rPr>
        <w:t>Misfeldt</w:t>
      </w:r>
      <w:proofErr w:type="spellEnd"/>
      <w:r w:rsidRPr="002B1F54">
        <w:rPr>
          <w:rFonts w:ascii="Times" w:eastAsia="Times" w:hAnsi="Times" w:cs="Times"/>
          <w:lang w:val="en-US"/>
        </w:rPr>
        <w:t xml:space="preserve">, M., </w:t>
      </w:r>
      <w:proofErr w:type="spellStart"/>
      <w:r w:rsidRPr="002B1F54">
        <w:rPr>
          <w:rFonts w:ascii="Times" w:eastAsia="Times" w:hAnsi="Times" w:cs="Times"/>
          <w:lang w:val="en-US"/>
        </w:rPr>
        <w:t>Tamborg</w:t>
      </w:r>
      <w:proofErr w:type="spellEnd"/>
      <w:r w:rsidRPr="002B1F54">
        <w:rPr>
          <w:rFonts w:ascii="Times" w:eastAsia="Times" w:hAnsi="Times" w:cs="Times"/>
          <w:lang w:val="en-US"/>
        </w:rPr>
        <w:t xml:space="preserve">, A., </w:t>
      </w:r>
      <w:proofErr w:type="spellStart"/>
      <w:r w:rsidRPr="002B1F54">
        <w:rPr>
          <w:rFonts w:ascii="Times" w:eastAsia="Times" w:hAnsi="Times" w:cs="Times"/>
          <w:lang w:val="en-US"/>
        </w:rPr>
        <w:t>Fougt</w:t>
      </w:r>
      <w:proofErr w:type="spellEnd"/>
      <w:r w:rsidRPr="002B1F54">
        <w:rPr>
          <w:rFonts w:ascii="Times" w:eastAsia="Times" w:hAnsi="Times" w:cs="Times"/>
          <w:lang w:val="en-US"/>
        </w:rPr>
        <w:t xml:space="preserve">, S., S., Allsopp, B., B., </w:t>
      </w:r>
      <w:proofErr w:type="spellStart"/>
      <w:r w:rsidRPr="002B1F54">
        <w:rPr>
          <w:rFonts w:ascii="Times" w:eastAsia="Times" w:hAnsi="Times" w:cs="Times"/>
          <w:lang w:val="en-US"/>
        </w:rPr>
        <w:t>Herfort</w:t>
      </w:r>
      <w:proofErr w:type="spellEnd"/>
      <w:r w:rsidRPr="002B1F54">
        <w:rPr>
          <w:rFonts w:ascii="Times" w:eastAsia="Times" w:hAnsi="Times" w:cs="Times"/>
          <w:lang w:val="en-US"/>
        </w:rPr>
        <w:t xml:space="preserve">, J., D., </w:t>
      </w:r>
      <w:r w:rsidR="00D57235" w:rsidRPr="002B1F54">
        <w:rPr>
          <w:rFonts w:ascii="Times" w:eastAsia="Times" w:hAnsi="Times" w:cs="Times"/>
          <w:lang w:val="en-US"/>
        </w:rPr>
        <w:t>(2021). Emerging organizations when implementing a collaborative professional development p</w:t>
      </w:r>
      <w:r w:rsidRPr="002B1F54">
        <w:rPr>
          <w:rFonts w:ascii="Times" w:eastAsia="Times" w:hAnsi="Times" w:cs="Times"/>
          <w:lang w:val="en-US"/>
        </w:rPr>
        <w:t xml:space="preserve">rogram. </w:t>
      </w:r>
      <w:r w:rsidRPr="005842CE">
        <w:rPr>
          <w:rFonts w:ascii="Times" w:eastAsia="Times" w:hAnsi="Times" w:cs="Times"/>
          <w:i/>
          <w:lang w:val="en-US"/>
        </w:rPr>
        <w:t>Implementation and Replication Studies in Mathematics Education</w:t>
      </w:r>
      <w:r w:rsidRPr="005842CE">
        <w:rPr>
          <w:rFonts w:ascii="Times" w:eastAsia="Times" w:hAnsi="Times" w:cs="Times"/>
          <w:lang w:val="en-US"/>
        </w:rPr>
        <w:t xml:space="preserve">, </w:t>
      </w:r>
      <w:r w:rsidRPr="005842CE">
        <w:rPr>
          <w:rFonts w:ascii="Times" w:eastAsia="Times" w:hAnsi="Times" w:cs="Times"/>
          <w:i/>
          <w:lang w:val="en-US"/>
        </w:rPr>
        <w:t>1</w:t>
      </w:r>
      <w:r w:rsidRPr="005842CE">
        <w:rPr>
          <w:rFonts w:ascii="Times" w:eastAsia="Times" w:hAnsi="Times" w:cs="Times"/>
          <w:lang w:val="en-US"/>
        </w:rPr>
        <w:t>(2), XX–XX.</w:t>
      </w:r>
    </w:p>
    <w:p w14:paraId="00000003" w14:textId="13D9635A" w:rsidR="000E71C9" w:rsidRPr="005842CE" w:rsidRDefault="005842CE">
      <w:pPr>
        <w:jc w:val="both"/>
        <w:rPr>
          <w:rFonts w:ascii="Times" w:eastAsia="Times" w:hAnsi="Times" w:cs="Times"/>
          <w:lang w:val="en-US"/>
        </w:rPr>
      </w:pPr>
      <w:r w:rsidRPr="005842CE">
        <w:rPr>
          <w:rFonts w:ascii="Times" w:eastAsia="Times" w:hAnsi="Times" w:cs="Times"/>
          <w:lang w:val="en-US"/>
        </w:rPr>
        <w:t xml:space="preserve">DOI: </w:t>
      </w:r>
      <w:r w:rsidRPr="005842CE">
        <w:rPr>
          <w:rFonts w:ascii="Times" w:eastAsia="Times" w:hAnsi="Times" w:cs="Times"/>
          <w:lang w:val="en-US"/>
        </w:rPr>
        <w:t>10.1163/26670127-01010010</w:t>
      </w:r>
    </w:p>
    <w:p w14:paraId="00000004" w14:textId="77777777" w:rsidR="000E71C9" w:rsidRPr="005842CE" w:rsidRDefault="000E71C9">
      <w:pPr>
        <w:jc w:val="both"/>
        <w:rPr>
          <w:rFonts w:ascii="Times" w:eastAsia="Times" w:hAnsi="Times" w:cs="Times"/>
          <w:b/>
          <w:lang w:val="en-US"/>
        </w:rPr>
      </w:pPr>
    </w:p>
    <w:p w14:paraId="00000005" w14:textId="77777777" w:rsidR="000E71C9" w:rsidRPr="002B1F54" w:rsidRDefault="00BD2BC9">
      <w:pPr>
        <w:jc w:val="both"/>
        <w:rPr>
          <w:rFonts w:ascii="Times New Roman" w:eastAsia="Times New Roman" w:hAnsi="Times New Roman" w:cs="Times New Roman"/>
          <w:lang w:val="en-US"/>
        </w:rPr>
      </w:pPr>
      <w:r w:rsidRPr="002B1F54">
        <w:rPr>
          <w:rFonts w:ascii="Times" w:eastAsia="Times" w:hAnsi="Times" w:cs="Times"/>
          <w:b/>
          <w:lang w:val="en-US"/>
        </w:rPr>
        <w:t>Problem addressed</w:t>
      </w:r>
    </w:p>
    <w:p w14:paraId="00000006" w14:textId="546CC234" w:rsidR="000E71C9" w:rsidRPr="002B1F54" w:rsidRDefault="00BD2BC9">
      <w:pPr>
        <w:jc w:val="both"/>
        <w:rPr>
          <w:rFonts w:ascii="Times New Roman" w:eastAsia="Times New Roman" w:hAnsi="Times New Roman" w:cs="Times New Roman"/>
          <w:lang w:val="en-US"/>
        </w:rPr>
      </w:pPr>
      <w:r w:rsidRPr="002B1F54">
        <w:rPr>
          <w:rFonts w:ascii="Times New Roman" w:eastAsia="Times New Roman" w:hAnsi="Times New Roman" w:cs="Times New Roman"/>
          <w:lang w:val="en-US"/>
        </w:rPr>
        <w:t>The context of the paper is a large-scale municipal effort of launc</w:t>
      </w:r>
      <w:r w:rsidR="0082494C" w:rsidRPr="002B1F54">
        <w:rPr>
          <w:rFonts w:ascii="Times New Roman" w:eastAsia="Times New Roman" w:hAnsi="Times New Roman" w:cs="Times New Roman"/>
          <w:lang w:val="en-US"/>
        </w:rPr>
        <w:t>hing subject specific competency</w:t>
      </w:r>
      <w:r w:rsidRPr="002B1F54">
        <w:rPr>
          <w:rFonts w:ascii="Times New Roman" w:eastAsia="Times New Roman" w:hAnsi="Times New Roman" w:cs="Times New Roman"/>
          <w:lang w:val="en-US"/>
        </w:rPr>
        <w:t xml:space="preserve"> development targeting 3500 teachers of Danish mother tongue</w:t>
      </w:r>
      <w:r w:rsidR="002B1F54">
        <w:rPr>
          <w:rFonts w:ascii="Times New Roman" w:eastAsia="Times New Roman" w:hAnsi="Times New Roman" w:cs="Times New Roman"/>
          <w:lang w:val="en-US"/>
        </w:rPr>
        <w:t xml:space="preserve"> and mathematics. This program</w:t>
      </w:r>
      <w:r w:rsidRPr="002B1F54">
        <w:rPr>
          <w:rFonts w:ascii="Times New Roman" w:eastAsia="Times New Roman" w:hAnsi="Times New Roman" w:cs="Times New Roman"/>
          <w:lang w:val="en-US"/>
        </w:rPr>
        <w:t xml:space="preserve"> used a collegial approach entitled “Action Learning”</w:t>
      </w:r>
      <w:r w:rsidR="00891563" w:rsidRPr="002B1F54">
        <w:rPr>
          <w:rFonts w:ascii="Times New Roman" w:eastAsia="Times New Roman" w:hAnsi="Times New Roman" w:cs="Times New Roman"/>
          <w:lang w:val="en-US"/>
        </w:rPr>
        <w:t xml:space="preserve"> (</w:t>
      </w:r>
      <w:proofErr w:type="spellStart"/>
      <w:r w:rsidR="00891563" w:rsidRPr="002B1F54">
        <w:rPr>
          <w:rFonts w:ascii="Times New Roman" w:eastAsia="Times New Roman" w:hAnsi="Times New Roman" w:cs="Times New Roman"/>
          <w:lang w:val="en-US"/>
        </w:rPr>
        <w:t>Plauborg</w:t>
      </w:r>
      <w:proofErr w:type="spellEnd"/>
      <w:r w:rsidR="00891563" w:rsidRPr="002B1F54">
        <w:rPr>
          <w:rFonts w:ascii="Times New Roman" w:eastAsia="Times New Roman" w:hAnsi="Times New Roman" w:cs="Times New Roman"/>
          <w:lang w:val="en-US"/>
        </w:rPr>
        <w:t xml:space="preserve"> et al., 2007</w:t>
      </w:r>
      <w:r w:rsidR="007B6090" w:rsidRPr="002B1F54">
        <w:rPr>
          <w:rFonts w:ascii="Times New Roman" w:eastAsia="Times New Roman" w:hAnsi="Times New Roman" w:cs="Times New Roman"/>
          <w:lang w:val="en-US"/>
        </w:rPr>
        <w:t>)</w:t>
      </w:r>
      <w:r w:rsidRPr="002B1F54">
        <w:rPr>
          <w:rFonts w:ascii="Times New Roman" w:eastAsia="Times New Roman" w:hAnsi="Times New Roman" w:cs="Times New Roman"/>
          <w:lang w:val="en-US"/>
        </w:rPr>
        <w:t xml:space="preserve">, and the paper focuses on how this work has influenced the school </w:t>
      </w:r>
      <w:r w:rsidR="002B1F54" w:rsidRPr="002B1F54">
        <w:rPr>
          <w:rFonts w:ascii="Times New Roman" w:eastAsia="Times New Roman" w:hAnsi="Times New Roman" w:cs="Times New Roman"/>
          <w:lang w:val="en-US"/>
        </w:rPr>
        <w:t>organization</w:t>
      </w:r>
      <w:r w:rsidRPr="002B1F54">
        <w:rPr>
          <w:rFonts w:ascii="Times New Roman" w:eastAsia="Times New Roman" w:hAnsi="Times New Roman" w:cs="Times New Roman"/>
          <w:lang w:val="en-US"/>
        </w:rPr>
        <w:t xml:space="preserve">, specifically the local supervisors working with </w:t>
      </w:r>
      <w:r w:rsidR="002B1F54" w:rsidRPr="002B1F54">
        <w:rPr>
          <w:rFonts w:ascii="Times New Roman" w:eastAsia="Times New Roman" w:hAnsi="Times New Roman" w:cs="Times New Roman"/>
          <w:lang w:val="en-US"/>
        </w:rPr>
        <w:t>organizing</w:t>
      </w:r>
      <w:r w:rsidRPr="002B1F54">
        <w:rPr>
          <w:rFonts w:ascii="Times New Roman" w:eastAsia="Times New Roman" w:hAnsi="Times New Roman" w:cs="Times New Roman"/>
          <w:lang w:val="en-US"/>
        </w:rPr>
        <w:t xml:space="preserve"> and running the program. The authors acted as evaluators of the project, and the paper is based on a qualitative case study of two of the involved schools. </w:t>
      </w:r>
      <w:r w:rsidR="00D57235" w:rsidRPr="002B1F54">
        <w:rPr>
          <w:rFonts w:ascii="Times New Roman" w:eastAsia="Times New Roman" w:hAnsi="Times New Roman" w:cs="Times New Roman"/>
          <w:lang w:val="en-US"/>
        </w:rPr>
        <w:t xml:space="preserve">The authors processed and </w:t>
      </w:r>
      <w:r w:rsidR="002B1F54" w:rsidRPr="002B1F54">
        <w:rPr>
          <w:rFonts w:ascii="Times New Roman" w:eastAsia="Times New Roman" w:hAnsi="Times New Roman" w:cs="Times New Roman"/>
          <w:lang w:val="en-US"/>
        </w:rPr>
        <w:t>analyzed</w:t>
      </w:r>
      <w:r w:rsidR="00D57235" w:rsidRPr="002B1F54">
        <w:rPr>
          <w:rFonts w:ascii="Times New Roman" w:eastAsia="Times New Roman" w:hAnsi="Times New Roman" w:cs="Times New Roman"/>
          <w:lang w:val="en-US"/>
        </w:rPr>
        <w:t xml:space="preserve"> this data by means of a two</w:t>
      </w:r>
      <w:r w:rsidRPr="002B1F54">
        <w:rPr>
          <w:rFonts w:ascii="Times New Roman" w:eastAsia="Times New Roman" w:hAnsi="Times New Roman" w:cs="Times New Roman"/>
          <w:lang w:val="en-US"/>
        </w:rPr>
        <w:t xml:space="preserve"> dimensional notational technique. Using </w:t>
      </w:r>
      <w:r w:rsidR="00D57235" w:rsidRPr="002B1F54">
        <w:rPr>
          <w:rFonts w:ascii="Times New Roman" w:eastAsia="Times New Roman" w:hAnsi="Times New Roman" w:cs="Times New Roman"/>
          <w:lang w:val="en-US"/>
        </w:rPr>
        <w:t>this</w:t>
      </w:r>
      <w:r w:rsidRPr="002B1F54">
        <w:rPr>
          <w:rFonts w:ascii="Times New Roman" w:eastAsia="Times New Roman" w:hAnsi="Times New Roman" w:cs="Times New Roman"/>
          <w:lang w:val="en-US"/>
        </w:rPr>
        <w:t xml:space="preserve"> technique the authors represent roles and relations among the local supervisors </w:t>
      </w:r>
      <w:r w:rsidR="00D57235" w:rsidRPr="002B1F54">
        <w:rPr>
          <w:rFonts w:ascii="Times New Roman" w:eastAsia="Times New Roman" w:hAnsi="Times New Roman" w:cs="Times New Roman"/>
          <w:lang w:val="en-US"/>
        </w:rPr>
        <w:t>and various</w:t>
      </w:r>
      <w:r w:rsidRPr="002B1F54">
        <w:rPr>
          <w:rFonts w:ascii="Times New Roman" w:eastAsia="Times New Roman" w:hAnsi="Times New Roman" w:cs="Times New Roman"/>
          <w:lang w:val="en-US"/>
        </w:rPr>
        <w:t xml:space="preserve"> other stakeholders involved in the project (teachers, management and the project itself). They identify and discuss a counter-pressure on local supervisors, since various stakeholders’ expectations and framing of the supervisor role are mutually exclusive.</w:t>
      </w:r>
    </w:p>
    <w:p w14:paraId="00000007" w14:textId="77777777" w:rsidR="000E71C9" w:rsidRPr="002B1F54" w:rsidRDefault="000E71C9">
      <w:pPr>
        <w:jc w:val="both"/>
        <w:rPr>
          <w:rFonts w:ascii="Times New Roman" w:eastAsia="Times New Roman" w:hAnsi="Times New Roman" w:cs="Times New Roman"/>
          <w:lang w:val="en-US"/>
        </w:rPr>
      </w:pPr>
    </w:p>
    <w:p w14:paraId="00000008" w14:textId="2B9A09C0" w:rsidR="000E71C9" w:rsidRPr="002B1F54" w:rsidRDefault="00CE7158">
      <w:pPr>
        <w:jc w:val="both"/>
        <w:rPr>
          <w:rFonts w:ascii="Times New Roman" w:eastAsia="Times New Roman" w:hAnsi="Times New Roman" w:cs="Times New Roman"/>
          <w:lang w:val="en-US"/>
        </w:rPr>
      </w:pPr>
      <w:r w:rsidRPr="002B1F54">
        <w:rPr>
          <w:rFonts w:ascii="Times New Roman" w:eastAsia="Times New Roman" w:hAnsi="Times New Roman" w:cs="Times New Roman"/>
          <w:lang w:val="en-US"/>
        </w:rPr>
        <w:t>Firstly, t</w:t>
      </w:r>
      <w:r w:rsidR="00BD2BC9" w:rsidRPr="002B1F54">
        <w:rPr>
          <w:rFonts w:ascii="Times New Roman" w:eastAsia="Times New Roman" w:hAnsi="Times New Roman" w:cs="Times New Roman"/>
          <w:lang w:val="en-US"/>
        </w:rPr>
        <w:t>he analysis shows th</w:t>
      </w:r>
      <w:r w:rsidRPr="002B1F54">
        <w:rPr>
          <w:rFonts w:ascii="Times New Roman" w:eastAsia="Times New Roman" w:hAnsi="Times New Roman" w:cs="Times New Roman"/>
          <w:lang w:val="en-US"/>
        </w:rPr>
        <w:t>at the local supervisors are</w:t>
      </w:r>
      <w:r w:rsidR="00BD2BC9" w:rsidRPr="002B1F54">
        <w:rPr>
          <w:rFonts w:ascii="Times New Roman" w:eastAsia="Times New Roman" w:hAnsi="Times New Roman" w:cs="Times New Roman"/>
          <w:lang w:val="en-US"/>
        </w:rPr>
        <w:t xml:space="preserve"> expected to develop the school and work with their colleagues from an equal position, and to structure, initiate and support competency development rather than managing it. </w:t>
      </w:r>
      <w:r w:rsidRPr="002B1F54">
        <w:rPr>
          <w:rFonts w:ascii="Times New Roman" w:eastAsia="Times New Roman" w:hAnsi="Times New Roman" w:cs="Times New Roman"/>
          <w:lang w:val="en-US"/>
        </w:rPr>
        <w:t>Secondly, the mathematics teachers</w:t>
      </w:r>
      <w:r w:rsidR="00BD2BC9" w:rsidRPr="002B1F54">
        <w:rPr>
          <w:rFonts w:ascii="Times New Roman" w:eastAsia="Times New Roman" w:hAnsi="Times New Roman" w:cs="Times New Roman"/>
          <w:lang w:val="en-US"/>
        </w:rPr>
        <w:t xml:space="preserve"> see the local supervisors as academic beacons that are more mathematically knowledgeable. Thirdly, school managers see the local supervisors as part of the line management at the workplace, where the main priority is to successfully complete the project within the given time frame. As the project met some resistance among the teaching staff, this required the supervisor to “persuade” a group of teachers to participate, who </w:t>
      </w:r>
      <w:r w:rsidR="007B6090" w:rsidRPr="002B1F54">
        <w:rPr>
          <w:rFonts w:ascii="Times New Roman" w:eastAsia="Times New Roman" w:hAnsi="Times New Roman" w:cs="Times New Roman"/>
          <w:lang w:val="en-US"/>
        </w:rPr>
        <w:t xml:space="preserve">previously </w:t>
      </w:r>
      <w:r w:rsidR="00BD2BC9" w:rsidRPr="002B1F54">
        <w:rPr>
          <w:rFonts w:ascii="Times New Roman" w:eastAsia="Times New Roman" w:hAnsi="Times New Roman" w:cs="Times New Roman"/>
          <w:lang w:val="en-US"/>
        </w:rPr>
        <w:t>had shown very little attention in doing so.</w:t>
      </w:r>
    </w:p>
    <w:p w14:paraId="00000009" w14:textId="77777777" w:rsidR="000E71C9" w:rsidRPr="002B1F54" w:rsidRDefault="000E71C9">
      <w:pPr>
        <w:jc w:val="both"/>
        <w:rPr>
          <w:rFonts w:ascii="Times New Roman" w:eastAsia="Times New Roman" w:hAnsi="Times New Roman" w:cs="Times New Roman"/>
          <w:lang w:val="en-US"/>
        </w:rPr>
      </w:pPr>
    </w:p>
    <w:p w14:paraId="0000000A" w14:textId="55E16A89" w:rsidR="000E71C9" w:rsidRPr="002B1F54" w:rsidRDefault="00BD2BC9">
      <w:pPr>
        <w:jc w:val="both"/>
        <w:rPr>
          <w:rFonts w:ascii="Times New Roman" w:eastAsia="Times New Roman" w:hAnsi="Times New Roman" w:cs="Times New Roman"/>
          <w:lang w:val="en-US"/>
        </w:rPr>
      </w:pPr>
      <w:r w:rsidRPr="002B1F54">
        <w:rPr>
          <w:rFonts w:ascii="Times New Roman" w:eastAsia="Times New Roman" w:hAnsi="Times New Roman" w:cs="Times New Roman"/>
          <w:lang w:val="en-US"/>
        </w:rPr>
        <w:t>The key problem addressed is that the simultaneous presence of these sometimes mutually exclusive roles led to an uncertainty about the priorities, mandate and inte</w:t>
      </w:r>
      <w:r w:rsidR="0082494C" w:rsidRPr="002B1F54">
        <w:rPr>
          <w:rFonts w:ascii="Times New Roman" w:eastAsia="Times New Roman" w:hAnsi="Times New Roman" w:cs="Times New Roman"/>
          <w:lang w:val="en-US"/>
        </w:rPr>
        <w:t>ntions of the local supervisor, all of which</w:t>
      </w:r>
      <w:r w:rsidRPr="002B1F54">
        <w:rPr>
          <w:rFonts w:ascii="Times New Roman" w:eastAsia="Times New Roman" w:hAnsi="Times New Roman" w:cs="Times New Roman"/>
          <w:lang w:val="en-US"/>
        </w:rPr>
        <w:t xml:space="preserve"> were a barrier to establish safe collegial relations focused on developing the teachers’ competencies.  </w:t>
      </w:r>
    </w:p>
    <w:p w14:paraId="0000000B" w14:textId="77777777" w:rsidR="000E71C9" w:rsidRPr="002B1F54" w:rsidRDefault="000E71C9">
      <w:pPr>
        <w:jc w:val="both"/>
        <w:rPr>
          <w:rFonts w:ascii="Times New Roman" w:eastAsia="Times New Roman" w:hAnsi="Times New Roman" w:cs="Times New Roman"/>
          <w:lang w:val="en-US"/>
        </w:rPr>
      </w:pPr>
    </w:p>
    <w:p w14:paraId="0000000C" w14:textId="77777777" w:rsidR="000E71C9" w:rsidRPr="002B1F54" w:rsidRDefault="00BD2BC9">
      <w:pPr>
        <w:jc w:val="both"/>
        <w:rPr>
          <w:rFonts w:ascii="Times" w:eastAsia="Times" w:hAnsi="Times" w:cs="Times"/>
          <w:b/>
          <w:lang w:val="en-US"/>
        </w:rPr>
      </w:pPr>
      <w:r w:rsidRPr="002B1F54">
        <w:rPr>
          <w:rFonts w:ascii="Times" w:eastAsia="Times" w:hAnsi="Times" w:cs="Times"/>
          <w:b/>
          <w:lang w:val="en-US"/>
        </w:rPr>
        <w:t>What is implemented?</w:t>
      </w:r>
    </w:p>
    <w:p w14:paraId="0000000D" w14:textId="64C03E4C" w:rsidR="000E71C9" w:rsidRPr="002B1F54" w:rsidRDefault="00BD2BC9">
      <w:pPr>
        <w:pBdr>
          <w:top w:val="nil"/>
          <w:left w:val="nil"/>
          <w:bottom w:val="nil"/>
          <w:right w:val="nil"/>
          <w:between w:val="nil"/>
        </w:pBdr>
        <w:jc w:val="both"/>
        <w:rPr>
          <w:rFonts w:ascii="Times New Roman" w:eastAsia="Times New Roman" w:hAnsi="Times New Roman" w:cs="Times New Roman"/>
          <w:lang w:val="en-US"/>
        </w:rPr>
      </w:pPr>
      <w:r w:rsidRPr="002B1F54">
        <w:rPr>
          <w:rFonts w:ascii="Times" w:eastAsia="Times" w:hAnsi="Times" w:cs="Times"/>
          <w:lang w:val="en-US"/>
        </w:rPr>
        <w:t>The specific implementation studied is the approach to in-service training called “Action Learning”</w:t>
      </w:r>
      <w:r w:rsidR="0082494C" w:rsidRPr="002B1F54">
        <w:rPr>
          <w:rFonts w:ascii="Times New Roman" w:eastAsia="Times New Roman" w:hAnsi="Times New Roman" w:cs="Times New Roman"/>
          <w:lang w:val="en-US"/>
        </w:rPr>
        <w:t>—</w:t>
      </w:r>
      <w:r w:rsidRPr="002B1F54">
        <w:rPr>
          <w:rFonts w:ascii="Times New Roman" w:eastAsia="Times New Roman" w:hAnsi="Times New Roman" w:cs="Times New Roman"/>
          <w:lang w:val="en-US"/>
        </w:rPr>
        <w:t xml:space="preserve">a practice-based, collaborative approach to professional development of teachers, with many similarities to </w:t>
      </w:r>
      <w:r w:rsidRPr="002B1F54">
        <w:rPr>
          <w:rFonts w:ascii="Times" w:eastAsia="Times" w:hAnsi="Times" w:cs="Times"/>
          <w:lang w:val="en-US"/>
        </w:rPr>
        <w:t>lesson studies.</w:t>
      </w:r>
      <w:r w:rsidRPr="002B1F54">
        <w:rPr>
          <w:rFonts w:ascii="Times New Roman" w:eastAsia="Times New Roman" w:hAnsi="Times New Roman" w:cs="Times New Roman"/>
          <w:lang w:val="en-US"/>
        </w:rPr>
        <w:t xml:space="preserve"> In this in-service format, local supervisors play a critical role in driving and anchoring the process and act as the link between school management, the teachers enrolled in the program and the professional development project. The study focuses on identifying the expectations and implied roles these local supervisors are confronted with. </w:t>
      </w:r>
    </w:p>
    <w:p w14:paraId="0000000E" w14:textId="77777777" w:rsidR="000E71C9" w:rsidRPr="002B1F54" w:rsidRDefault="000E71C9">
      <w:pPr>
        <w:jc w:val="both"/>
        <w:rPr>
          <w:rFonts w:ascii="Times" w:eastAsia="Times" w:hAnsi="Times" w:cs="Times"/>
          <w:lang w:val="en-US"/>
        </w:rPr>
      </w:pPr>
    </w:p>
    <w:p w14:paraId="0000000F" w14:textId="77777777" w:rsidR="000E71C9" w:rsidRPr="002B1F54" w:rsidRDefault="00BD2BC9">
      <w:pPr>
        <w:jc w:val="both"/>
        <w:rPr>
          <w:rFonts w:ascii="Times" w:eastAsia="Times" w:hAnsi="Times" w:cs="Times"/>
          <w:b/>
          <w:lang w:val="en-US"/>
        </w:rPr>
      </w:pPr>
      <w:r w:rsidRPr="002B1F54">
        <w:rPr>
          <w:rFonts w:ascii="Times" w:eastAsia="Times" w:hAnsi="Times" w:cs="Times"/>
          <w:b/>
          <w:lang w:val="en-US"/>
        </w:rPr>
        <w:t>Implications and significance</w:t>
      </w:r>
    </w:p>
    <w:p w14:paraId="00000010" w14:textId="02AA7333" w:rsidR="000E71C9" w:rsidRPr="002B1F54" w:rsidRDefault="00BD2BC9">
      <w:pPr>
        <w:jc w:val="both"/>
        <w:rPr>
          <w:rFonts w:ascii="Times New Roman" w:eastAsia="Times New Roman" w:hAnsi="Times New Roman" w:cs="Times New Roman"/>
          <w:lang w:val="en-US"/>
        </w:rPr>
      </w:pPr>
      <w:r w:rsidRPr="002B1F54">
        <w:rPr>
          <w:rFonts w:ascii="Times New Roman" w:eastAsia="Times New Roman" w:hAnsi="Times New Roman" w:cs="Times New Roman"/>
          <w:lang w:val="en-US"/>
        </w:rPr>
        <w:lastRenderedPageBreak/>
        <w:t>It is well known that it is difficult to obtain sustainable change. Such change requires careful attention to choosing content and formats, and that it is key to establish active collegial relations, which all are characteristics that are accommodated by the Action Learning format. Implementing in-service training formats often imply that existing staff are assigned new roles and areas of responsibility, and that little attention in implementation research has been given to study this aspect. In relation to the emergence of implementation research in mathematics education, this paper contributes by giving specific attention to the organizational interplay between various stakeholders involved in the execution and attempts of anchoring in-service training initiatives.</w:t>
      </w:r>
      <w:r w:rsidRPr="002B1F54">
        <w:rPr>
          <w:rFonts w:ascii="Times" w:eastAsia="Times" w:hAnsi="Times" w:cs="Times"/>
          <w:lang w:val="en-US"/>
        </w:rPr>
        <w:t xml:space="preserve"> The analysis</w:t>
      </w:r>
      <w:r w:rsidRPr="002B1F54">
        <w:rPr>
          <w:rFonts w:ascii="Times New Roman" w:eastAsia="Times New Roman" w:hAnsi="Times New Roman" w:cs="Times New Roman"/>
          <w:lang w:val="en-US"/>
        </w:rPr>
        <w:t xml:space="preserve"> pinpoints two important aspects of how implementation processes put pressure on the involved staff: </w:t>
      </w:r>
      <w:r w:rsidR="00681616">
        <w:rPr>
          <w:rFonts w:ascii="Times New Roman" w:eastAsia="Times New Roman" w:hAnsi="Times New Roman" w:cs="Times New Roman"/>
          <w:lang w:val="en-US"/>
        </w:rPr>
        <w:t>(</w:t>
      </w:r>
      <w:r w:rsidR="0082494C" w:rsidRPr="002B1F54">
        <w:rPr>
          <w:rFonts w:ascii="Times New Roman" w:eastAsia="Times New Roman" w:hAnsi="Times New Roman" w:cs="Times New Roman"/>
          <w:lang w:val="en-US"/>
        </w:rPr>
        <w:t>1)</w:t>
      </w:r>
      <w:r w:rsidRPr="002B1F54">
        <w:rPr>
          <w:rFonts w:ascii="Times New Roman" w:eastAsia="Times New Roman" w:hAnsi="Times New Roman" w:cs="Times New Roman"/>
          <w:lang w:val="en-US"/>
        </w:rPr>
        <w:t xml:space="preserve"> implementation of innovations </w:t>
      </w:r>
      <w:r w:rsidR="0082494C" w:rsidRPr="002B1F54">
        <w:rPr>
          <w:rFonts w:ascii="Times New Roman" w:eastAsia="Times New Roman" w:hAnsi="Times New Roman" w:cs="Times New Roman"/>
          <w:lang w:val="en-US"/>
        </w:rPr>
        <w:t>in mathematics education happen</w:t>
      </w:r>
      <w:r w:rsidRPr="002B1F54">
        <w:rPr>
          <w:rFonts w:ascii="Times New Roman" w:eastAsia="Times New Roman" w:hAnsi="Times New Roman" w:cs="Times New Roman"/>
          <w:lang w:val="en-US"/>
        </w:rPr>
        <w:t xml:space="preserve"> in a constant </w:t>
      </w:r>
      <w:r w:rsidR="0082494C" w:rsidRPr="002B1F54">
        <w:rPr>
          <w:rFonts w:ascii="Times New Roman" w:eastAsia="Times New Roman" w:hAnsi="Times New Roman" w:cs="Times New Roman"/>
          <w:lang w:val="en-US"/>
        </w:rPr>
        <w:t xml:space="preserve">interplay with the </w:t>
      </w:r>
      <w:r w:rsidR="002B1F54" w:rsidRPr="002B1F54">
        <w:rPr>
          <w:rFonts w:ascii="Times New Roman" w:eastAsia="Times New Roman" w:hAnsi="Times New Roman" w:cs="Times New Roman"/>
          <w:lang w:val="en-US"/>
        </w:rPr>
        <w:t>organization</w:t>
      </w:r>
      <w:r w:rsidR="0082494C" w:rsidRPr="002B1F54">
        <w:rPr>
          <w:rFonts w:ascii="Times New Roman" w:eastAsia="Times New Roman" w:hAnsi="Times New Roman" w:cs="Times New Roman"/>
          <w:lang w:val="en-US"/>
        </w:rPr>
        <w:t>;</w:t>
      </w:r>
      <w:r w:rsidRPr="002B1F54">
        <w:rPr>
          <w:rFonts w:ascii="Times New Roman" w:eastAsia="Times New Roman" w:hAnsi="Times New Roman" w:cs="Times New Roman"/>
          <w:lang w:val="en-US"/>
        </w:rPr>
        <w:t xml:space="preserve"> and </w:t>
      </w:r>
      <w:r w:rsidR="00681616">
        <w:rPr>
          <w:rFonts w:ascii="Times New Roman" w:eastAsia="Times New Roman" w:hAnsi="Times New Roman" w:cs="Times New Roman"/>
          <w:lang w:val="en-US"/>
        </w:rPr>
        <w:t>(</w:t>
      </w:r>
      <w:r w:rsidR="0082494C" w:rsidRPr="002B1F54">
        <w:rPr>
          <w:rFonts w:ascii="Times New Roman" w:eastAsia="Times New Roman" w:hAnsi="Times New Roman" w:cs="Times New Roman"/>
          <w:lang w:val="en-US"/>
        </w:rPr>
        <w:t>2)</w:t>
      </w:r>
      <w:r w:rsidRPr="002B1F54">
        <w:rPr>
          <w:rFonts w:ascii="Times New Roman" w:eastAsia="Times New Roman" w:hAnsi="Times New Roman" w:cs="Times New Roman"/>
          <w:lang w:val="en-US"/>
        </w:rPr>
        <w:t xml:space="preserve"> evaluating the success and effect of such a program can be viewed as highly situated in the local </w:t>
      </w:r>
      <w:r w:rsidR="002B1F54" w:rsidRPr="002B1F54">
        <w:rPr>
          <w:rFonts w:ascii="Times New Roman" w:eastAsia="Times New Roman" w:hAnsi="Times New Roman" w:cs="Times New Roman"/>
          <w:lang w:val="en-US"/>
        </w:rPr>
        <w:t>organization</w:t>
      </w:r>
      <w:r w:rsidRPr="002B1F54">
        <w:rPr>
          <w:rFonts w:ascii="Times New Roman" w:eastAsia="Times New Roman" w:hAnsi="Times New Roman" w:cs="Times New Roman"/>
          <w:lang w:val="en-US"/>
        </w:rPr>
        <w:t xml:space="preserve">.  </w:t>
      </w:r>
    </w:p>
    <w:p w14:paraId="3926C558" w14:textId="1F6D8BE6" w:rsidR="007D310E" w:rsidRPr="002B1F54" w:rsidRDefault="007D310E">
      <w:pPr>
        <w:jc w:val="both"/>
        <w:rPr>
          <w:rFonts w:ascii="Times New Roman" w:eastAsia="Times New Roman" w:hAnsi="Times New Roman" w:cs="Times New Roman"/>
          <w:lang w:val="en-US"/>
        </w:rPr>
      </w:pPr>
    </w:p>
    <w:p w14:paraId="489CC29B" w14:textId="2A6A00AF" w:rsidR="007D310E" w:rsidRPr="005842CE" w:rsidRDefault="007D310E">
      <w:pPr>
        <w:jc w:val="both"/>
        <w:rPr>
          <w:rFonts w:ascii="Times New Roman" w:eastAsia="Times New Roman" w:hAnsi="Times New Roman" w:cs="Times New Roman"/>
          <w:b/>
          <w:lang w:val="de-DE"/>
        </w:rPr>
      </w:pPr>
      <w:r w:rsidRPr="005842CE">
        <w:rPr>
          <w:rFonts w:ascii="Times New Roman" w:eastAsia="Times New Roman" w:hAnsi="Times New Roman" w:cs="Times New Roman"/>
          <w:b/>
          <w:lang w:val="de-DE"/>
        </w:rPr>
        <w:t>Reference</w:t>
      </w:r>
    </w:p>
    <w:p w14:paraId="00000011" w14:textId="77777777" w:rsidR="000E71C9" w:rsidRPr="005842CE" w:rsidRDefault="000E71C9">
      <w:pPr>
        <w:jc w:val="both"/>
        <w:rPr>
          <w:rFonts w:ascii="Times New Roman" w:eastAsia="Times New Roman" w:hAnsi="Times New Roman" w:cs="Times New Roman"/>
          <w:b/>
          <w:lang w:val="de-DE"/>
        </w:rPr>
      </w:pPr>
    </w:p>
    <w:p w14:paraId="00000013" w14:textId="3090054E" w:rsidR="000E71C9" w:rsidRPr="002B1F54" w:rsidRDefault="00746012" w:rsidP="00681616">
      <w:pPr>
        <w:rPr>
          <w:rFonts w:ascii="Times New Roman" w:eastAsia="Times New Roman" w:hAnsi="Times New Roman" w:cs="Times New Roman"/>
          <w:lang w:val="en-US"/>
        </w:rPr>
      </w:pPr>
      <w:proofErr w:type="spellStart"/>
      <w:r w:rsidRPr="005842CE">
        <w:rPr>
          <w:rFonts w:ascii="Times New Roman" w:hAnsi="Times New Roman" w:cs="Times New Roman"/>
          <w:lang w:val="de-DE"/>
        </w:rPr>
        <w:t>Plauborg</w:t>
      </w:r>
      <w:proofErr w:type="spellEnd"/>
      <w:r w:rsidRPr="005842CE">
        <w:rPr>
          <w:rFonts w:ascii="Times New Roman" w:hAnsi="Times New Roman" w:cs="Times New Roman"/>
          <w:lang w:val="de-DE"/>
        </w:rPr>
        <w:t xml:space="preserve">, H., Andersen, J. V., &amp; Bayer, M. (2007). </w:t>
      </w:r>
      <w:proofErr w:type="spellStart"/>
      <w:r w:rsidRPr="005842CE">
        <w:rPr>
          <w:rFonts w:ascii="Times New Roman" w:hAnsi="Times New Roman" w:cs="Times New Roman"/>
          <w:i/>
          <w:lang w:val="de-DE"/>
        </w:rPr>
        <w:t>Aktionslæring</w:t>
      </w:r>
      <w:proofErr w:type="spellEnd"/>
      <w:r w:rsidRPr="005842CE">
        <w:rPr>
          <w:rFonts w:ascii="Times New Roman" w:hAnsi="Times New Roman" w:cs="Times New Roman"/>
          <w:i/>
          <w:lang w:val="de-DE"/>
        </w:rPr>
        <w:t xml:space="preserve">. </w:t>
      </w:r>
      <w:proofErr w:type="spellStart"/>
      <w:r w:rsidRPr="002B1F54">
        <w:rPr>
          <w:rFonts w:ascii="Times New Roman" w:hAnsi="Times New Roman" w:cs="Times New Roman"/>
          <w:i/>
          <w:lang w:val="en-US"/>
        </w:rPr>
        <w:t>Læring</w:t>
      </w:r>
      <w:proofErr w:type="spellEnd"/>
      <w:r w:rsidRPr="002B1F54">
        <w:rPr>
          <w:rFonts w:ascii="Times New Roman" w:hAnsi="Times New Roman" w:cs="Times New Roman"/>
          <w:i/>
          <w:lang w:val="en-US"/>
        </w:rPr>
        <w:t xml:space="preserve"> </w:t>
      </w:r>
      <w:proofErr w:type="spellStart"/>
      <w:r w:rsidRPr="002B1F54">
        <w:rPr>
          <w:rFonts w:ascii="Times New Roman" w:hAnsi="Times New Roman" w:cs="Times New Roman"/>
          <w:i/>
          <w:lang w:val="en-US"/>
        </w:rPr>
        <w:t>i</w:t>
      </w:r>
      <w:proofErr w:type="spellEnd"/>
      <w:r w:rsidRPr="002B1F54">
        <w:rPr>
          <w:rFonts w:ascii="Times New Roman" w:hAnsi="Times New Roman" w:cs="Times New Roman"/>
          <w:i/>
          <w:lang w:val="en-US"/>
        </w:rPr>
        <w:t xml:space="preserve"> </w:t>
      </w:r>
      <w:proofErr w:type="spellStart"/>
      <w:r w:rsidRPr="002B1F54">
        <w:rPr>
          <w:rFonts w:ascii="Times New Roman" w:hAnsi="Times New Roman" w:cs="Times New Roman"/>
          <w:i/>
          <w:lang w:val="en-US"/>
        </w:rPr>
        <w:t>og</w:t>
      </w:r>
      <w:proofErr w:type="spellEnd"/>
      <w:r w:rsidRPr="002B1F54">
        <w:rPr>
          <w:rFonts w:ascii="Times New Roman" w:hAnsi="Times New Roman" w:cs="Times New Roman"/>
          <w:i/>
          <w:lang w:val="en-US"/>
        </w:rPr>
        <w:t xml:space="preserve"> </w:t>
      </w:r>
      <w:proofErr w:type="spellStart"/>
      <w:r w:rsidRPr="002B1F54">
        <w:rPr>
          <w:rFonts w:ascii="Times New Roman" w:hAnsi="Times New Roman" w:cs="Times New Roman"/>
          <w:i/>
          <w:lang w:val="en-US"/>
        </w:rPr>
        <w:t>af</w:t>
      </w:r>
      <w:proofErr w:type="spellEnd"/>
      <w:r w:rsidRPr="002B1F54">
        <w:rPr>
          <w:rFonts w:ascii="Times New Roman" w:hAnsi="Times New Roman" w:cs="Times New Roman"/>
          <w:i/>
          <w:lang w:val="en-US"/>
        </w:rPr>
        <w:t xml:space="preserve"> </w:t>
      </w:r>
      <w:proofErr w:type="spellStart"/>
      <w:r w:rsidRPr="002B1F54">
        <w:rPr>
          <w:rFonts w:ascii="Times New Roman" w:hAnsi="Times New Roman" w:cs="Times New Roman"/>
          <w:i/>
          <w:lang w:val="en-US"/>
        </w:rPr>
        <w:t>praksis</w:t>
      </w:r>
      <w:proofErr w:type="spellEnd"/>
      <w:r w:rsidRPr="002B1F54">
        <w:rPr>
          <w:rFonts w:ascii="Times New Roman" w:hAnsi="Times New Roman" w:cs="Times New Roman"/>
          <w:lang w:val="en-US"/>
        </w:rPr>
        <w:t xml:space="preserve"> [Action learning. Learning in and from practice]</w:t>
      </w:r>
      <w:r w:rsidRPr="002B1F54">
        <w:rPr>
          <w:rFonts w:ascii="Times New Roman" w:hAnsi="Times New Roman" w:cs="Times New Roman"/>
          <w:i/>
          <w:lang w:val="en-US"/>
        </w:rPr>
        <w:t>.</w:t>
      </w:r>
      <w:r w:rsidRPr="002B1F54">
        <w:rPr>
          <w:rFonts w:ascii="Times New Roman" w:hAnsi="Times New Roman" w:cs="Times New Roman"/>
          <w:lang w:val="en-US"/>
        </w:rPr>
        <w:t xml:space="preserve"> Hans </w:t>
      </w:r>
      <w:proofErr w:type="spellStart"/>
      <w:r w:rsidRPr="002B1F54">
        <w:rPr>
          <w:rFonts w:ascii="Times New Roman" w:hAnsi="Times New Roman" w:cs="Times New Roman"/>
          <w:lang w:val="en-US"/>
        </w:rPr>
        <w:t>Reitzels</w:t>
      </w:r>
      <w:proofErr w:type="spellEnd"/>
      <w:r w:rsidRPr="002B1F54">
        <w:rPr>
          <w:rFonts w:ascii="Times New Roman" w:hAnsi="Times New Roman" w:cs="Times New Roman"/>
          <w:lang w:val="en-US"/>
        </w:rPr>
        <w:t xml:space="preserve"> </w:t>
      </w:r>
      <w:proofErr w:type="spellStart"/>
      <w:r w:rsidRPr="002B1F54">
        <w:rPr>
          <w:rFonts w:ascii="Times New Roman" w:hAnsi="Times New Roman" w:cs="Times New Roman"/>
          <w:lang w:val="en-US"/>
        </w:rPr>
        <w:t>Forlag</w:t>
      </w:r>
      <w:proofErr w:type="spellEnd"/>
      <w:r w:rsidRPr="002B1F54">
        <w:rPr>
          <w:rFonts w:ascii="Times New Roman" w:hAnsi="Times New Roman" w:cs="Times New Roman"/>
          <w:lang w:val="en-US"/>
        </w:rPr>
        <w:t>.</w:t>
      </w:r>
    </w:p>
    <w:sectPr w:rsidR="000E71C9" w:rsidRPr="002B1F54">
      <w:pgSz w:w="12240" w:h="15840"/>
      <w:pgMar w:top="1417" w:right="1701" w:bottom="1417"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9"/>
    <w:rsid w:val="000E71C9"/>
    <w:rsid w:val="002B1F54"/>
    <w:rsid w:val="003647F1"/>
    <w:rsid w:val="005842CE"/>
    <w:rsid w:val="00681616"/>
    <w:rsid w:val="00746012"/>
    <w:rsid w:val="007B6090"/>
    <w:rsid w:val="007D310E"/>
    <w:rsid w:val="0082494C"/>
    <w:rsid w:val="00891563"/>
    <w:rsid w:val="00BD2BC9"/>
    <w:rsid w:val="00CE7158"/>
    <w:rsid w:val="00D572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B0F1"/>
  <w15:docId w15:val="{73072CDF-5076-6144-9FFD-7558B03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2"/>
  </w:style>
  <w:style w:type="paragraph" w:styleId="Heading1">
    <w:name w:val="heading 1"/>
    <w:basedOn w:val="Normal"/>
    <w:link w:val="Heading1Char"/>
    <w:uiPriority w:val="9"/>
    <w:qFormat/>
    <w:rsid w:val="001C37EC"/>
    <w:pPr>
      <w:spacing w:before="100" w:beforeAutospacing="1" w:after="100" w:afterAutospacing="1"/>
      <w:outlineLvl w:val="0"/>
    </w:pPr>
    <w:rPr>
      <w:rFonts w:ascii="Times New Roman" w:eastAsia="Times New Roman" w:hAnsi="Times New Roman" w:cs="Times New Roman"/>
      <w:b/>
      <w:bCs/>
      <w:kern w:val="36"/>
      <w:sz w:val="48"/>
      <w:szCs w:val="48"/>
      <w:lang w:val="da-DK"/>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F02F71"/>
    <w:pPr>
      <w:spacing w:before="100" w:beforeAutospacing="1" w:after="100" w:afterAutospacing="1"/>
    </w:pPr>
    <w:rPr>
      <w:rFonts w:ascii="Times New Roman" w:eastAsia="Times New Roman" w:hAnsi="Times New Roman" w:cs="Times New Roman"/>
      <w:lang w:val="fr-FR" w:eastAsia="fr-FR"/>
    </w:rPr>
  </w:style>
  <w:style w:type="character" w:styleId="CommentReference">
    <w:name w:val="annotation reference"/>
    <w:basedOn w:val="DefaultParagraphFont"/>
    <w:uiPriority w:val="99"/>
    <w:semiHidden/>
    <w:unhideWhenUsed/>
    <w:rsid w:val="002D74B6"/>
    <w:rPr>
      <w:sz w:val="16"/>
      <w:szCs w:val="16"/>
    </w:rPr>
  </w:style>
  <w:style w:type="paragraph" w:styleId="CommentText">
    <w:name w:val="annotation text"/>
    <w:basedOn w:val="Normal"/>
    <w:link w:val="CommentTextChar"/>
    <w:uiPriority w:val="99"/>
    <w:semiHidden/>
    <w:unhideWhenUsed/>
    <w:rsid w:val="002D74B6"/>
    <w:rPr>
      <w:sz w:val="20"/>
      <w:szCs w:val="20"/>
    </w:rPr>
  </w:style>
  <w:style w:type="character" w:customStyle="1" w:styleId="CommentTextChar">
    <w:name w:val="Comment Text Char"/>
    <w:basedOn w:val="DefaultParagraphFont"/>
    <w:link w:val="CommentText"/>
    <w:uiPriority w:val="99"/>
    <w:semiHidden/>
    <w:rsid w:val="002D74B6"/>
    <w:rPr>
      <w:sz w:val="20"/>
      <w:szCs w:val="20"/>
    </w:rPr>
  </w:style>
  <w:style w:type="paragraph" w:styleId="CommentSubject">
    <w:name w:val="annotation subject"/>
    <w:basedOn w:val="CommentText"/>
    <w:next w:val="CommentText"/>
    <w:link w:val="CommentSubjectChar"/>
    <w:uiPriority w:val="99"/>
    <w:semiHidden/>
    <w:unhideWhenUsed/>
    <w:rsid w:val="002D74B6"/>
    <w:rPr>
      <w:b/>
      <w:bCs/>
    </w:rPr>
  </w:style>
  <w:style w:type="character" w:customStyle="1" w:styleId="CommentSubjectChar">
    <w:name w:val="Comment Subject Char"/>
    <w:basedOn w:val="CommentTextChar"/>
    <w:link w:val="CommentSubject"/>
    <w:uiPriority w:val="99"/>
    <w:semiHidden/>
    <w:rsid w:val="002D74B6"/>
    <w:rPr>
      <w:b/>
      <w:bCs/>
      <w:sz w:val="20"/>
      <w:szCs w:val="20"/>
    </w:rPr>
  </w:style>
  <w:style w:type="paragraph" w:styleId="BalloonText">
    <w:name w:val="Balloon Text"/>
    <w:basedOn w:val="Normal"/>
    <w:link w:val="BalloonTextChar"/>
    <w:uiPriority w:val="99"/>
    <w:semiHidden/>
    <w:unhideWhenUsed/>
    <w:rsid w:val="00F37D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7D69"/>
    <w:rPr>
      <w:rFonts w:ascii="Times New Roman" w:hAnsi="Times New Roman"/>
      <w:sz w:val="18"/>
      <w:szCs w:val="18"/>
    </w:rPr>
  </w:style>
  <w:style w:type="character" w:customStyle="1" w:styleId="Heading1Char">
    <w:name w:val="Heading 1 Char"/>
    <w:basedOn w:val="DefaultParagraphFont"/>
    <w:link w:val="Heading1"/>
    <w:uiPriority w:val="9"/>
    <w:rsid w:val="001C37EC"/>
    <w:rPr>
      <w:rFonts w:ascii="Times New Roman" w:eastAsia="Times New Roman" w:hAnsi="Times New Roman" w:cs="Times New Roman"/>
      <w:b/>
      <w:bCs/>
      <w:kern w:val="36"/>
      <w:sz w:val="48"/>
      <w:szCs w:val="48"/>
      <w:lang w:val="da-DK" w:eastAsia="da-DK"/>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AtAfFg20W2+fKQZzKSpghxoOXg==">AMUW2mVYDnFIHCkKE4wxJzfqfrei/JSyE0PnFv9Ba+lGPRRahfb8WsWJD2mhoJRST33Bn8owbxG735IdQemSo2nbJ0ZflumKmNJvGC5y8oWqTqUrTqutIFU=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Sánchez Aguilar</dc:creator>
  <cp:lastModifiedBy>Marc Jarmuszewski</cp:lastModifiedBy>
  <cp:revision>10</cp:revision>
  <dcterms:created xsi:type="dcterms:W3CDTF">2021-09-05T16:43:00Z</dcterms:created>
  <dcterms:modified xsi:type="dcterms:W3CDTF">2021-09-13T07:34:00Z</dcterms:modified>
</cp:coreProperties>
</file>