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C3B57" w14:textId="2FD541F5" w:rsidR="00B01BC9" w:rsidRPr="006D60D3" w:rsidRDefault="00CC7C79" w:rsidP="00426552">
      <w:pPr>
        <w:pStyle w:val="Heading1"/>
        <w:rPr>
          <w:rFonts w:ascii="Times New Roman" w:hAnsi="Times New Roman" w:cs="Times New Roman"/>
          <w:szCs w:val="28"/>
          <w:lang w:val="en-GB"/>
        </w:rPr>
      </w:pPr>
      <w:r>
        <w:rPr>
          <w:rFonts w:ascii="Times New Roman" w:hAnsi="Times New Roman" w:cs="Times New Roman"/>
          <w:szCs w:val="28"/>
          <w:lang w:val="en-GB"/>
        </w:rPr>
        <w:t>Appendix</w:t>
      </w:r>
    </w:p>
    <w:p w14:paraId="50F79D2F" w14:textId="77777777" w:rsidR="00641960" w:rsidRPr="006D60D3" w:rsidRDefault="00641960" w:rsidP="008C1711">
      <w:pPr>
        <w:rPr>
          <w:rFonts w:ascii="Times New Roman" w:hAnsi="Times New Roman" w:cs="Times New Roman"/>
          <w:lang w:val="en-GB"/>
        </w:rPr>
      </w:pPr>
    </w:p>
    <w:p w14:paraId="7A008D53" w14:textId="4AB90C59" w:rsidR="00A34883" w:rsidRPr="006A0131" w:rsidRDefault="00266C02" w:rsidP="006A0131">
      <w:pPr>
        <w:rPr>
          <w:rFonts w:ascii="Times New Roman" w:hAnsi="Times New Roman" w:cs="Times New Roman"/>
          <w:lang w:val="en-GB"/>
        </w:rPr>
      </w:pPr>
      <w:r w:rsidRPr="006A0131">
        <w:rPr>
          <w:rFonts w:ascii="Times New Roman" w:hAnsi="Times New Roman" w:cs="Times New Roman"/>
          <w:noProof/>
          <w:lang w:val="pt-BR" w:eastAsia="pt-BR"/>
        </w:rPr>
        <w:drawing>
          <wp:inline distT="0" distB="0" distL="0" distR="0" wp14:anchorId="400ABEFC" wp14:editId="759520B9">
            <wp:extent cx="5759450" cy="2882549"/>
            <wp:effectExtent l="0" t="0" r="0" b="0"/>
            <wp:docPr id="4" name="Imagem 4" descr="E:\Torcida\Figure S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Torcida\Figure S2.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59450" cy="2882549"/>
                    </a:xfrm>
                    <a:prstGeom prst="rect">
                      <a:avLst/>
                    </a:prstGeom>
                    <a:noFill/>
                    <a:ln>
                      <a:noFill/>
                    </a:ln>
                  </pic:spPr>
                </pic:pic>
              </a:graphicData>
            </a:graphic>
          </wp:inline>
        </w:drawing>
      </w:r>
    </w:p>
    <w:p w14:paraId="300542D4" w14:textId="4E3B7E60" w:rsidR="00CC7C79" w:rsidRPr="00CC7C79" w:rsidRDefault="00CC7C79" w:rsidP="00CC7C79">
      <w:pPr>
        <w:pStyle w:val="Heading1"/>
        <w:rPr>
          <w:rFonts w:ascii="Times New Roman" w:hAnsi="Times New Roman" w:cs="Times New Roman"/>
          <w:b w:val="0"/>
          <w:bCs/>
          <w:sz w:val="18"/>
          <w:szCs w:val="18"/>
          <w:lang w:val="en-GB"/>
        </w:rPr>
      </w:pPr>
      <w:r w:rsidRPr="00CC7C79">
        <w:rPr>
          <w:rFonts w:ascii="Times New Roman" w:hAnsi="Times New Roman" w:cs="Times New Roman"/>
          <w:sz w:val="18"/>
          <w:szCs w:val="18"/>
          <w:lang w:val="en-GB"/>
        </w:rPr>
        <w:t>Figure A1</w:t>
      </w:r>
      <w:r>
        <w:rPr>
          <w:rFonts w:ascii="Times New Roman" w:hAnsi="Times New Roman" w:cs="Times New Roman"/>
          <w:sz w:val="18"/>
          <w:szCs w:val="18"/>
          <w:lang w:val="en-GB"/>
        </w:rPr>
        <w:t xml:space="preserve">. </w:t>
      </w:r>
      <w:r w:rsidRPr="00CC7C79">
        <w:rPr>
          <w:rFonts w:ascii="Times New Roman" w:hAnsi="Times New Roman" w:cs="Times New Roman"/>
          <w:b w:val="0"/>
          <w:bCs/>
          <w:sz w:val="18"/>
          <w:szCs w:val="18"/>
          <w:lang w:val="en-GB"/>
        </w:rPr>
        <w:t>Number of occurrences of each match result (match result: goals scored by home team minus goals scored by away team) in the First Division (A) and in the Second Division (B) of the Brazilian Football Championship (men’s professional leagues) in 2020.</w:t>
      </w:r>
    </w:p>
    <w:p w14:paraId="5F84FAEC" w14:textId="77777777" w:rsidR="00641960" w:rsidRPr="00504466" w:rsidRDefault="00641960" w:rsidP="006B788D">
      <w:pPr>
        <w:rPr>
          <w:rFonts w:ascii="Times New Roman" w:hAnsi="Times New Roman" w:cs="Times New Roman"/>
          <w:sz w:val="24"/>
          <w:szCs w:val="24"/>
          <w:lang w:val="en-GB"/>
        </w:rPr>
      </w:pPr>
    </w:p>
    <w:p w14:paraId="000F5FDE" w14:textId="4D9C8009" w:rsidR="00E827A7" w:rsidRPr="006A0131" w:rsidRDefault="00E827A7" w:rsidP="006A0131">
      <w:pPr>
        <w:jc w:val="center"/>
        <w:rPr>
          <w:rFonts w:ascii="Times New Roman" w:hAnsi="Times New Roman" w:cs="Times New Roman"/>
          <w:sz w:val="24"/>
          <w:szCs w:val="24"/>
          <w:lang w:val="en-GB"/>
        </w:rPr>
      </w:pPr>
      <w:r w:rsidRPr="006A0131">
        <w:rPr>
          <w:rFonts w:ascii="Times New Roman" w:hAnsi="Times New Roman" w:cs="Times New Roman"/>
          <w:noProof/>
          <w:sz w:val="24"/>
          <w:szCs w:val="24"/>
          <w:lang w:val="pt-BR" w:eastAsia="pt-BR"/>
        </w:rPr>
        <w:drawing>
          <wp:inline distT="0" distB="0" distL="0" distR="0" wp14:anchorId="39F068DA" wp14:editId="56F334C2">
            <wp:extent cx="4319028" cy="3391469"/>
            <wp:effectExtent l="0" t="0" r="5715" b="0"/>
            <wp:docPr id="5" name="Imagem 5" descr="C:\Users\Renato\Documents\Figure S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enato\Documents\Figure S1.jpe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13903" b="7574"/>
                    <a:stretch/>
                  </pic:blipFill>
                  <pic:spPr bwMode="auto">
                    <a:xfrm>
                      <a:off x="0" y="0"/>
                      <a:ext cx="4319270" cy="3391659"/>
                    </a:xfrm>
                    <a:prstGeom prst="rect">
                      <a:avLst/>
                    </a:prstGeom>
                    <a:noFill/>
                    <a:ln>
                      <a:noFill/>
                    </a:ln>
                    <a:extLst>
                      <a:ext uri="{53640926-AAD7-44D8-BBD7-CCE9431645EC}">
                        <a14:shadowObscured xmlns:a14="http://schemas.microsoft.com/office/drawing/2010/main"/>
                      </a:ext>
                    </a:extLst>
                  </pic:spPr>
                </pic:pic>
              </a:graphicData>
            </a:graphic>
          </wp:inline>
        </w:drawing>
      </w:r>
    </w:p>
    <w:p w14:paraId="5A418A0F" w14:textId="18080229" w:rsidR="00CC7C79" w:rsidRPr="00CC7C79" w:rsidRDefault="00CC7C79" w:rsidP="00CC7C79">
      <w:pPr>
        <w:pStyle w:val="Heading1"/>
        <w:rPr>
          <w:rFonts w:ascii="Times New Roman" w:hAnsi="Times New Roman" w:cs="Times New Roman"/>
          <w:sz w:val="18"/>
          <w:szCs w:val="18"/>
          <w:lang w:val="en-GB"/>
        </w:rPr>
      </w:pPr>
      <w:r w:rsidRPr="00CC7C79">
        <w:rPr>
          <w:rFonts w:ascii="Times New Roman" w:hAnsi="Times New Roman" w:cs="Times New Roman"/>
          <w:sz w:val="18"/>
          <w:szCs w:val="18"/>
          <w:lang w:val="en-GB"/>
        </w:rPr>
        <w:t>Figur</w:t>
      </w:r>
      <w:r w:rsidR="0032079C">
        <w:rPr>
          <w:rFonts w:ascii="Times New Roman" w:hAnsi="Times New Roman" w:cs="Times New Roman"/>
          <w:sz w:val="18"/>
          <w:szCs w:val="18"/>
          <w:lang w:val="en-GB"/>
        </w:rPr>
        <w:t>e</w:t>
      </w:r>
      <w:r w:rsidRPr="00CC7C79">
        <w:rPr>
          <w:rFonts w:ascii="Times New Roman" w:hAnsi="Times New Roman" w:cs="Times New Roman"/>
          <w:sz w:val="18"/>
          <w:szCs w:val="18"/>
          <w:lang w:val="en-GB"/>
        </w:rPr>
        <w:t xml:space="preserve"> </w:t>
      </w:r>
      <w:r w:rsidR="0032079C">
        <w:rPr>
          <w:rFonts w:ascii="Times New Roman" w:hAnsi="Times New Roman" w:cs="Times New Roman"/>
          <w:sz w:val="18"/>
          <w:szCs w:val="18"/>
          <w:lang w:val="en-GB"/>
        </w:rPr>
        <w:t>A</w:t>
      </w:r>
      <w:r w:rsidRPr="00CC7C79">
        <w:rPr>
          <w:rFonts w:ascii="Times New Roman" w:hAnsi="Times New Roman" w:cs="Times New Roman"/>
          <w:sz w:val="18"/>
          <w:szCs w:val="18"/>
          <w:lang w:val="en-GB"/>
        </w:rPr>
        <w:t>2</w:t>
      </w:r>
      <w:r>
        <w:rPr>
          <w:rFonts w:ascii="Times New Roman" w:hAnsi="Times New Roman" w:cs="Times New Roman"/>
          <w:sz w:val="18"/>
          <w:szCs w:val="18"/>
          <w:lang w:val="en-GB"/>
        </w:rPr>
        <w:t xml:space="preserve">. </w:t>
      </w:r>
      <w:r w:rsidRPr="00CC7C79">
        <w:rPr>
          <w:rFonts w:ascii="Times New Roman" w:hAnsi="Times New Roman" w:cs="Times New Roman"/>
          <w:b w:val="0"/>
          <w:bCs/>
          <w:sz w:val="18"/>
          <w:szCs w:val="18"/>
          <w:lang w:val="en-GB"/>
        </w:rPr>
        <w:t>Crowd attendance size in the First and Second Divisions of the 2019 Brazilian Championship (men’s professional leagues). Bold horizontal line</w:t>
      </w:r>
      <w:r>
        <w:rPr>
          <w:rFonts w:ascii="Times New Roman" w:hAnsi="Times New Roman" w:cs="Times New Roman"/>
          <w:b w:val="0"/>
          <w:bCs/>
          <w:sz w:val="18"/>
          <w:szCs w:val="18"/>
          <w:lang w:val="en-GB"/>
        </w:rPr>
        <w:t>,</w:t>
      </w:r>
      <w:r w:rsidRPr="00CC7C79">
        <w:rPr>
          <w:rFonts w:ascii="Times New Roman" w:hAnsi="Times New Roman" w:cs="Times New Roman"/>
          <w:b w:val="0"/>
          <w:bCs/>
          <w:sz w:val="18"/>
          <w:szCs w:val="18"/>
          <w:lang w:val="en-GB"/>
        </w:rPr>
        <w:t xml:space="preserve"> median value; box</w:t>
      </w:r>
      <w:r>
        <w:rPr>
          <w:rFonts w:ascii="Times New Roman" w:hAnsi="Times New Roman" w:cs="Times New Roman"/>
          <w:b w:val="0"/>
          <w:bCs/>
          <w:sz w:val="18"/>
          <w:szCs w:val="18"/>
          <w:lang w:val="en-GB"/>
        </w:rPr>
        <w:t>,</w:t>
      </w:r>
      <w:r w:rsidRPr="00CC7C79">
        <w:rPr>
          <w:rFonts w:ascii="Times New Roman" w:hAnsi="Times New Roman" w:cs="Times New Roman"/>
          <w:b w:val="0"/>
          <w:bCs/>
          <w:sz w:val="18"/>
          <w:szCs w:val="18"/>
          <w:lang w:val="en-GB"/>
        </w:rPr>
        <w:t xml:space="preserve"> the superior limit of the first quartile and the inferior limit of the fourth quartile; whiskers</w:t>
      </w:r>
      <w:r>
        <w:rPr>
          <w:rFonts w:ascii="Times New Roman" w:hAnsi="Times New Roman" w:cs="Times New Roman"/>
          <w:b w:val="0"/>
          <w:bCs/>
          <w:sz w:val="18"/>
          <w:szCs w:val="18"/>
          <w:lang w:val="en-GB"/>
        </w:rPr>
        <w:t>,</w:t>
      </w:r>
      <w:r w:rsidRPr="00CC7C79">
        <w:rPr>
          <w:rFonts w:ascii="Times New Roman" w:hAnsi="Times New Roman" w:cs="Times New Roman"/>
          <w:b w:val="0"/>
          <w:bCs/>
          <w:sz w:val="18"/>
          <w:szCs w:val="18"/>
          <w:lang w:val="en-GB"/>
        </w:rPr>
        <w:t xml:space="preserve"> values range; black dots</w:t>
      </w:r>
      <w:r>
        <w:rPr>
          <w:rFonts w:ascii="Times New Roman" w:hAnsi="Times New Roman" w:cs="Times New Roman"/>
          <w:b w:val="0"/>
          <w:bCs/>
          <w:sz w:val="18"/>
          <w:szCs w:val="18"/>
          <w:lang w:val="en-GB"/>
        </w:rPr>
        <w:t>,</w:t>
      </w:r>
      <w:r w:rsidRPr="00CC7C79">
        <w:rPr>
          <w:rFonts w:ascii="Times New Roman" w:hAnsi="Times New Roman" w:cs="Times New Roman"/>
          <w:b w:val="0"/>
          <w:bCs/>
          <w:sz w:val="18"/>
          <w:szCs w:val="18"/>
          <w:lang w:val="en-GB"/>
        </w:rPr>
        <w:t xml:space="preserve"> outliers.</w:t>
      </w:r>
    </w:p>
    <w:p w14:paraId="5054A95D" w14:textId="77777777" w:rsidR="00E827A7" w:rsidRPr="006A0131" w:rsidRDefault="00E827A7">
      <w:pPr>
        <w:jc w:val="left"/>
        <w:rPr>
          <w:rFonts w:ascii="Times New Roman" w:eastAsiaTheme="majorEastAsia" w:hAnsi="Times New Roman" w:cs="Times New Roman"/>
          <w:b/>
          <w:sz w:val="28"/>
          <w:szCs w:val="32"/>
          <w:lang w:val="en-GB"/>
        </w:rPr>
      </w:pPr>
      <w:r w:rsidRPr="006A0131">
        <w:rPr>
          <w:rFonts w:ascii="Times New Roman" w:hAnsi="Times New Roman" w:cs="Times New Roman"/>
          <w:lang w:val="en-GB"/>
        </w:rPr>
        <w:br w:type="page"/>
      </w:r>
    </w:p>
    <w:p w14:paraId="77E72744" w14:textId="0B1297B3" w:rsidR="007A4039" w:rsidRPr="00CC7C79" w:rsidRDefault="00CC7C79" w:rsidP="006A0131">
      <w:pPr>
        <w:pStyle w:val="Heading1"/>
        <w:rPr>
          <w:rFonts w:ascii="Times New Roman" w:hAnsi="Times New Roman" w:cs="Times New Roman"/>
          <w:sz w:val="22"/>
          <w:szCs w:val="22"/>
          <w:lang w:val="en-GB"/>
        </w:rPr>
      </w:pPr>
      <w:r w:rsidRPr="00CC7C79">
        <w:rPr>
          <w:rFonts w:ascii="Times New Roman" w:hAnsi="Times New Roman" w:cs="Times New Roman"/>
          <w:sz w:val="22"/>
          <w:szCs w:val="22"/>
          <w:lang w:val="en-GB"/>
        </w:rPr>
        <w:lastRenderedPageBreak/>
        <w:t>A</w:t>
      </w:r>
      <w:r w:rsidR="007A4039" w:rsidRPr="00CC7C79">
        <w:rPr>
          <w:rFonts w:ascii="Times New Roman" w:hAnsi="Times New Roman" w:cs="Times New Roman"/>
          <w:sz w:val="22"/>
          <w:szCs w:val="22"/>
          <w:lang w:val="en-GB"/>
        </w:rPr>
        <w:t>1</w:t>
      </w:r>
      <w:r>
        <w:rPr>
          <w:rFonts w:ascii="Times New Roman" w:hAnsi="Times New Roman" w:cs="Times New Roman"/>
          <w:sz w:val="22"/>
          <w:szCs w:val="22"/>
          <w:lang w:val="en-GB"/>
        </w:rPr>
        <w:t>.</w:t>
      </w:r>
      <w:r w:rsidR="007A4039" w:rsidRPr="00CC7C79">
        <w:rPr>
          <w:rFonts w:ascii="Times New Roman" w:hAnsi="Times New Roman" w:cs="Times New Roman"/>
          <w:sz w:val="22"/>
          <w:szCs w:val="22"/>
          <w:lang w:val="en-GB"/>
        </w:rPr>
        <w:t xml:space="preserve"> Data distribution</w:t>
      </w:r>
    </w:p>
    <w:p w14:paraId="2D5A8BAC" w14:textId="4C63309F" w:rsidR="00B1287B" w:rsidRPr="00CC7C79" w:rsidRDefault="00426552" w:rsidP="0084272D">
      <w:pPr>
        <w:spacing w:before="240" w:after="0" w:line="360" w:lineRule="auto"/>
        <w:rPr>
          <w:rFonts w:ascii="Times New Roman" w:hAnsi="Times New Roman" w:cs="Times New Roman"/>
          <w:lang w:val="en-GB"/>
        </w:rPr>
      </w:pPr>
      <w:r w:rsidRPr="00CC7C79">
        <w:rPr>
          <w:rFonts w:ascii="Times New Roman" w:hAnsi="Times New Roman" w:cs="Times New Roman"/>
          <w:lang w:val="en-GB"/>
        </w:rPr>
        <w:t>To test Hypotheses 1, 2, 3</w:t>
      </w:r>
      <w:r w:rsidR="00C1290F" w:rsidRPr="00CC7C79">
        <w:rPr>
          <w:rFonts w:ascii="Times New Roman" w:hAnsi="Times New Roman" w:cs="Times New Roman"/>
          <w:lang w:val="en-GB"/>
        </w:rPr>
        <w:t xml:space="preserve"> and 4,</w:t>
      </w:r>
      <w:r w:rsidRPr="00CC7C79">
        <w:rPr>
          <w:rFonts w:ascii="Times New Roman" w:hAnsi="Times New Roman" w:cs="Times New Roman"/>
          <w:lang w:val="en-GB"/>
        </w:rPr>
        <w:t xml:space="preserve"> I tested which data distribution better fits match result values. I contrasted geometric, negative binomial, Poisson, exponential, gamma, normal, and log-normal distributions, using the </w:t>
      </w:r>
      <w:proofErr w:type="spellStart"/>
      <w:r w:rsidRPr="00CC7C79">
        <w:rPr>
          <w:rFonts w:ascii="Times New Roman" w:hAnsi="Times New Roman" w:cs="Times New Roman"/>
          <w:i/>
          <w:lang w:val="en-GB"/>
        </w:rPr>
        <w:t>gofstat</w:t>
      </w:r>
      <w:proofErr w:type="spellEnd"/>
      <w:r w:rsidRPr="00CC7C79">
        <w:rPr>
          <w:rFonts w:ascii="Times New Roman" w:hAnsi="Times New Roman" w:cs="Times New Roman"/>
          <w:lang w:val="en-GB"/>
        </w:rPr>
        <w:t xml:space="preserve"> function, from the </w:t>
      </w:r>
      <w:proofErr w:type="spellStart"/>
      <w:r w:rsidRPr="00CC7C79">
        <w:rPr>
          <w:rFonts w:ascii="Times New Roman" w:hAnsi="Times New Roman" w:cs="Times New Roman"/>
          <w:i/>
          <w:lang w:val="en-GB"/>
        </w:rPr>
        <w:t>fitdistrplus</w:t>
      </w:r>
      <w:proofErr w:type="spellEnd"/>
      <w:r w:rsidRPr="00CC7C79">
        <w:rPr>
          <w:rFonts w:ascii="Times New Roman" w:hAnsi="Times New Roman" w:cs="Times New Roman"/>
          <w:lang w:val="en-GB"/>
        </w:rPr>
        <w:t xml:space="preserve"> package </w:t>
      </w:r>
      <w:r w:rsidR="00E15683" w:rsidRPr="00CC7C79">
        <w:rPr>
          <w:rFonts w:ascii="Times New Roman" w:hAnsi="Times New Roman" w:cs="Times New Roman"/>
          <w:lang w:val="en-GB"/>
        </w:rPr>
        <w:fldChar w:fldCharType="begin" w:fldLock="1"/>
      </w:r>
      <w:r w:rsidR="00E15683" w:rsidRPr="00CC7C79">
        <w:rPr>
          <w:rFonts w:ascii="Times New Roman" w:hAnsi="Times New Roman" w:cs="Times New Roman"/>
          <w:lang w:val="en-GB"/>
        </w:rPr>
        <w:instrText>ADDIN CSL_CITATION {"citationItems":[{"id":"ITEM-1","itemData":{"DOI":"10.18637/jss.v064.i04","ISSN":"15487660","abstract":"The package ftdistrplus provides functions for tting univariate distributions to different types of data (continuous censored or non-censored data and discrete data) and allowing different estimation methods (maximum likelihood, moment matching, quantile matching and maximum goodness-of-fit estimation). Outputs of fitdist and fitdistcens functions are S3 objects, for which speci c methods are provided, including summary, plot and quantile. This package also provides various functions to compare the fit of several distributions to the same data set and can handle to bootstrap parameter estimates. Detailed examples are given in food risk assessment, ecotoxicology and insurance contexts.","author":[{"dropping-particle":"","family":"Delignette-Muller","given":"Marie Laure","non-dropping-particle":"","parse-names":false,"suffix":""},{"dropping-particle":"","family":"Dutang","given":"Christophe","non-dropping-particle":"","parse-names":false,"suffix":""}],"container-title":"Journal of Statistical Software","id":"ITEM-1","issue":"4","issued":{"date-parts":[["2015"]]},"page":"1-34","title":"fitdistrplus: An R package for fitting distributions","type":"article-journal","volume":"64"},"uris":["http://www.mendeley.com/documents/?uuid=bb289ed2-1886-42a6-ab4f-2525ab027524"]}],"mendeley":{"formattedCitation":"(Delignette-Muller and Dutang 2015)","plainTextFormattedCitation":"(Delignette-Muller and Dutang 2015)","previouslyFormattedCitation":"(Delignette-Muller and Dutang 2015)"},"properties":{"noteIndex":0},"schema":"https://github.com/citation-style-language/schema/raw/master/csl-citation.json"}</w:instrText>
      </w:r>
      <w:r w:rsidR="00E15683" w:rsidRPr="00CC7C79">
        <w:rPr>
          <w:rFonts w:ascii="Times New Roman" w:hAnsi="Times New Roman" w:cs="Times New Roman"/>
          <w:lang w:val="en-GB"/>
        </w:rPr>
        <w:fldChar w:fldCharType="separate"/>
      </w:r>
      <w:r w:rsidR="00E15683" w:rsidRPr="00CC7C79">
        <w:rPr>
          <w:rFonts w:ascii="Times New Roman" w:hAnsi="Times New Roman" w:cs="Times New Roman"/>
          <w:noProof/>
          <w:lang w:val="en-GB"/>
        </w:rPr>
        <w:t xml:space="preserve">(Delignette-Muller </w:t>
      </w:r>
      <w:r w:rsidR="001A3DEA" w:rsidRPr="00CC7C79">
        <w:rPr>
          <w:rFonts w:ascii="Times New Roman" w:hAnsi="Times New Roman" w:cs="Times New Roman"/>
          <w:noProof/>
          <w:lang w:val="en-GB"/>
        </w:rPr>
        <w:t>&amp;</w:t>
      </w:r>
      <w:r w:rsidR="00E15683" w:rsidRPr="00CC7C79">
        <w:rPr>
          <w:rFonts w:ascii="Times New Roman" w:hAnsi="Times New Roman" w:cs="Times New Roman"/>
          <w:noProof/>
          <w:lang w:val="en-GB"/>
        </w:rPr>
        <w:t xml:space="preserve"> Dutang 2015)</w:t>
      </w:r>
      <w:r w:rsidR="00E15683" w:rsidRPr="00CC7C79">
        <w:rPr>
          <w:rFonts w:ascii="Times New Roman" w:hAnsi="Times New Roman" w:cs="Times New Roman"/>
          <w:lang w:val="en-GB"/>
        </w:rPr>
        <w:fldChar w:fldCharType="end"/>
      </w:r>
      <w:r w:rsidRPr="00CC7C79">
        <w:rPr>
          <w:rFonts w:ascii="Times New Roman" w:hAnsi="Times New Roman" w:cs="Times New Roman"/>
          <w:lang w:val="en-GB"/>
        </w:rPr>
        <w:t xml:space="preserve">. I selected the distribution that better fits the data by using the Akaike’s Information Criteria (AIC; </w:t>
      </w:r>
      <w:r w:rsidR="00C130E1" w:rsidRPr="00CC7C79">
        <w:rPr>
          <w:rFonts w:ascii="Times New Roman" w:hAnsi="Times New Roman" w:cs="Times New Roman"/>
          <w:lang w:val="en-GB"/>
        </w:rPr>
        <w:t xml:space="preserve">Akaike, 1974; </w:t>
      </w:r>
      <w:r w:rsidR="009B5F65" w:rsidRPr="00CC7C79">
        <w:rPr>
          <w:rFonts w:ascii="Times New Roman" w:hAnsi="Times New Roman" w:cs="Times New Roman"/>
          <w:lang w:val="en-GB"/>
        </w:rPr>
        <w:fldChar w:fldCharType="begin" w:fldLock="1"/>
      </w:r>
      <w:r w:rsidR="009B5F65" w:rsidRPr="00CC7C79">
        <w:rPr>
          <w:rFonts w:ascii="Times New Roman" w:hAnsi="Times New Roman" w:cs="Times New Roman"/>
          <w:lang w:val="en-GB"/>
        </w:rPr>
        <w:instrText>ADDIN CSL_CITATION {"citationItems":[{"id":"ITEM-1","itemData":{"DOI":"10.2307/3803117","ISBN":"0387953647","ISSN":"0022541X","author":[{"dropping-particle":"","family":"Burnham","given":"Kenneth P.","non-dropping-particle":"","parse-names":false,"suffix":""},{"dropping-particle":"","family":"Anderson","given":"David R.","non-dropping-particle":"","parse-names":false,"suffix":""}],"edition":"2","id":"ITEM-1","issued":{"date-parts":[["2002"]]},"number-of-pages":"488","publisher":"Springer US","publisher-place":"New York, United States","title":"Model selection and multimodel inference: A practical information-theoretic approach","type":"book"},"uris":["http://www.mendeley.com/documents/?uuid=e68f8e32-0cb1-49f9-83da-1aaae9a92d4b"]}],"mendeley":{"formattedCitation":"(Burnham and Anderson 2002)","manualFormatting":"Burnham and Anderson 2002)","plainTextFormattedCitation":"(Burnham and Anderson 2002)","previouslyFormattedCitation":"(Burnham and Anderson 2002)"},"properties":{"noteIndex":0},"schema":"https://github.com/citation-style-language/schema/raw/master/csl-citation.json"}</w:instrText>
      </w:r>
      <w:r w:rsidR="009B5F65" w:rsidRPr="00CC7C79">
        <w:rPr>
          <w:rFonts w:ascii="Times New Roman" w:hAnsi="Times New Roman" w:cs="Times New Roman"/>
          <w:lang w:val="en-GB"/>
        </w:rPr>
        <w:fldChar w:fldCharType="separate"/>
      </w:r>
      <w:r w:rsidR="001A3DEA" w:rsidRPr="00CC7C79">
        <w:rPr>
          <w:rFonts w:ascii="Times New Roman" w:hAnsi="Times New Roman" w:cs="Times New Roman"/>
          <w:noProof/>
          <w:lang w:val="en-GB"/>
        </w:rPr>
        <w:t>Burnham &amp;</w:t>
      </w:r>
      <w:r w:rsidR="009B5F65" w:rsidRPr="00CC7C79">
        <w:rPr>
          <w:rFonts w:ascii="Times New Roman" w:hAnsi="Times New Roman" w:cs="Times New Roman"/>
          <w:noProof/>
          <w:lang w:val="en-GB"/>
        </w:rPr>
        <w:t xml:space="preserve"> Anderson 2002)</w:t>
      </w:r>
      <w:r w:rsidR="009B5F65" w:rsidRPr="00CC7C79">
        <w:rPr>
          <w:rFonts w:ascii="Times New Roman" w:hAnsi="Times New Roman" w:cs="Times New Roman"/>
          <w:lang w:val="en-GB"/>
        </w:rPr>
        <w:fldChar w:fldCharType="end"/>
      </w:r>
      <w:r w:rsidRPr="00CC7C79">
        <w:rPr>
          <w:rFonts w:ascii="Times New Roman" w:hAnsi="Times New Roman" w:cs="Times New Roman"/>
          <w:lang w:val="en-GB"/>
        </w:rPr>
        <w:t xml:space="preserve">. Because some distributions require positive values, </w:t>
      </w:r>
      <w:r w:rsidR="004F3A36" w:rsidRPr="00CC7C79">
        <w:rPr>
          <w:rFonts w:ascii="Times New Roman" w:hAnsi="Times New Roman" w:cs="Times New Roman"/>
          <w:lang w:val="en-GB"/>
        </w:rPr>
        <w:t xml:space="preserve">for each model, </w:t>
      </w:r>
      <w:r w:rsidRPr="00CC7C79">
        <w:rPr>
          <w:rFonts w:ascii="Times New Roman" w:hAnsi="Times New Roman" w:cs="Times New Roman"/>
          <w:lang w:val="en-GB"/>
        </w:rPr>
        <w:t xml:space="preserve">I transformed </w:t>
      </w:r>
      <w:r w:rsidR="001A3DEA" w:rsidRPr="00CC7C79">
        <w:rPr>
          <w:rFonts w:ascii="Times New Roman" w:hAnsi="Times New Roman" w:cs="Times New Roman"/>
          <w:lang w:val="en-GB"/>
        </w:rPr>
        <w:t>match result</w:t>
      </w:r>
      <w:r w:rsidRPr="00CC7C79">
        <w:rPr>
          <w:rFonts w:ascii="Times New Roman" w:hAnsi="Times New Roman" w:cs="Times New Roman"/>
          <w:lang w:val="en-GB"/>
        </w:rPr>
        <w:t xml:space="preserve"> values by setting the lowest </w:t>
      </w:r>
      <w:r w:rsidR="004F3A36" w:rsidRPr="00CC7C79">
        <w:rPr>
          <w:rFonts w:ascii="Times New Roman" w:hAnsi="Times New Roman" w:cs="Times New Roman"/>
          <w:lang w:val="en-GB"/>
        </w:rPr>
        <w:t>value</w:t>
      </w:r>
      <w:r w:rsidRPr="00CC7C79">
        <w:rPr>
          <w:rFonts w:ascii="Times New Roman" w:hAnsi="Times New Roman" w:cs="Times New Roman"/>
          <w:lang w:val="en-GB"/>
        </w:rPr>
        <w:t xml:space="preserve"> to zero. For all models, the normal distribution is the distribution that better fits</w:t>
      </w:r>
      <w:r w:rsidR="00532EFF" w:rsidRPr="00CC7C79">
        <w:rPr>
          <w:rFonts w:ascii="Times New Roman" w:hAnsi="Times New Roman" w:cs="Times New Roman"/>
          <w:lang w:val="en-GB"/>
        </w:rPr>
        <w:t xml:space="preserve"> the data (i.e.</w:t>
      </w:r>
      <w:r w:rsidR="00CC7C79">
        <w:rPr>
          <w:rFonts w:ascii="Times New Roman" w:hAnsi="Times New Roman" w:cs="Times New Roman"/>
          <w:lang w:val="en-GB"/>
        </w:rPr>
        <w:t>,</w:t>
      </w:r>
      <w:r w:rsidR="00532EFF" w:rsidRPr="00CC7C79">
        <w:rPr>
          <w:rFonts w:ascii="Times New Roman" w:hAnsi="Times New Roman" w:cs="Times New Roman"/>
          <w:lang w:val="en-GB"/>
        </w:rPr>
        <w:t xml:space="preserve"> lower AIC values; Table </w:t>
      </w:r>
      <w:r w:rsidR="00CC7C79">
        <w:rPr>
          <w:rFonts w:ascii="Times New Roman" w:hAnsi="Times New Roman" w:cs="Times New Roman"/>
          <w:lang w:val="en-GB"/>
        </w:rPr>
        <w:t>A</w:t>
      </w:r>
      <w:r w:rsidR="00532EFF" w:rsidRPr="00CC7C79">
        <w:rPr>
          <w:rFonts w:ascii="Times New Roman" w:hAnsi="Times New Roman" w:cs="Times New Roman"/>
          <w:lang w:val="en-GB"/>
        </w:rPr>
        <w:t xml:space="preserve">1). Given that the </w:t>
      </w:r>
      <w:r w:rsidR="001A3DEA" w:rsidRPr="00CC7C79">
        <w:rPr>
          <w:rFonts w:ascii="Times New Roman" w:hAnsi="Times New Roman" w:cs="Times New Roman"/>
          <w:lang w:val="en-GB"/>
        </w:rPr>
        <w:t>normal distribution</w:t>
      </w:r>
      <w:r w:rsidR="00532EFF" w:rsidRPr="00CC7C79">
        <w:rPr>
          <w:rFonts w:ascii="Times New Roman" w:hAnsi="Times New Roman" w:cs="Times New Roman"/>
          <w:lang w:val="en-GB"/>
        </w:rPr>
        <w:t xml:space="preserve"> is the </w:t>
      </w:r>
      <w:r w:rsidR="001A3DEA" w:rsidRPr="00CC7C79">
        <w:rPr>
          <w:rFonts w:ascii="Times New Roman" w:hAnsi="Times New Roman" w:cs="Times New Roman"/>
          <w:lang w:val="en-GB"/>
        </w:rPr>
        <w:t>one</w:t>
      </w:r>
      <w:r w:rsidR="00532EFF" w:rsidRPr="00CC7C79">
        <w:rPr>
          <w:rFonts w:ascii="Times New Roman" w:hAnsi="Times New Roman" w:cs="Times New Roman"/>
          <w:lang w:val="en-GB"/>
        </w:rPr>
        <w:t xml:space="preserve"> that best fitted the data, even after data transformation (which allowed to fit distributions that do not allow non-positive values), and because data distribution presents a bell shape, I ran linear (mixed) models when analysing what modulates matches’ results in the Brazilian Championship.</w:t>
      </w:r>
    </w:p>
    <w:p w14:paraId="195F2A19" w14:textId="77777777" w:rsidR="00CC7C79" w:rsidRDefault="00532EFF" w:rsidP="0084272D">
      <w:pPr>
        <w:spacing w:before="240" w:after="0" w:line="360" w:lineRule="auto"/>
        <w:rPr>
          <w:rFonts w:ascii="Times New Roman" w:hAnsi="Times New Roman" w:cs="Times New Roman"/>
          <w:b/>
          <w:sz w:val="24"/>
          <w:szCs w:val="24"/>
          <w:lang w:val="en-GB"/>
        </w:rPr>
      </w:pPr>
      <w:r w:rsidRPr="006D60D3">
        <w:rPr>
          <w:rFonts w:ascii="Times New Roman" w:hAnsi="Times New Roman" w:cs="Times New Roman"/>
          <w:b/>
          <w:sz w:val="24"/>
          <w:szCs w:val="24"/>
          <w:lang w:val="en-GB"/>
        </w:rPr>
        <w:t xml:space="preserve">Table </w:t>
      </w:r>
      <w:r w:rsidR="00CC7C79">
        <w:rPr>
          <w:rFonts w:ascii="Times New Roman" w:hAnsi="Times New Roman" w:cs="Times New Roman"/>
          <w:b/>
          <w:sz w:val="24"/>
          <w:szCs w:val="24"/>
          <w:lang w:val="en-GB"/>
        </w:rPr>
        <w:t>A</w:t>
      </w:r>
      <w:r w:rsidRPr="006D60D3">
        <w:rPr>
          <w:rFonts w:ascii="Times New Roman" w:hAnsi="Times New Roman" w:cs="Times New Roman"/>
          <w:b/>
          <w:sz w:val="24"/>
          <w:szCs w:val="24"/>
          <w:lang w:val="en-GB"/>
        </w:rPr>
        <w:t>1.</w:t>
      </w:r>
    </w:p>
    <w:p w14:paraId="5B94FBF9" w14:textId="70D0E7F2" w:rsidR="00532EFF" w:rsidRPr="006D60D3" w:rsidRDefault="00532EFF" w:rsidP="0084272D">
      <w:pPr>
        <w:spacing w:before="240" w:after="0" w:line="360" w:lineRule="auto"/>
        <w:rPr>
          <w:rFonts w:ascii="Times New Roman" w:hAnsi="Times New Roman" w:cs="Times New Roman"/>
          <w:sz w:val="24"/>
          <w:szCs w:val="24"/>
          <w:lang w:val="en-GB"/>
        </w:rPr>
      </w:pPr>
      <w:r w:rsidRPr="006D60D3">
        <w:rPr>
          <w:rFonts w:ascii="Times New Roman" w:hAnsi="Times New Roman" w:cs="Times New Roman"/>
          <w:sz w:val="24"/>
          <w:szCs w:val="24"/>
          <w:lang w:val="en-GB"/>
        </w:rPr>
        <w:t xml:space="preserve">AIC values obtained for each distribution type per </w:t>
      </w:r>
      <w:r w:rsidR="00AC0DCB" w:rsidRPr="006D60D3">
        <w:rPr>
          <w:rFonts w:ascii="Times New Roman" w:hAnsi="Times New Roman" w:cs="Times New Roman"/>
          <w:sz w:val="24"/>
          <w:szCs w:val="24"/>
          <w:lang w:val="en-GB"/>
        </w:rPr>
        <w:t>division (</w:t>
      </w:r>
      <w:r w:rsidRPr="006D60D3">
        <w:rPr>
          <w:rFonts w:ascii="Times New Roman" w:hAnsi="Times New Roman" w:cs="Times New Roman"/>
          <w:sz w:val="24"/>
          <w:szCs w:val="24"/>
          <w:lang w:val="en-GB"/>
        </w:rPr>
        <w:t>1</w:t>
      </w:r>
      <w:r w:rsidRPr="006D60D3">
        <w:rPr>
          <w:rFonts w:ascii="Times New Roman" w:hAnsi="Times New Roman" w:cs="Times New Roman"/>
          <w:sz w:val="24"/>
          <w:szCs w:val="24"/>
          <w:vertAlign w:val="superscript"/>
          <w:lang w:val="en-GB"/>
        </w:rPr>
        <w:t>st</w:t>
      </w:r>
      <w:r w:rsidRPr="006D60D3">
        <w:rPr>
          <w:rFonts w:ascii="Times New Roman" w:hAnsi="Times New Roman" w:cs="Times New Roman"/>
          <w:sz w:val="24"/>
          <w:szCs w:val="24"/>
          <w:lang w:val="en-GB"/>
        </w:rPr>
        <w:t xml:space="preserve"> and/or 2</w:t>
      </w:r>
      <w:r w:rsidRPr="006D60D3">
        <w:rPr>
          <w:rFonts w:ascii="Times New Roman" w:hAnsi="Times New Roman" w:cs="Times New Roman"/>
          <w:sz w:val="24"/>
          <w:szCs w:val="24"/>
          <w:vertAlign w:val="superscript"/>
          <w:lang w:val="en-GB"/>
        </w:rPr>
        <w:t>nd</w:t>
      </w:r>
      <w:r w:rsidR="001A3DEA" w:rsidRPr="006D60D3">
        <w:rPr>
          <w:rFonts w:ascii="Times New Roman" w:hAnsi="Times New Roman" w:cs="Times New Roman"/>
          <w:sz w:val="24"/>
          <w:szCs w:val="24"/>
          <w:lang w:val="en-GB"/>
        </w:rPr>
        <w:t xml:space="preserve"> Division</w:t>
      </w:r>
      <w:r w:rsidR="00AC0DCB" w:rsidRPr="006D60D3">
        <w:rPr>
          <w:rFonts w:ascii="Times New Roman" w:hAnsi="Times New Roman" w:cs="Times New Roman"/>
          <w:sz w:val="24"/>
          <w:szCs w:val="24"/>
          <w:lang w:val="en-GB"/>
        </w:rPr>
        <w:t>)</w:t>
      </w:r>
      <w:r w:rsidRPr="006D60D3">
        <w:rPr>
          <w:rFonts w:ascii="Times New Roman" w:hAnsi="Times New Roman" w:cs="Times New Roman"/>
          <w:sz w:val="24"/>
          <w:szCs w:val="24"/>
          <w:lang w:val="en-GB"/>
        </w:rPr>
        <w:t>.</w:t>
      </w:r>
    </w:p>
    <w:tbl>
      <w:tblPr>
        <w:tblW w:w="0" w:type="auto"/>
        <w:jc w:val="center"/>
        <w:tblCellMar>
          <w:left w:w="70" w:type="dxa"/>
          <w:right w:w="70" w:type="dxa"/>
        </w:tblCellMar>
        <w:tblLook w:val="04A0" w:firstRow="1" w:lastRow="0" w:firstColumn="1" w:lastColumn="0" w:noHBand="0" w:noVBand="1"/>
      </w:tblPr>
      <w:tblGrid>
        <w:gridCol w:w="898"/>
        <w:gridCol w:w="1069"/>
        <w:gridCol w:w="1399"/>
        <w:gridCol w:w="825"/>
        <w:gridCol w:w="1204"/>
        <w:gridCol w:w="837"/>
        <w:gridCol w:w="813"/>
        <w:gridCol w:w="1191"/>
      </w:tblGrid>
      <w:tr w:rsidR="00CC7C79" w:rsidRPr="00CC7C79" w14:paraId="14FA2C25" w14:textId="77777777" w:rsidTr="00CC7C79">
        <w:trPr>
          <w:trHeight w:val="540"/>
          <w:jc w:val="center"/>
        </w:trPr>
        <w:tc>
          <w:tcPr>
            <w:tcW w:w="0" w:type="auto"/>
            <w:vMerge w:val="restart"/>
            <w:tcBorders>
              <w:top w:val="single" w:sz="4" w:space="0" w:color="auto"/>
            </w:tcBorders>
            <w:shd w:val="clear" w:color="auto" w:fill="auto"/>
            <w:noWrap/>
            <w:hideMark/>
          </w:tcPr>
          <w:p w14:paraId="1E9EB0EA" w14:textId="1A8F9211" w:rsidR="00CC7C79" w:rsidRPr="00CC7C79" w:rsidRDefault="00CC7C79" w:rsidP="00CC7C79">
            <w:pPr>
              <w:spacing w:after="0" w:line="240" w:lineRule="auto"/>
              <w:jc w:val="left"/>
              <w:rPr>
                <w:rFonts w:ascii="Times New Roman" w:eastAsia="Times New Roman" w:hAnsi="Times New Roman" w:cs="Times New Roman"/>
                <w:color w:val="000000"/>
                <w:lang w:val="pt-BR" w:eastAsia="pt-BR"/>
              </w:rPr>
            </w:pPr>
            <w:r w:rsidRPr="00CC7C79">
              <w:rPr>
                <w:rFonts w:ascii="Times New Roman" w:eastAsia="Times New Roman" w:hAnsi="Times New Roman" w:cs="Times New Roman"/>
                <w:color w:val="000000"/>
                <w:lang w:val="en-GB" w:eastAsia="pt-BR"/>
              </w:rPr>
              <w:t>Division</w:t>
            </w:r>
          </w:p>
        </w:tc>
        <w:tc>
          <w:tcPr>
            <w:tcW w:w="0" w:type="auto"/>
            <w:gridSpan w:val="7"/>
            <w:tcBorders>
              <w:top w:val="single" w:sz="4" w:space="0" w:color="auto"/>
              <w:bottom w:val="single" w:sz="4" w:space="0" w:color="auto"/>
            </w:tcBorders>
            <w:shd w:val="clear" w:color="auto" w:fill="auto"/>
            <w:noWrap/>
            <w:hideMark/>
          </w:tcPr>
          <w:p w14:paraId="48F5B3A9" w14:textId="77777777" w:rsidR="00CC7C79" w:rsidRPr="00CC7C79" w:rsidRDefault="00CC7C79" w:rsidP="00CC7C79">
            <w:pPr>
              <w:spacing w:after="0" w:line="240" w:lineRule="auto"/>
              <w:jc w:val="center"/>
              <w:rPr>
                <w:rFonts w:ascii="Times New Roman" w:eastAsia="Times New Roman" w:hAnsi="Times New Roman" w:cs="Times New Roman"/>
                <w:color w:val="000000"/>
                <w:lang w:val="pt-BR" w:eastAsia="pt-BR"/>
              </w:rPr>
            </w:pPr>
            <w:r w:rsidRPr="00CC7C79">
              <w:rPr>
                <w:rFonts w:ascii="Times New Roman" w:eastAsia="Times New Roman" w:hAnsi="Times New Roman" w:cs="Times New Roman"/>
                <w:color w:val="000000"/>
                <w:lang w:val="en-GB" w:eastAsia="pt-BR"/>
              </w:rPr>
              <w:t>AIC value</w:t>
            </w:r>
          </w:p>
        </w:tc>
      </w:tr>
      <w:tr w:rsidR="00CC7C79" w:rsidRPr="00CC7C79" w14:paraId="027FC5C3" w14:textId="77777777" w:rsidTr="00CC7C79">
        <w:trPr>
          <w:trHeight w:val="540"/>
          <w:jc w:val="center"/>
        </w:trPr>
        <w:tc>
          <w:tcPr>
            <w:tcW w:w="0" w:type="auto"/>
            <w:vMerge/>
            <w:tcBorders>
              <w:bottom w:val="single" w:sz="4" w:space="0" w:color="auto"/>
            </w:tcBorders>
            <w:shd w:val="clear" w:color="auto" w:fill="auto"/>
            <w:noWrap/>
            <w:hideMark/>
          </w:tcPr>
          <w:p w14:paraId="31214AE0" w14:textId="6162C006" w:rsidR="00CC7C79" w:rsidRPr="00CC7C79" w:rsidRDefault="00CC7C79" w:rsidP="00CC7C79">
            <w:pPr>
              <w:spacing w:after="0" w:line="240" w:lineRule="auto"/>
              <w:jc w:val="left"/>
              <w:rPr>
                <w:rFonts w:ascii="Times New Roman" w:eastAsia="Times New Roman" w:hAnsi="Times New Roman" w:cs="Times New Roman"/>
                <w:color w:val="000000"/>
                <w:lang w:val="pt-BR" w:eastAsia="pt-BR"/>
              </w:rPr>
            </w:pPr>
          </w:p>
        </w:tc>
        <w:tc>
          <w:tcPr>
            <w:tcW w:w="0" w:type="auto"/>
            <w:tcBorders>
              <w:top w:val="single" w:sz="4" w:space="0" w:color="auto"/>
              <w:bottom w:val="single" w:sz="4" w:space="0" w:color="auto"/>
            </w:tcBorders>
            <w:shd w:val="clear" w:color="auto" w:fill="auto"/>
            <w:noWrap/>
            <w:hideMark/>
          </w:tcPr>
          <w:p w14:paraId="65423BD4" w14:textId="77777777" w:rsidR="00CC7C79" w:rsidRPr="00CC7C79" w:rsidRDefault="00CC7C79" w:rsidP="00CC7C79">
            <w:pPr>
              <w:spacing w:after="0" w:line="240" w:lineRule="auto"/>
              <w:jc w:val="center"/>
              <w:rPr>
                <w:rFonts w:ascii="Times New Roman" w:eastAsia="Times New Roman" w:hAnsi="Times New Roman" w:cs="Times New Roman"/>
                <w:color w:val="000000"/>
                <w:lang w:val="pt-BR" w:eastAsia="pt-BR"/>
              </w:rPr>
            </w:pPr>
            <w:r w:rsidRPr="00CC7C79">
              <w:rPr>
                <w:rFonts w:ascii="Times New Roman" w:eastAsia="Times New Roman" w:hAnsi="Times New Roman" w:cs="Times New Roman"/>
                <w:color w:val="000000"/>
                <w:lang w:val="en-GB" w:eastAsia="pt-BR"/>
              </w:rPr>
              <w:t>Geometric</w:t>
            </w:r>
          </w:p>
        </w:tc>
        <w:tc>
          <w:tcPr>
            <w:tcW w:w="0" w:type="auto"/>
            <w:tcBorders>
              <w:top w:val="single" w:sz="4" w:space="0" w:color="auto"/>
              <w:bottom w:val="single" w:sz="4" w:space="0" w:color="auto"/>
            </w:tcBorders>
            <w:shd w:val="clear" w:color="auto" w:fill="auto"/>
            <w:noWrap/>
            <w:hideMark/>
          </w:tcPr>
          <w:p w14:paraId="38FE26A8" w14:textId="77777777" w:rsidR="00CC7C79" w:rsidRPr="00CC7C79" w:rsidRDefault="00CC7C79" w:rsidP="00CC7C79">
            <w:pPr>
              <w:spacing w:after="0" w:line="240" w:lineRule="auto"/>
              <w:jc w:val="center"/>
              <w:rPr>
                <w:rFonts w:ascii="Times New Roman" w:eastAsia="Times New Roman" w:hAnsi="Times New Roman" w:cs="Times New Roman"/>
                <w:color w:val="000000"/>
                <w:lang w:val="pt-BR" w:eastAsia="pt-BR"/>
              </w:rPr>
            </w:pPr>
            <w:r w:rsidRPr="00CC7C79">
              <w:rPr>
                <w:rFonts w:ascii="Times New Roman" w:eastAsia="Times New Roman" w:hAnsi="Times New Roman" w:cs="Times New Roman"/>
                <w:color w:val="000000"/>
                <w:lang w:val="en-GB" w:eastAsia="pt-BR"/>
              </w:rPr>
              <w:t>Neg. binomial</w:t>
            </w:r>
          </w:p>
        </w:tc>
        <w:tc>
          <w:tcPr>
            <w:tcW w:w="0" w:type="auto"/>
            <w:tcBorders>
              <w:top w:val="single" w:sz="4" w:space="0" w:color="auto"/>
              <w:bottom w:val="single" w:sz="4" w:space="0" w:color="auto"/>
            </w:tcBorders>
            <w:shd w:val="clear" w:color="auto" w:fill="auto"/>
            <w:noWrap/>
            <w:hideMark/>
          </w:tcPr>
          <w:p w14:paraId="091DD16D" w14:textId="77777777" w:rsidR="00CC7C79" w:rsidRPr="00CC7C79" w:rsidRDefault="00CC7C79" w:rsidP="00CC7C79">
            <w:pPr>
              <w:spacing w:after="0" w:line="240" w:lineRule="auto"/>
              <w:jc w:val="center"/>
              <w:rPr>
                <w:rFonts w:ascii="Times New Roman" w:eastAsia="Times New Roman" w:hAnsi="Times New Roman" w:cs="Times New Roman"/>
                <w:color w:val="000000"/>
                <w:lang w:val="pt-BR" w:eastAsia="pt-BR"/>
              </w:rPr>
            </w:pPr>
            <w:r w:rsidRPr="00CC7C79">
              <w:rPr>
                <w:rFonts w:ascii="Times New Roman" w:eastAsia="Times New Roman" w:hAnsi="Times New Roman" w:cs="Times New Roman"/>
                <w:color w:val="000000"/>
                <w:lang w:val="en-GB" w:eastAsia="pt-BR"/>
              </w:rPr>
              <w:t>Poisson</w:t>
            </w:r>
          </w:p>
        </w:tc>
        <w:tc>
          <w:tcPr>
            <w:tcW w:w="0" w:type="auto"/>
            <w:tcBorders>
              <w:top w:val="single" w:sz="4" w:space="0" w:color="auto"/>
              <w:bottom w:val="single" w:sz="4" w:space="0" w:color="auto"/>
            </w:tcBorders>
            <w:shd w:val="clear" w:color="auto" w:fill="auto"/>
            <w:noWrap/>
            <w:hideMark/>
          </w:tcPr>
          <w:p w14:paraId="57F806A2" w14:textId="77777777" w:rsidR="00CC7C79" w:rsidRPr="00CC7C79" w:rsidRDefault="00CC7C79" w:rsidP="00CC7C79">
            <w:pPr>
              <w:spacing w:after="0" w:line="240" w:lineRule="auto"/>
              <w:jc w:val="center"/>
              <w:rPr>
                <w:rFonts w:ascii="Times New Roman" w:eastAsia="Times New Roman" w:hAnsi="Times New Roman" w:cs="Times New Roman"/>
                <w:color w:val="000000"/>
                <w:lang w:val="pt-BR" w:eastAsia="pt-BR"/>
              </w:rPr>
            </w:pPr>
            <w:r w:rsidRPr="00CC7C79">
              <w:rPr>
                <w:rFonts w:ascii="Times New Roman" w:eastAsia="Times New Roman" w:hAnsi="Times New Roman" w:cs="Times New Roman"/>
                <w:color w:val="000000"/>
                <w:lang w:val="en-GB" w:eastAsia="pt-BR"/>
              </w:rPr>
              <w:t>Exponential</w:t>
            </w:r>
          </w:p>
        </w:tc>
        <w:tc>
          <w:tcPr>
            <w:tcW w:w="0" w:type="auto"/>
            <w:tcBorders>
              <w:top w:val="single" w:sz="4" w:space="0" w:color="auto"/>
              <w:bottom w:val="single" w:sz="4" w:space="0" w:color="auto"/>
            </w:tcBorders>
            <w:shd w:val="clear" w:color="auto" w:fill="auto"/>
            <w:noWrap/>
            <w:hideMark/>
          </w:tcPr>
          <w:p w14:paraId="61234BFE" w14:textId="77777777" w:rsidR="00CC7C79" w:rsidRPr="00CC7C79" w:rsidRDefault="00CC7C79" w:rsidP="00CC7C79">
            <w:pPr>
              <w:spacing w:after="0" w:line="240" w:lineRule="auto"/>
              <w:jc w:val="center"/>
              <w:rPr>
                <w:rFonts w:ascii="Times New Roman" w:eastAsia="Times New Roman" w:hAnsi="Times New Roman" w:cs="Times New Roman"/>
                <w:color w:val="000000"/>
                <w:lang w:val="pt-BR" w:eastAsia="pt-BR"/>
              </w:rPr>
            </w:pPr>
            <w:r w:rsidRPr="00CC7C79">
              <w:rPr>
                <w:rFonts w:ascii="Times New Roman" w:eastAsia="Times New Roman" w:hAnsi="Times New Roman" w:cs="Times New Roman"/>
                <w:color w:val="000000"/>
                <w:lang w:val="en-GB" w:eastAsia="pt-BR"/>
              </w:rPr>
              <w:t>Gamma</w:t>
            </w:r>
          </w:p>
        </w:tc>
        <w:tc>
          <w:tcPr>
            <w:tcW w:w="0" w:type="auto"/>
            <w:tcBorders>
              <w:top w:val="single" w:sz="4" w:space="0" w:color="auto"/>
              <w:bottom w:val="single" w:sz="4" w:space="0" w:color="auto"/>
            </w:tcBorders>
            <w:shd w:val="clear" w:color="auto" w:fill="auto"/>
            <w:noWrap/>
            <w:hideMark/>
          </w:tcPr>
          <w:p w14:paraId="222732A1" w14:textId="77777777" w:rsidR="00CC7C79" w:rsidRPr="00CC7C79" w:rsidRDefault="00CC7C79" w:rsidP="00CC7C79">
            <w:pPr>
              <w:spacing w:after="0" w:line="240" w:lineRule="auto"/>
              <w:jc w:val="center"/>
              <w:rPr>
                <w:rFonts w:ascii="Times New Roman" w:eastAsia="Times New Roman" w:hAnsi="Times New Roman" w:cs="Times New Roman"/>
                <w:color w:val="000000"/>
                <w:lang w:val="pt-BR" w:eastAsia="pt-BR"/>
              </w:rPr>
            </w:pPr>
            <w:r w:rsidRPr="00CC7C79">
              <w:rPr>
                <w:rFonts w:ascii="Times New Roman" w:eastAsia="Times New Roman" w:hAnsi="Times New Roman" w:cs="Times New Roman"/>
                <w:color w:val="000000"/>
                <w:lang w:val="en-GB" w:eastAsia="pt-BR"/>
              </w:rPr>
              <w:t>Normal</w:t>
            </w:r>
          </w:p>
        </w:tc>
        <w:tc>
          <w:tcPr>
            <w:tcW w:w="0" w:type="auto"/>
            <w:tcBorders>
              <w:top w:val="single" w:sz="4" w:space="0" w:color="auto"/>
              <w:bottom w:val="single" w:sz="4" w:space="0" w:color="auto"/>
            </w:tcBorders>
            <w:shd w:val="clear" w:color="auto" w:fill="auto"/>
            <w:noWrap/>
            <w:hideMark/>
          </w:tcPr>
          <w:p w14:paraId="54CE1EC8" w14:textId="77777777" w:rsidR="00CC7C79" w:rsidRPr="00CC7C79" w:rsidRDefault="00CC7C79" w:rsidP="00CC7C79">
            <w:pPr>
              <w:spacing w:after="0" w:line="240" w:lineRule="auto"/>
              <w:jc w:val="center"/>
              <w:rPr>
                <w:rFonts w:ascii="Times New Roman" w:eastAsia="Times New Roman" w:hAnsi="Times New Roman" w:cs="Times New Roman"/>
                <w:color w:val="000000"/>
                <w:lang w:val="pt-BR" w:eastAsia="pt-BR"/>
              </w:rPr>
            </w:pPr>
            <w:r w:rsidRPr="00CC7C79">
              <w:rPr>
                <w:rFonts w:ascii="Times New Roman" w:eastAsia="Times New Roman" w:hAnsi="Times New Roman" w:cs="Times New Roman"/>
                <w:color w:val="000000"/>
                <w:lang w:val="en-GB" w:eastAsia="pt-BR"/>
              </w:rPr>
              <w:t>Log-normal</w:t>
            </w:r>
          </w:p>
        </w:tc>
      </w:tr>
      <w:tr w:rsidR="00AC0DCB" w:rsidRPr="00CC7C79" w14:paraId="6299C2E3" w14:textId="77777777" w:rsidTr="00CC7C79">
        <w:trPr>
          <w:trHeight w:val="525"/>
          <w:jc w:val="center"/>
        </w:trPr>
        <w:tc>
          <w:tcPr>
            <w:tcW w:w="0" w:type="auto"/>
            <w:tcBorders>
              <w:top w:val="single" w:sz="4" w:space="0" w:color="auto"/>
            </w:tcBorders>
            <w:shd w:val="clear" w:color="auto" w:fill="auto"/>
            <w:noWrap/>
            <w:hideMark/>
          </w:tcPr>
          <w:p w14:paraId="3B5AF9F8" w14:textId="77777777" w:rsidR="00AC0DCB" w:rsidRPr="00CC7C79" w:rsidRDefault="00AC0DCB" w:rsidP="00CC7C79">
            <w:pPr>
              <w:spacing w:after="0" w:line="240" w:lineRule="auto"/>
              <w:jc w:val="left"/>
              <w:rPr>
                <w:rFonts w:ascii="Times New Roman" w:eastAsia="Times New Roman" w:hAnsi="Times New Roman" w:cs="Times New Roman"/>
                <w:color w:val="000000"/>
                <w:lang w:val="pt-BR" w:eastAsia="pt-BR"/>
              </w:rPr>
            </w:pPr>
            <w:r w:rsidRPr="00CC7C79">
              <w:rPr>
                <w:rFonts w:ascii="Times New Roman" w:eastAsia="Times New Roman" w:hAnsi="Times New Roman" w:cs="Times New Roman"/>
                <w:color w:val="000000"/>
                <w:lang w:val="en-GB" w:eastAsia="pt-BR"/>
              </w:rPr>
              <w:t>1</w:t>
            </w:r>
            <w:r w:rsidRPr="00CC7C79">
              <w:rPr>
                <w:rFonts w:ascii="Times New Roman" w:eastAsia="Times New Roman" w:hAnsi="Times New Roman" w:cs="Times New Roman"/>
                <w:color w:val="000000"/>
                <w:vertAlign w:val="superscript"/>
                <w:lang w:val="en-GB" w:eastAsia="pt-BR"/>
              </w:rPr>
              <w:t>st</w:t>
            </w:r>
            <w:r w:rsidRPr="00CC7C79">
              <w:rPr>
                <w:rFonts w:ascii="Times New Roman" w:eastAsia="Times New Roman" w:hAnsi="Times New Roman" w:cs="Times New Roman"/>
                <w:color w:val="000000"/>
                <w:lang w:val="en-GB" w:eastAsia="pt-BR"/>
              </w:rPr>
              <w:t xml:space="preserve"> + 2</w:t>
            </w:r>
            <w:r w:rsidRPr="00CC7C79">
              <w:rPr>
                <w:rFonts w:ascii="Times New Roman" w:eastAsia="Times New Roman" w:hAnsi="Times New Roman" w:cs="Times New Roman"/>
                <w:color w:val="000000"/>
                <w:vertAlign w:val="superscript"/>
                <w:lang w:val="en-GB" w:eastAsia="pt-BR"/>
              </w:rPr>
              <w:t>nd</w:t>
            </w:r>
          </w:p>
        </w:tc>
        <w:tc>
          <w:tcPr>
            <w:tcW w:w="0" w:type="auto"/>
            <w:tcBorders>
              <w:top w:val="single" w:sz="4" w:space="0" w:color="auto"/>
            </w:tcBorders>
            <w:shd w:val="clear" w:color="auto" w:fill="auto"/>
            <w:noWrap/>
            <w:hideMark/>
          </w:tcPr>
          <w:p w14:paraId="2C3479AF" w14:textId="53C1D67A" w:rsidR="00AC0DCB" w:rsidRPr="00CC7C79" w:rsidRDefault="00AC0DCB" w:rsidP="00CC7C79">
            <w:pPr>
              <w:spacing w:after="0" w:line="240" w:lineRule="auto"/>
              <w:jc w:val="center"/>
              <w:rPr>
                <w:rFonts w:ascii="Times New Roman" w:eastAsia="Times New Roman" w:hAnsi="Times New Roman" w:cs="Times New Roman"/>
                <w:color w:val="000000"/>
                <w:lang w:val="pt-BR" w:eastAsia="pt-BR"/>
              </w:rPr>
            </w:pPr>
            <w:r w:rsidRPr="00CC7C79">
              <w:rPr>
                <w:rFonts w:ascii="Times New Roman" w:eastAsia="Times New Roman" w:hAnsi="Times New Roman" w:cs="Times New Roman"/>
                <w:color w:val="000000"/>
                <w:lang w:val="en-GB" w:eastAsia="pt-BR"/>
              </w:rPr>
              <w:t>1099.33</w:t>
            </w:r>
          </w:p>
        </w:tc>
        <w:tc>
          <w:tcPr>
            <w:tcW w:w="0" w:type="auto"/>
            <w:tcBorders>
              <w:top w:val="single" w:sz="4" w:space="0" w:color="auto"/>
            </w:tcBorders>
            <w:shd w:val="clear" w:color="auto" w:fill="auto"/>
            <w:noWrap/>
            <w:hideMark/>
          </w:tcPr>
          <w:p w14:paraId="742CF933" w14:textId="77777777" w:rsidR="00AC0DCB" w:rsidRPr="00CC7C79" w:rsidRDefault="00AC0DCB" w:rsidP="00CC7C79">
            <w:pPr>
              <w:spacing w:after="0" w:line="240" w:lineRule="auto"/>
              <w:jc w:val="center"/>
              <w:rPr>
                <w:rFonts w:ascii="Times New Roman" w:eastAsia="Times New Roman" w:hAnsi="Times New Roman" w:cs="Times New Roman"/>
                <w:color w:val="000000"/>
                <w:lang w:val="pt-BR" w:eastAsia="pt-BR"/>
              </w:rPr>
            </w:pPr>
            <w:r w:rsidRPr="00CC7C79">
              <w:rPr>
                <w:rFonts w:ascii="Times New Roman" w:eastAsia="Times New Roman" w:hAnsi="Times New Roman" w:cs="Times New Roman"/>
                <w:color w:val="000000"/>
                <w:lang w:val="pt-BR" w:eastAsia="pt-BR"/>
              </w:rPr>
              <w:t>236.32</w:t>
            </w:r>
          </w:p>
        </w:tc>
        <w:tc>
          <w:tcPr>
            <w:tcW w:w="0" w:type="auto"/>
            <w:tcBorders>
              <w:top w:val="single" w:sz="4" w:space="0" w:color="auto"/>
            </w:tcBorders>
            <w:shd w:val="clear" w:color="auto" w:fill="auto"/>
            <w:noWrap/>
            <w:hideMark/>
          </w:tcPr>
          <w:p w14:paraId="7C61166E" w14:textId="77777777" w:rsidR="00AC0DCB" w:rsidRPr="00CC7C79" w:rsidRDefault="00AC0DCB" w:rsidP="00CC7C79">
            <w:pPr>
              <w:spacing w:after="0" w:line="240" w:lineRule="auto"/>
              <w:jc w:val="center"/>
              <w:rPr>
                <w:rFonts w:ascii="Times New Roman" w:eastAsia="Times New Roman" w:hAnsi="Times New Roman" w:cs="Times New Roman"/>
                <w:color w:val="000000"/>
                <w:lang w:val="pt-BR" w:eastAsia="pt-BR"/>
              </w:rPr>
            </w:pPr>
            <w:r w:rsidRPr="00CC7C79">
              <w:rPr>
                <w:rFonts w:ascii="Times New Roman" w:eastAsia="Times New Roman" w:hAnsi="Times New Roman" w:cs="Times New Roman"/>
                <w:color w:val="000000"/>
                <w:lang w:val="pt-BR" w:eastAsia="pt-BR"/>
              </w:rPr>
              <w:t>234.32</w:t>
            </w:r>
          </w:p>
        </w:tc>
        <w:tc>
          <w:tcPr>
            <w:tcW w:w="0" w:type="auto"/>
            <w:tcBorders>
              <w:top w:val="single" w:sz="4" w:space="0" w:color="auto"/>
            </w:tcBorders>
            <w:shd w:val="clear" w:color="auto" w:fill="auto"/>
            <w:noWrap/>
            <w:hideMark/>
          </w:tcPr>
          <w:p w14:paraId="33A6725F" w14:textId="1B457C64" w:rsidR="00AC0DCB" w:rsidRPr="00CC7C79" w:rsidRDefault="00AC0DCB" w:rsidP="00CC7C79">
            <w:pPr>
              <w:spacing w:after="0" w:line="240" w:lineRule="auto"/>
              <w:jc w:val="center"/>
              <w:rPr>
                <w:rFonts w:ascii="Times New Roman" w:eastAsia="Times New Roman" w:hAnsi="Times New Roman" w:cs="Times New Roman"/>
                <w:color w:val="000000"/>
                <w:lang w:val="pt-BR" w:eastAsia="pt-BR"/>
              </w:rPr>
            </w:pPr>
            <w:r w:rsidRPr="00CC7C79">
              <w:rPr>
                <w:rFonts w:ascii="Times New Roman" w:eastAsia="Times New Roman" w:hAnsi="Times New Roman" w:cs="Times New Roman"/>
                <w:color w:val="000000"/>
                <w:lang w:val="pt-BR" w:eastAsia="pt-BR"/>
              </w:rPr>
              <w:t>1009.05</w:t>
            </w:r>
          </w:p>
        </w:tc>
        <w:tc>
          <w:tcPr>
            <w:tcW w:w="0" w:type="auto"/>
            <w:tcBorders>
              <w:top w:val="single" w:sz="4" w:space="0" w:color="auto"/>
            </w:tcBorders>
            <w:shd w:val="clear" w:color="auto" w:fill="auto"/>
            <w:noWrap/>
            <w:hideMark/>
          </w:tcPr>
          <w:p w14:paraId="137E7C75" w14:textId="77777777" w:rsidR="00AC0DCB" w:rsidRPr="00CC7C79" w:rsidRDefault="00AC0DCB" w:rsidP="00CC7C79">
            <w:pPr>
              <w:spacing w:after="0" w:line="240" w:lineRule="auto"/>
              <w:jc w:val="center"/>
              <w:rPr>
                <w:rFonts w:ascii="Times New Roman" w:eastAsia="Times New Roman" w:hAnsi="Times New Roman" w:cs="Times New Roman"/>
                <w:color w:val="000000"/>
                <w:lang w:val="pt-BR" w:eastAsia="pt-BR"/>
              </w:rPr>
            </w:pPr>
            <w:r w:rsidRPr="00CC7C79">
              <w:rPr>
                <w:rFonts w:ascii="Times New Roman" w:eastAsia="Times New Roman" w:hAnsi="Times New Roman" w:cs="Times New Roman"/>
                <w:color w:val="000000"/>
                <w:lang w:val="pt-BR" w:eastAsia="pt-BR"/>
              </w:rPr>
              <w:t>21.64</w:t>
            </w:r>
          </w:p>
        </w:tc>
        <w:tc>
          <w:tcPr>
            <w:tcW w:w="0" w:type="auto"/>
            <w:tcBorders>
              <w:top w:val="single" w:sz="4" w:space="0" w:color="auto"/>
            </w:tcBorders>
            <w:shd w:val="clear" w:color="auto" w:fill="auto"/>
            <w:noWrap/>
            <w:hideMark/>
          </w:tcPr>
          <w:p w14:paraId="76795517" w14:textId="77777777" w:rsidR="00AC0DCB" w:rsidRPr="00CC7C79" w:rsidRDefault="00AC0DCB" w:rsidP="00CC7C79">
            <w:pPr>
              <w:spacing w:after="0" w:line="240" w:lineRule="auto"/>
              <w:jc w:val="center"/>
              <w:rPr>
                <w:rFonts w:ascii="Times New Roman" w:eastAsia="Times New Roman" w:hAnsi="Times New Roman" w:cs="Times New Roman"/>
                <w:color w:val="000000"/>
                <w:lang w:val="pt-BR" w:eastAsia="pt-BR"/>
              </w:rPr>
            </w:pPr>
            <w:r w:rsidRPr="00CC7C79">
              <w:rPr>
                <w:rFonts w:ascii="Times New Roman" w:eastAsia="Times New Roman" w:hAnsi="Times New Roman" w:cs="Times New Roman"/>
                <w:color w:val="000000"/>
                <w:lang w:val="pt-BR" w:eastAsia="pt-BR"/>
              </w:rPr>
              <w:t>0</w:t>
            </w:r>
          </w:p>
        </w:tc>
        <w:tc>
          <w:tcPr>
            <w:tcW w:w="0" w:type="auto"/>
            <w:tcBorders>
              <w:top w:val="single" w:sz="4" w:space="0" w:color="auto"/>
            </w:tcBorders>
            <w:shd w:val="clear" w:color="auto" w:fill="auto"/>
            <w:noWrap/>
            <w:hideMark/>
          </w:tcPr>
          <w:p w14:paraId="27C2433A" w14:textId="77777777" w:rsidR="00AC0DCB" w:rsidRPr="00CC7C79" w:rsidRDefault="00AC0DCB" w:rsidP="00CC7C79">
            <w:pPr>
              <w:spacing w:after="0" w:line="240" w:lineRule="auto"/>
              <w:jc w:val="center"/>
              <w:rPr>
                <w:rFonts w:ascii="Times New Roman" w:eastAsia="Times New Roman" w:hAnsi="Times New Roman" w:cs="Times New Roman"/>
                <w:color w:val="000000"/>
                <w:lang w:val="pt-BR" w:eastAsia="pt-BR"/>
              </w:rPr>
            </w:pPr>
            <w:r w:rsidRPr="00CC7C79">
              <w:rPr>
                <w:rFonts w:ascii="Times New Roman" w:eastAsia="Times New Roman" w:hAnsi="Times New Roman" w:cs="Times New Roman"/>
                <w:color w:val="000000"/>
                <w:lang w:val="pt-BR" w:eastAsia="pt-BR"/>
              </w:rPr>
              <w:t>61.31</w:t>
            </w:r>
          </w:p>
        </w:tc>
      </w:tr>
      <w:tr w:rsidR="00AC0DCB" w:rsidRPr="00CC7C79" w14:paraId="490F33AD" w14:textId="77777777" w:rsidTr="00CC7C79">
        <w:trPr>
          <w:trHeight w:val="525"/>
          <w:jc w:val="center"/>
        </w:trPr>
        <w:tc>
          <w:tcPr>
            <w:tcW w:w="0" w:type="auto"/>
            <w:shd w:val="clear" w:color="auto" w:fill="auto"/>
            <w:noWrap/>
            <w:hideMark/>
          </w:tcPr>
          <w:p w14:paraId="454DF935" w14:textId="77777777" w:rsidR="00AC0DCB" w:rsidRPr="00CC7C79" w:rsidRDefault="00AC0DCB" w:rsidP="00CC7C79">
            <w:pPr>
              <w:spacing w:after="0" w:line="240" w:lineRule="auto"/>
              <w:jc w:val="left"/>
              <w:rPr>
                <w:rFonts w:ascii="Times New Roman" w:eastAsia="Times New Roman" w:hAnsi="Times New Roman" w:cs="Times New Roman"/>
                <w:color w:val="000000"/>
                <w:lang w:val="pt-BR" w:eastAsia="pt-BR"/>
              </w:rPr>
            </w:pPr>
            <w:r w:rsidRPr="00CC7C79">
              <w:rPr>
                <w:rFonts w:ascii="Times New Roman" w:eastAsia="Times New Roman" w:hAnsi="Times New Roman" w:cs="Times New Roman"/>
                <w:color w:val="000000"/>
                <w:lang w:val="en-GB" w:eastAsia="pt-BR"/>
              </w:rPr>
              <w:t>1</w:t>
            </w:r>
            <w:r w:rsidRPr="00CC7C79">
              <w:rPr>
                <w:rFonts w:ascii="Times New Roman" w:eastAsia="Times New Roman" w:hAnsi="Times New Roman" w:cs="Times New Roman"/>
                <w:color w:val="000000"/>
                <w:vertAlign w:val="superscript"/>
                <w:lang w:val="en-GB" w:eastAsia="pt-BR"/>
              </w:rPr>
              <w:t>st</w:t>
            </w:r>
          </w:p>
        </w:tc>
        <w:tc>
          <w:tcPr>
            <w:tcW w:w="0" w:type="auto"/>
            <w:shd w:val="clear" w:color="auto" w:fill="auto"/>
            <w:noWrap/>
            <w:hideMark/>
          </w:tcPr>
          <w:p w14:paraId="5B5E3228" w14:textId="77777777" w:rsidR="00AC0DCB" w:rsidRPr="00CC7C79" w:rsidRDefault="00AC0DCB" w:rsidP="00CC7C79">
            <w:pPr>
              <w:spacing w:after="0" w:line="240" w:lineRule="auto"/>
              <w:jc w:val="center"/>
              <w:rPr>
                <w:rFonts w:ascii="Times New Roman" w:eastAsia="Times New Roman" w:hAnsi="Times New Roman" w:cs="Times New Roman"/>
                <w:color w:val="000000"/>
                <w:lang w:val="pt-BR" w:eastAsia="pt-BR"/>
              </w:rPr>
            </w:pPr>
            <w:r w:rsidRPr="00CC7C79">
              <w:rPr>
                <w:rFonts w:ascii="Times New Roman" w:eastAsia="Times New Roman" w:hAnsi="Times New Roman" w:cs="Times New Roman"/>
                <w:color w:val="000000"/>
                <w:lang w:val="en-GB" w:eastAsia="pt-BR"/>
              </w:rPr>
              <w:t>528.72</w:t>
            </w:r>
          </w:p>
        </w:tc>
        <w:tc>
          <w:tcPr>
            <w:tcW w:w="0" w:type="auto"/>
            <w:shd w:val="clear" w:color="auto" w:fill="auto"/>
            <w:noWrap/>
            <w:hideMark/>
          </w:tcPr>
          <w:p w14:paraId="47B70272" w14:textId="77777777" w:rsidR="00AC0DCB" w:rsidRPr="00CC7C79" w:rsidRDefault="00AC0DCB" w:rsidP="00CC7C79">
            <w:pPr>
              <w:spacing w:after="0" w:line="240" w:lineRule="auto"/>
              <w:jc w:val="center"/>
              <w:rPr>
                <w:rFonts w:ascii="Times New Roman" w:eastAsia="Times New Roman" w:hAnsi="Times New Roman" w:cs="Times New Roman"/>
                <w:color w:val="000000"/>
                <w:lang w:val="pt-BR" w:eastAsia="pt-BR"/>
              </w:rPr>
            </w:pPr>
            <w:r w:rsidRPr="00CC7C79">
              <w:rPr>
                <w:rFonts w:ascii="Times New Roman" w:eastAsia="Times New Roman" w:hAnsi="Times New Roman" w:cs="Times New Roman"/>
                <w:color w:val="000000"/>
                <w:lang w:val="pt-BR" w:eastAsia="pt-BR"/>
              </w:rPr>
              <w:t>101.12</w:t>
            </w:r>
          </w:p>
        </w:tc>
        <w:tc>
          <w:tcPr>
            <w:tcW w:w="0" w:type="auto"/>
            <w:shd w:val="clear" w:color="auto" w:fill="auto"/>
            <w:noWrap/>
            <w:hideMark/>
          </w:tcPr>
          <w:p w14:paraId="52E5A80E" w14:textId="77777777" w:rsidR="00AC0DCB" w:rsidRPr="00CC7C79" w:rsidRDefault="00AC0DCB" w:rsidP="00CC7C79">
            <w:pPr>
              <w:spacing w:after="0" w:line="240" w:lineRule="auto"/>
              <w:jc w:val="center"/>
              <w:rPr>
                <w:rFonts w:ascii="Times New Roman" w:eastAsia="Times New Roman" w:hAnsi="Times New Roman" w:cs="Times New Roman"/>
                <w:color w:val="000000"/>
                <w:lang w:val="pt-BR" w:eastAsia="pt-BR"/>
              </w:rPr>
            </w:pPr>
            <w:r w:rsidRPr="00CC7C79">
              <w:rPr>
                <w:rFonts w:ascii="Times New Roman" w:eastAsia="Times New Roman" w:hAnsi="Times New Roman" w:cs="Times New Roman"/>
                <w:color w:val="000000"/>
                <w:lang w:val="pt-BR" w:eastAsia="pt-BR"/>
              </w:rPr>
              <w:t>99.12</w:t>
            </w:r>
          </w:p>
        </w:tc>
        <w:tc>
          <w:tcPr>
            <w:tcW w:w="0" w:type="auto"/>
            <w:shd w:val="clear" w:color="auto" w:fill="auto"/>
            <w:noWrap/>
            <w:hideMark/>
          </w:tcPr>
          <w:p w14:paraId="4F6CF65B" w14:textId="77777777" w:rsidR="00AC0DCB" w:rsidRPr="00CC7C79" w:rsidRDefault="00AC0DCB" w:rsidP="00CC7C79">
            <w:pPr>
              <w:spacing w:after="0" w:line="240" w:lineRule="auto"/>
              <w:jc w:val="center"/>
              <w:rPr>
                <w:rFonts w:ascii="Times New Roman" w:eastAsia="Times New Roman" w:hAnsi="Times New Roman" w:cs="Times New Roman"/>
                <w:color w:val="000000"/>
                <w:lang w:val="pt-BR" w:eastAsia="pt-BR"/>
              </w:rPr>
            </w:pPr>
            <w:r w:rsidRPr="00CC7C79">
              <w:rPr>
                <w:rFonts w:ascii="Times New Roman" w:eastAsia="Times New Roman" w:hAnsi="Times New Roman" w:cs="Times New Roman"/>
                <w:color w:val="000000"/>
                <w:lang w:val="pt-BR" w:eastAsia="pt-BR"/>
              </w:rPr>
              <w:t>484.56</w:t>
            </w:r>
          </w:p>
        </w:tc>
        <w:tc>
          <w:tcPr>
            <w:tcW w:w="0" w:type="auto"/>
            <w:shd w:val="clear" w:color="auto" w:fill="auto"/>
            <w:noWrap/>
            <w:hideMark/>
          </w:tcPr>
          <w:p w14:paraId="2233CFA9" w14:textId="77777777" w:rsidR="00AC0DCB" w:rsidRPr="00CC7C79" w:rsidRDefault="00AC0DCB" w:rsidP="00CC7C79">
            <w:pPr>
              <w:spacing w:after="0" w:line="240" w:lineRule="auto"/>
              <w:jc w:val="center"/>
              <w:rPr>
                <w:rFonts w:ascii="Times New Roman" w:eastAsia="Times New Roman" w:hAnsi="Times New Roman" w:cs="Times New Roman"/>
                <w:color w:val="000000"/>
                <w:lang w:val="pt-BR" w:eastAsia="pt-BR"/>
              </w:rPr>
            </w:pPr>
            <w:r w:rsidRPr="00CC7C79">
              <w:rPr>
                <w:rFonts w:ascii="Times New Roman" w:eastAsia="Times New Roman" w:hAnsi="Times New Roman" w:cs="Times New Roman"/>
                <w:color w:val="000000"/>
                <w:lang w:val="pt-BR" w:eastAsia="pt-BR"/>
              </w:rPr>
              <w:t>5.71</w:t>
            </w:r>
          </w:p>
        </w:tc>
        <w:tc>
          <w:tcPr>
            <w:tcW w:w="0" w:type="auto"/>
            <w:shd w:val="clear" w:color="auto" w:fill="auto"/>
            <w:noWrap/>
            <w:hideMark/>
          </w:tcPr>
          <w:p w14:paraId="38B24EA0" w14:textId="77777777" w:rsidR="00AC0DCB" w:rsidRPr="00CC7C79" w:rsidRDefault="00AC0DCB" w:rsidP="00CC7C79">
            <w:pPr>
              <w:spacing w:after="0" w:line="240" w:lineRule="auto"/>
              <w:jc w:val="center"/>
              <w:rPr>
                <w:rFonts w:ascii="Times New Roman" w:eastAsia="Times New Roman" w:hAnsi="Times New Roman" w:cs="Times New Roman"/>
                <w:color w:val="000000"/>
                <w:lang w:val="pt-BR" w:eastAsia="pt-BR"/>
              </w:rPr>
            </w:pPr>
            <w:r w:rsidRPr="00CC7C79">
              <w:rPr>
                <w:rFonts w:ascii="Times New Roman" w:eastAsia="Times New Roman" w:hAnsi="Times New Roman" w:cs="Times New Roman"/>
                <w:color w:val="000000"/>
                <w:lang w:val="pt-BR" w:eastAsia="pt-BR"/>
              </w:rPr>
              <w:t>0</w:t>
            </w:r>
          </w:p>
        </w:tc>
        <w:tc>
          <w:tcPr>
            <w:tcW w:w="0" w:type="auto"/>
            <w:shd w:val="clear" w:color="auto" w:fill="auto"/>
            <w:noWrap/>
            <w:hideMark/>
          </w:tcPr>
          <w:p w14:paraId="2B7F2DDD" w14:textId="77777777" w:rsidR="00AC0DCB" w:rsidRPr="00CC7C79" w:rsidRDefault="00AC0DCB" w:rsidP="00CC7C79">
            <w:pPr>
              <w:spacing w:after="0" w:line="240" w:lineRule="auto"/>
              <w:jc w:val="center"/>
              <w:rPr>
                <w:rFonts w:ascii="Times New Roman" w:eastAsia="Times New Roman" w:hAnsi="Times New Roman" w:cs="Times New Roman"/>
                <w:color w:val="000000"/>
                <w:lang w:val="pt-BR" w:eastAsia="pt-BR"/>
              </w:rPr>
            </w:pPr>
            <w:r w:rsidRPr="00CC7C79">
              <w:rPr>
                <w:rFonts w:ascii="Times New Roman" w:eastAsia="Times New Roman" w:hAnsi="Times New Roman" w:cs="Times New Roman"/>
                <w:color w:val="000000"/>
                <w:lang w:val="pt-BR" w:eastAsia="pt-BR"/>
              </w:rPr>
              <w:t>23.86</w:t>
            </w:r>
          </w:p>
        </w:tc>
      </w:tr>
      <w:tr w:rsidR="00AC0DCB" w:rsidRPr="00CC7C79" w14:paraId="1D271A33" w14:textId="77777777" w:rsidTr="00CC7C79">
        <w:trPr>
          <w:trHeight w:val="525"/>
          <w:jc w:val="center"/>
        </w:trPr>
        <w:tc>
          <w:tcPr>
            <w:tcW w:w="0" w:type="auto"/>
            <w:tcBorders>
              <w:bottom w:val="single" w:sz="4" w:space="0" w:color="auto"/>
            </w:tcBorders>
            <w:shd w:val="clear" w:color="auto" w:fill="auto"/>
            <w:noWrap/>
            <w:hideMark/>
          </w:tcPr>
          <w:p w14:paraId="0813B18B" w14:textId="77777777" w:rsidR="00AC0DCB" w:rsidRPr="00CC7C79" w:rsidRDefault="00AC0DCB" w:rsidP="00CC7C79">
            <w:pPr>
              <w:spacing w:after="0" w:line="240" w:lineRule="auto"/>
              <w:jc w:val="left"/>
              <w:rPr>
                <w:rFonts w:ascii="Times New Roman" w:eastAsia="Times New Roman" w:hAnsi="Times New Roman" w:cs="Times New Roman"/>
                <w:color w:val="000000"/>
                <w:lang w:val="pt-BR" w:eastAsia="pt-BR"/>
              </w:rPr>
            </w:pPr>
            <w:r w:rsidRPr="00CC7C79">
              <w:rPr>
                <w:rFonts w:ascii="Times New Roman" w:eastAsia="Times New Roman" w:hAnsi="Times New Roman" w:cs="Times New Roman"/>
                <w:color w:val="000000"/>
                <w:lang w:val="en-GB" w:eastAsia="pt-BR"/>
              </w:rPr>
              <w:t>2</w:t>
            </w:r>
            <w:r w:rsidRPr="00CC7C79">
              <w:rPr>
                <w:rFonts w:ascii="Times New Roman" w:eastAsia="Times New Roman" w:hAnsi="Times New Roman" w:cs="Times New Roman"/>
                <w:color w:val="000000"/>
                <w:vertAlign w:val="superscript"/>
                <w:lang w:val="en-GB" w:eastAsia="pt-BR"/>
              </w:rPr>
              <w:t>nd</w:t>
            </w:r>
          </w:p>
        </w:tc>
        <w:tc>
          <w:tcPr>
            <w:tcW w:w="0" w:type="auto"/>
            <w:tcBorders>
              <w:bottom w:val="single" w:sz="4" w:space="0" w:color="auto"/>
            </w:tcBorders>
            <w:shd w:val="clear" w:color="auto" w:fill="auto"/>
            <w:noWrap/>
            <w:hideMark/>
          </w:tcPr>
          <w:p w14:paraId="768EC9CE" w14:textId="77777777" w:rsidR="00AC0DCB" w:rsidRPr="00CC7C79" w:rsidRDefault="00AC0DCB" w:rsidP="00CC7C79">
            <w:pPr>
              <w:spacing w:after="0" w:line="240" w:lineRule="auto"/>
              <w:jc w:val="center"/>
              <w:rPr>
                <w:rFonts w:ascii="Times New Roman" w:eastAsia="Times New Roman" w:hAnsi="Times New Roman" w:cs="Times New Roman"/>
                <w:color w:val="000000"/>
                <w:lang w:val="pt-BR" w:eastAsia="pt-BR"/>
              </w:rPr>
            </w:pPr>
            <w:r w:rsidRPr="00CC7C79">
              <w:rPr>
                <w:rFonts w:ascii="Times New Roman" w:eastAsia="Times New Roman" w:hAnsi="Times New Roman" w:cs="Times New Roman"/>
                <w:color w:val="000000"/>
                <w:lang w:val="en-GB" w:eastAsia="pt-BR"/>
              </w:rPr>
              <w:t>576.42</w:t>
            </w:r>
          </w:p>
        </w:tc>
        <w:tc>
          <w:tcPr>
            <w:tcW w:w="0" w:type="auto"/>
            <w:tcBorders>
              <w:bottom w:val="single" w:sz="4" w:space="0" w:color="auto"/>
            </w:tcBorders>
            <w:shd w:val="clear" w:color="auto" w:fill="auto"/>
            <w:noWrap/>
            <w:hideMark/>
          </w:tcPr>
          <w:p w14:paraId="5EE0D966" w14:textId="77777777" w:rsidR="00AC0DCB" w:rsidRPr="00CC7C79" w:rsidRDefault="00AC0DCB" w:rsidP="00CC7C79">
            <w:pPr>
              <w:spacing w:after="0" w:line="240" w:lineRule="auto"/>
              <w:jc w:val="center"/>
              <w:rPr>
                <w:rFonts w:ascii="Times New Roman" w:eastAsia="Times New Roman" w:hAnsi="Times New Roman" w:cs="Times New Roman"/>
                <w:color w:val="000000"/>
                <w:lang w:val="pt-BR" w:eastAsia="pt-BR"/>
              </w:rPr>
            </w:pPr>
            <w:r w:rsidRPr="00CC7C79">
              <w:rPr>
                <w:rFonts w:ascii="Times New Roman" w:eastAsia="Times New Roman" w:hAnsi="Times New Roman" w:cs="Times New Roman"/>
                <w:color w:val="000000"/>
                <w:lang w:val="pt-BR" w:eastAsia="pt-BR"/>
              </w:rPr>
              <w:t>141.97</w:t>
            </w:r>
          </w:p>
        </w:tc>
        <w:tc>
          <w:tcPr>
            <w:tcW w:w="0" w:type="auto"/>
            <w:tcBorders>
              <w:bottom w:val="single" w:sz="4" w:space="0" w:color="auto"/>
            </w:tcBorders>
            <w:shd w:val="clear" w:color="auto" w:fill="auto"/>
            <w:noWrap/>
            <w:hideMark/>
          </w:tcPr>
          <w:p w14:paraId="7300F7BE" w14:textId="77777777" w:rsidR="00AC0DCB" w:rsidRPr="00CC7C79" w:rsidRDefault="00AC0DCB" w:rsidP="00CC7C79">
            <w:pPr>
              <w:spacing w:after="0" w:line="240" w:lineRule="auto"/>
              <w:jc w:val="center"/>
              <w:rPr>
                <w:rFonts w:ascii="Times New Roman" w:eastAsia="Times New Roman" w:hAnsi="Times New Roman" w:cs="Times New Roman"/>
                <w:color w:val="000000"/>
                <w:lang w:val="pt-BR" w:eastAsia="pt-BR"/>
              </w:rPr>
            </w:pPr>
            <w:r w:rsidRPr="00CC7C79">
              <w:rPr>
                <w:rFonts w:ascii="Times New Roman" w:eastAsia="Times New Roman" w:hAnsi="Times New Roman" w:cs="Times New Roman"/>
                <w:color w:val="000000"/>
                <w:lang w:val="pt-BR" w:eastAsia="pt-BR"/>
              </w:rPr>
              <w:t>139.97</w:t>
            </w:r>
          </w:p>
        </w:tc>
        <w:tc>
          <w:tcPr>
            <w:tcW w:w="0" w:type="auto"/>
            <w:tcBorders>
              <w:bottom w:val="single" w:sz="4" w:space="0" w:color="auto"/>
            </w:tcBorders>
            <w:shd w:val="clear" w:color="auto" w:fill="auto"/>
            <w:noWrap/>
            <w:hideMark/>
          </w:tcPr>
          <w:p w14:paraId="072D1E20" w14:textId="77777777" w:rsidR="00AC0DCB" w:rsidRPr="00CC7C79" w:rsidRDefault="00AC0DCB" w:rsidP="00CC7C79">
            <w:pPr>
              <w:spacing w:after="0" w:line="240" w:lineRule="auto"/>
              <w:jc w:val="center"/>
              <w:rPr>
                <w:rFonts w:ascii="Times New Roman" w:eastAsia="Times New Roman" w:hAnsi="Times New Roman" w:cs="Times New Roman"/>
                <w:color w:val="000000"/>
                <w:lang w:val="pt-BR" w:eastAsia="pt-BR"/>
              </w:rPr>
            </w:pPr>
            <w:r w:rsidRPr="00CC7C79">
              <w:rPr>
                <w:rFonts w:ascii="Times New Roman" w:eastAsia="Times New Roman" w:hAnsi="Times New Roman" w:cs="Times New Roman"/>
                <w:color w:val="000000"/>
                <w:lang w:val="pt-BR" w:eastAsia="pt-BR"/>
              </w:rPr>
              <w:t>530.27</w:t>
            </w:r>
          </w:p>
        </w:tc>
        <w:tc>
          <w:tcPr>
            <w:tcW w:w="0" w:type="auto"/>
            <w:tcBorders>
              <w:bottom w:val="single" w:sz="4" w:space="0" w:color="auto"/>
            </w:tcBorders>
            <w:shd w:val="clear" w:color="auto" w:fill="auto"/>
            <w:noWrap/>
            <w:hideMark/>
          </w:tcPr>
          <w:p w14:paraId="68E96CE4" w14:textId="77777777" w:rsidR="00AC0DCB" w:rsidRPr="00CC7C79" w:rsidRDefault="00AC0DCB" w:rsidP="00CC7C79">
            <w:pPr>
              <w:spacing w:after="0" w:line="240" w:lineRule="auto"/>
              <w:jc w:val="center"/>
              <w:rPr>
                <w:rFonts w:ascii="Times New Roman" w:eastAsia="Times New Roman" w:hAnsi="Times New Roman" w:cs="Times New Roman"/>
                <w:color w:val="000000"/>
                <w:lang w:val="pt-BR" w:eastAsia="pt-BR"/>
              </w:rPr>
            </w:pPr>
            <w:r w:rsidRPr="00CC7C79">
              <w:rPr>
                <w:rFonts w:ascii="Times New Roman" w:eastAsia="Times New Roman" w:hAnsi="Times New Roman" w:cs="Times New Roman"/>
                <w:color w:val="000000"/>
                <w:lang w:val="pt-BR" w:eastAsia="pt-BR"/>
              </w:rPr>
              <w:t>19.43</w:t>
            </w:r>
          </w:p>
        </w:tc>
        <w:tc>
          <w:tcPr>
            <w:tcW w:w="0" w:type="auto"/>
            <w:tcBorders>
              <w:bottom w:val="single" w:sz="4" w:space="0" w:color="auto"/>
            </w:tcBorders>
            <w:shd w:val="clear" w:color="auto" w:fill="auto"/>
            <w:noWrap/>
            <w:hideMark/>
          </w:tcPr>
          <w:p w14:paraId="5E035AAA" w14:textId="77777777" w:rsidR="00AC0DCB" w:rsidRPr="00CC7C79" w:rsidRDefault="00AC0DCB" w:rsidP="00CC7C79">
            <w:pPr>
              <w:spacing w:after="0" w:line="240" w:lineRule="auto"/>
              <w:jc w:val="center"/>
              <w:rPr>
                <w:rFonts w:ascii="Times New Roman" w:eastAsia="Times New Roman" w:hAnsi="Times New Roman" w:cs="Times New Roman"/>
                <w:color w:val="000000"/>
                <w:lang w:val="pt-BR" w:eastAsia="pt-BR"/>
              </w:rPr>
            </w:pPr>
            <w:r w:rsidRPr="00CC7C79">
              <w:rPr>
                <w:rFonts w:ascii="Times New Roman" w:eastAsia="Times New Roman" w:hAnsi="Times New Roman" w:cs="Times New Roman"/>
                <w:color w:val="000000"/>
                <w:lang w:val="pt-BR" w:eastAsia="pt-BR"/>
              </w:rPr>
              <w:t>0</w:t>
            </w:r>
          </w:p>
        </w:tc>
        <w:tc>
          <w:tcPr>
            <w:tcW w:w="0" w:type="auto"/>
            <w:tcBorders>
              <w:bottom w:val="single" w:sz="4" w:space="0" w:color="auto"/>
            </w:tcBorders>
            <w:shd w:val="clear" w:color="auto" w:fill="auto"/>
            <w:noWrap/>
            <w:hideMark/>
          </w:tcPr>
          <w:p w14:paraId="41BA24EB" w14:textId="77777777" w:rsidR="00AC0DCB" w:rsidRPr="00CC7C79" w:rsidRDefault="00AC0DCB" w:rsidP="00CC7C79">
            <w:pPr>
              <w:spacing w:after="0" w:line="240" w:lineRule="auto"/>
              <w:jc w:val="center"/>
              <w:rPr>
                <w:rFonts w:ascii="Times New Roman" w:eastAsia="Times New Roman" w:hAnsi="Times New Roman" w:cs="Times New Roman"/>
                <w:color w:val="000000"/>
                <w:lang w:val="pt-BR" w:eastAsia="pt-BR"/>
              </w:rPr>
            </w:pPr>
            <w:r w:rsidRPr="00CC7C79">
              <w:rPr>
                <w:rFonts w:ascii="Times New Roman" w:eastAsia="Times New Roman" w:hAnsi="Times New Roman" w:cs="Times New Roman"/>
                <w:color w:val="000000"/>
                <w:lang w:val="pt-BR" w:eastAsia="pt-BR"/>
              </w:rPr>
              <w:t>42.11</w:t>
            </w:r>
          </w:p>
        </w:tc>
      </w:tr>
    </w:tbl>
    <w:p w14:paraId="2536F65A" w14:textId="77777777" w:rsidR="00CC7C79" w:rsidRPr="00CC7C79" w:rsidRDefault="00CC7C79" w:rsidP="006A0131">
      <w:pPr>
        <w:pStyle w:val="Heading1"/>
        <w:rPr>
          <w:rFonts w:ascii="Times New Roman" w:hAnsi="Times New Roman" w:cs="Times New Roman"/>
          <w:sz w:val="22"/>
          <w:szCs w:val="22"/>
          <w:lang w:val="en-GB"/>
        </w:rPr>
      </w:pPr>
    </w:p>
    <w:p w14:paraId="5117254E" w14:textId="3B2FAF36" w:rsidR="007A4039" w:rsidRPr="00CC7C79" w:rsidRDefault="00CC7C79" w:rsidP="006A0131">
      <w:pPr>
        <w:pStyle w:val="Heading1"/>
        <w:rPr>
          <w:rFonts w:ascii="Times New Roman" w:hAnsi="Times New Roman" w:cs="Times New Roman"/>
          <w:sz w:val="22"/>
          <w:szCs w:val="22"/>
          <w:lang w:val="en-GB"/>
        </w:rPr>
      </w:pPr>
      <w:r>
        <w:rPr>
          <w:rFonts w:ascii="Times New Roman" w:hAnsi="Times New Roman" w:cs="Times New Roman"/>
          <w:sz w:val="22"/>
          <w:szCs w:val="22"/>
          <w:lang w:val="en-GB"/>
        </w:rPr>
        <w:t>A</w:t>
      </w:r>
      <w:r w:rsidR="00364CBC" w:rsidRPr="00CC7C79">
        <w:rPr>
          <w:rFonts w:ascii="Times New Roman" w:hAnsi="Times New Roman" w:cs="Times New Roman"/>
          <w:sz w:val="22"/>
          <w:szCs w:val="22"/>
          <w:lang w:val="en-GB"/>
        </w:rPr>
        <w:t>2</w:t>
      </w:r>
      <w:r>
        <w:rPr>
          <w:rFonts w:ascii="Times New Roman" w:hAnsi="Times New Roman" w:cs="Times New Roman"/>
          <w:sz w:val="22"/>
          <w:szCs w:val="22"/>
          <w:lang w:val="en-GB"/>
        </w:rPr>
        <w:t>.</w:t>
      </w:r>
      <w:r w:rsidR="007A4039" w:rsidRPr="00CC7C79">
        <w:rPr>
          <w:rFonts w:ascii="Times New Roman" w:hAnsi="Times New Roman" w:cs="Times New Roman"/>
          <w:sz w:val="22"/>
          <w:szCs w:val="22"/>
          <w:lang w:val="en-GB"/>
        </w:rPr>
        <w:t xml:space="preserve"> </w:t>
      </w:r>
      <w:r w:rsidR="00364CBC" w:rsidRPr="00CC7C79">
        <w:rPr>
          <w:rFonts w:ascii="Times New Roman" w:hAnsi="Times New Roman" w:cs="Times New Roman"/>
          <w:sz w:val="22"/>
          <w:szCs w:val="22"/>
          <w:lang w:val="en-GB"/>
        </w:rPr>
        <w:t>All test</w:t>
      </w:r>
      <w:r w:rsidR="00C15DCD" w:rsidRPr="00CC7C79">
        <w:rPr>
          <w:rFonts w:ascii="Times New Roman" w:hAnsi="Times New Roman" w:cs="Times New Roman"/>
          <w:sz w:val="22"/>
          <w:szCs w:val="22"/>
          <w:lang w:val="en-GB"/>
        </w:rPr>
        <w:t>s</w:t>
      </w:r>
      <w:r w:rsidR="00364CBC" w:rsidRPr="00CC7C79">
        <w:rPr>
          <w:rFonts w:ascii="Times New Roman" w:hAnsi="Times New Roman" w:cs="Times New Roman"/>
          <w:sz w:val="22"/>
          <w:szCs w:val="22"/>
          <w:lang w:val="en-GB"/>
        </w:rPr>
        <w:t xml:space="preserve"> and comparison</w:t>
      </w:r>
      <w:r w:rsidR="00543A5E" w:rsidRPr="00CC7C79">
        <w:rPr>
          <w:rFonts w:ascii="Times New Roman" w:hAnsi="Times New Roman" w:cs="Times New Roman"/>
          <w:sz w:val="22"/>
          <w:szCs w:val="22"/>
          <w:lang w:val="en-GB"/>
        </w:rPr>
        <w:t>s</w:t>
      </w:r>
      <w:r w:rsidR="00364CBC" w:rsidRPr="00CC7C79">
        <w:rPr>
          <w:rFonts w:ascii="Times New Roman" w:hAnsi="Times New Roman" w:cs="Times New Roman"/>
          <w:sz w:val="22"/>
          <w:szCs w:val="22"/>
          <w:lang w:val="en-GB"/>
        </w:rPr>
        <w:t xml:space="preserve"> made</w:t>
      </w:r>
    </w:p>
    <w:p w14:paraId="395817B8" w14:textId="321B314A" w:rsidR="00364CBC" w:rsidRDefault="00364CBC" w:rsidP="006A0131">
      <w:pPr>
        <w:pStyle w:val="Newparagraph"/>
        <w:spacing w:before="240" w:line="360" w:lineRule="auto"/>
        <w:ind w:firstLine="0"/>
        <w:rPr>
          <w:sz w:val="22"/>
          <w:szCs w:val="22"/>
        </w:rPr>
      </w:pPr>
      <w:r w:rsidRPr="00CC7C79">
        <w:rPr>
          <w:sz w:val="22"/>
          <w:szCs w:val="22"/>
        </w:rPr>
        <w:t>All models are described according to what is being tested, the Brazilian Championship editions included (year: 2019 or 2020), the Division (1</w:t>
      </w:r>
      <w:r w:rsidRPr="00CC7C79">
        <w:rPr>
          <w:sz w:val="22"/>
          <w:szCs w:val="22"/>
          <w:vertAlign w:val="superscript"/>
        </w:rPr>
        <w:t>st</w:t>
      </w:r>
      <w:r w:rsidRPr="00CC7C79">
        <w:rPr>
          <w:sz w:val="22"/>
          <w:szCs w:val="22"/>
        </w:rPr>
        <w:t xml:space="preserve"> or 2</w:t>
      </w:r>
      <w:r w:rsidRPr="00CC7C79">
        <w:rPr>
          <w:sz w:val="22"/>
          <w:szCs w:val="22"/>
          <w:vertAlign w:val="superscript"/>
        </w:rPr>
        <w:t>nd</w:t>
      </w:r>
      <w:r w:rsidRPr="00CC7C79">
        <w:rPr>
          <w:sz w:val="22"/>
          <w:szCs w:val="22"/>
        </w:rPr>
        <w:t>), and the response, predictor and random variables. Models with two predictor variables allowed these variables to interact.</w:t>
      </w:r>
      <w:r w:rsidR="00A22649" w:rsidRPr="00CC7C79">
        <w:rPr>
          <w:sz w:val="22"/>
          <w:szCs w:val="22"/>
        </w:rPr>
        <w:t xml:space="preserve"> Random variables were included provided they allowed model fitting.</w:t>
      </w:r>
      <w:r w:rsidRPr="00CC7C79">
        <w:rPr>
          <w:sz w:val="22"/>
          <w:szCs w:val="22"/>
        </w:rPr>
        <w:t xml:space="preserve"> Hypothesis 1: home advantage is higher when there is crowd attendance (i.e.</w:t>
      </w:r>
      <w:r w:rsidR="00CC7C79">
        <w:rPr>
          <w:sz w:val="22"/>
          <w:szCs w:val="22"/>
        </w:rPr>
        <w:t>,</w:t>
      </w:r>
      <w:r w:rsidRPr="00CC7C79">
        <w:rPr>
          <w:sz w:val="22"/>
          <w:szCs w:val="22"/>
        </w:rPr>
        <w:t xml:space="preserve"> year 2019). Hypothesis 2: larger crowd attendances promote higher levels of home advantage. Hypothesis 3: the probability of scoring the first goal is higher for home teams when there is crowd attendance (i.e.</w:t>
      </w:r>
      <w:r w:rsidR="00CC7C79">
        <w:rPr>
          <w:sz w:val="22"/>
          <w:szCs w:val="22"/>
        </w:rPr>
        <w:t>,</w:t>
      </w:r>
      <w:r w:rsidRPr="00CC7C79">
        <w:rPr>
          <w:sz w:val="22"/>
          <w:szCs w:val="22"/>
        </w:rPr>
        <w:t xml:space="preserve"> year 2019). Hypothesis 4: the probability of scoring the first goal is higher for home teams as larger is the crowd attendance. MR</w:t>
      </w:r>
      <w:r w:rsidR="00CC7C79">
        <w:rPr>
          <w:sz w:val="22"/>
          <w:szCs w:val="22"/>
        </w:rPr>
        <w:t>,</w:t>
      </w:r>
      <w:r w:rsidRPr="00CC7C79">
        <w:rPr>
          <w:sz w:val="22"/>
          <w:szCs w:val="22"/>
        </w:rPr>
        <w:t xml:space="preserve"> match result</w:t>
      </w:r>
      <w:r w:rsidR="00CC7C79">
        <w:rPr>
          <w:sz w:val="22"/>
          <w:szCs w:val="22"/>
        </w:rPr>
        <w:t>;</w:t>
      </w:r>
      <w:r w:rsidRPr="00CC7C79">
        <w:rPr>
          <w:sz w:val="22"/>
          <w:szCs w:val="22"/>
        </w:rPr>
        <w:t xml:space="preserve"> RS</w:t>
      </w:r>
      <w:r w:rsidR="00CC7C79">
        <w:rPr>
          <w:sz w:val="22"/>
          <w:szCs w:val="22"/>
        </w:rPr>
        <w:t>,</w:t>
      </w:r>
      <w:r w:rsidRPr="00CC7C79">
        <w:rPr>
          <w:sz w:val="22"/>
          <w:szCs w:val="22"/>
        </w:rPr>
        <w:t xml:space="preserve"> teams’ </w:t>
      </w:r>
      <w:r w:rsidR="00CC7C79">
        <w:rPr>
          <w:sz w:val="22"/>
          <w:szCs w:val="22"/>
        </w:rPr>
        <w:t>relative strength</w:t>
      </w:r>
      <w:r w:rsidRPr="00CC7C79">
        <w:rPr>
          <w:sz w:val="22"/>
          <w:szCs w:val="22"/>
        </w:rPr>
        <w:t>; Team class</w:t>
      </w:r>
      <w:r w:rsidR="00CC7C79">
        <w:rPr>
          <w:sz w:val="22"/>
          <w:szCs w:val="22"/>
        </w:rPr>
        <w:t>,</w:t>
      </w:r>
      <w:r w:rsidRPr="00CC7C79">
        <w:rPr>
          <w:sz w:val="22"/>
          <w:szCs w:val="22"/>
        </w:rPr>
        <w:t xml:space="preserve"> home team (HT) or away team (AT); HSF</w:t>
      </w:r>
      <w:r w:rsidR="00CC7C79">
        <w:rPr>
          <w:sz w:val="22"/>
          <w:szCs w:val="22"/>
        </w:rPr>
        <w:t>,</w:t>
      </w:r>
      <w:r w:rsidRPr="00CC7C79">
        <w:rPr>
          <w:sz w:val="22"/>
          <w:szCs w:val="22"/>
        </w:rPr>
        <w:t xml:space="preserve"> whether the home team scored first (0</w:t>
      </w:r>
      <w:r w:rsidR="00CC7C79">
        <w:rPr>
          <w:sz w:val="22"/>
          <w:szCs w:val="22"/>
        </w:rPr>
        <w:t>,</w:t>
      </w:r>
      <w:r w:rsidRPr="00CC7C79">
        <w:rPr>
          <w:sz w:val="22"/>
          <w:szCs w:val="22"/>
        </w:rPr>
        <w:t xml:space="preserve"> no; 1</w:t>
      </w:r>
      <w:r w:rsidR="00CC7C79">
        <w:rPr>
          <w:sz w:val="22"/>
          <w:szCs w:val="22"/>
        </w:rPr>
        <w:t>,</w:t>
      </w:r>
      <w:r w:rsidRPr="00CC7C79">
        <w:rPr>
          <w:sz w:val="22"/>
          <w:szCs w:val="22"/>
        </w:rPr>
        <w:t xml:space="preserve"> yes); HSF</w:t>
      </w:r>
      <w:r w:rsidR="00CC7C79">
        <w:rPr>
          <w:sz w:val="22"/>
          <w:szCs w:val="22"/>
        </w:rPr>
        <w:t>,</w:t>
      </w:r>
      <w:r w:rsidRPr="00CC7C79">
        <w:rPr>
          <w:sz w:val="22"/>
          <w:szCs w:val="22"/>
        </w:rPr>
        <w:t xml:space="preserve"> whether the home team scored a goal other than the first goal (0</w:t>
      </w:r>
      <w:r w:rsidR="00CC7C79">
        <w:rPr>
          <w:sz w:val="22"/>
          <w:szCs w:val="22"/>
        </w:rPr>
        <w:t>,</w:t>
      </w:r>
      <w:r w:rsidRPr="00CC7C79">
        <w:rPr>
          <w:sz w:val="22"/>
          <w:szCs w:val="22"/>
        </w:rPr>
        <w:t xml:space="preserve"> no; 1</w:t>
      </w:r>
      <w:r w:rsidR="00CC7C79">
        <w:rPr>
          <w:sz w:val="22"/>
          <w:szCs w:val="22"/>
        </w:rPr>
        <w:t>,</w:t>
      </w:r>
      <w:r w:rsidRPr="00CC7C79">
        <w:rPr>
          <w:sz w:val="22"/>
          <w:szCs w:val="22"/>
        </w:rPr>
        <w:t xml:space="preserve"> yes).</w:t>
      </w:r>
    </w:p>
    <w:p w14:paraId="1AD71514" w14:textId="27788963" w:rsidR="00CC7C79" w:rsidRPr="00CC7C79" w:rsidRDefault="00CC7C79" w:rsidP="006A0131">
      <w:pPr>
        <w:pStyle w:val="Newparagraph"/>
        <w:spacing w:before="240" w:line="360" w:lineRule="auto"/>
        <w:ind w:firstLine="0"/>
        <w:rPr>
          <w:b/>
          <w:bCs/>
          <w:sz w:val="22"/>
          <w:szCs w:val="22"/>
        </w:rPr>
      </w:pPr>
      <w:r w:rsidRPr="00CC7C79">
        <w:rPr>
          <w:b/>
          <w:bCs/>
          <w:sz w:val="22"/>
          <w:szCs w:val="22"/>
        </w:rPr>
        <w:lastRenderedPageBreak/>
        <w:t>Table A2.</w:t>
      </w:r>
    </w:p>
    <w:p w14:paraId="563B53AF" w14:textId="583EB807" w:rsidR="00CC7C79" w:rsidRDefault="00CC7C79" w:rsidP="006A0131">
      <w:pPr>
        <w:pStyle w:val="Newparagraph"/>
        <w:spacing w:before="240" w:line="360" w:lineRule="auto"/>
        <w:ind w:firstLine="0"/>
        <w:rPr>
          <w:sz w:val="22"/>
          <w:szCs w:val="22"/>
        </w:rPr>
      </w:pPr>
      <w:r w:rsidRPr="00CC7C79">
        <w:rPr>
          <w:sz w:val="22"/>
          <w:szCs w:val="22"/>
        </w:rPr>
        <w:t>All tests and comparisons made</w:t>
      </w:r>
      <w:r>
        <w:rPr>
          <w:sz w:val="22"/>
          <w:szCs w:val="22"/>
        </w:rPr>
        <w:t>.</w:t>
      </w:r>
    </w:p>
    <w:p w14:paraId="4FA04F8D" w14:textId="77777777" w:rsidR="00CC7C79" w:rsidRPr="00CC7C79" w:rsidRDefault="00CC7C79" w:rsidP="006A0131">
      <w:pPr>
        <w:pStyle w:val="Newparagraph"/>
        <w:spacing w:before="240" w:line="360" w:lineRule="auto"/>
        <w:ind w:firstLine="0"/>
        <w:rPr>
          <w:sz w:val="22"/>
          <w:szCs w:val="22"/>
        </w:rPr>
      </w:pPr>
    </w:p>
    <w:tbl>
      <w:tblPr>
        <w:tblW w:w="0" w:type="auto"/>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1701"/>
        <w:gridCol w:w="540"/>
        <w:gridCol w:w="829"/>
        <w:gridCol w:w="1601"/>
        <w:gridCol w:w="1779"/>
        <w:gridCol w:w="1846"/>
      </w:tblGrid>
      <w:tr w:rsidR="00364CBC" w:rsidRPr="006D60D3" w14:paraId="02BC2772" w14:textId="77777777" w:rsidTr="00CC7C79">
        <w:trPr>
          <w:trHeight w:hRule="exact" w:val="369"/>
          <w:tblHeader/>
        </w:trPr>
        <w:tc>
          <w:tcPr>
            <w:tcW w:w="1701" w:type="dxa"/>
            <w:tcBorders>
              <w:top w:val="single" w:sz="4" w:space="0" w:color="auto"/>
              <w:bottom w:val="single" w:sz="4" w:space="0" w:color="auto"/>
            </w:tcBorders>
            <w:shd w:val="clear" w:color="auto" w:fill="auto"/>
            <w:hideMark/>
          </w:tcPr>
          <w:p w14:paraId="732D8F6B" w14:textId="77777777" w:rsidR="00364CBC" w:rsidRPr="00CC7C79" w:rsidRDefault="00364CBC" w:rsidP="00CC7C79">
            <w:pPr>
              <w:spacing w:after="0" w:line="240" w:lineRule="auto"/>
              <w:jc w:val="left"/>
              <w:rPr>
                <w:rFonts w:ascii="Times New Roman" w:eastAsia="Times New Roman" w:hAnsi="Times New Roman" w:cs="Times New Roman"/>
                <w:color w:val="000000"/>
                <w:sz w:val="20"/>
                <w:szCs w:val="20"/>
                <w:lang w:val="en-GB" w:eastAsia="pt-BR"/>
              </w:rPr>
            </w:pPr>
            <w:r w:rsidRPr="00CC7C79">
              <w:rPr>
                <w:rFonts w:ascii="Times New Roman" w:eastAsia="Times New Roman" w:hAnsi="Times New Roman" w:cs="Times New Roman"/>
                <w:color w:val="000000"/>
                <w:sz w:val="20"/>
                <w:szCs w:val="20"/>
                <w:lang w:val="en-GB" w:eastAsia="pt-BR"/>
              </w:rPr>
              <w:t>Test</w:t>
            </w:r>
          </w:p>
        </w:tc>
        <w:tc>
          <w:tcPr>
            <w:tcW w:w="0" w:type="auto"/>
            <w:tcBorders>
              <w:top w:val="single" w:sz="4" w:space="0" w:color="auto"/>
              <w:bottom w:val="single" w:sz="4" w:space="0" w:color="auto"/>
            </w:tcBorders>
            <w:shd w:val="clear" w:color="auto" w:fill="auto"/>
            <w:hideMark/>
          </w:tcPr>
          <w:p w14:paraId="35E3EEBD" w14:textId="77777777" w:rsidR="00364CBC" w:rsidRPr="00CC7C79" w:rsidRDefault="00364CBC" w:rsidP="00CC7C79">
            <w:pPr>
              <w:spacing w:after="0" w:line="240" w:lineRule="auto"/>
              <w:jc w:val="center"/>
              <w:rPr>
                <w:rFonts w:ascii="Times New Roman" w:eastAsia="Times New Roman" w:hAnsi="Times New Roman" w:cs="Times New Roman"/>
                <w:color w:val="000000"/>
                <w:sz w:val="20"/>
                <w:szCs w:val="20"/>
                <w:lang w:val="en-GB" w:eastAsia="pt-BR"/>
              </w:rPr>
            </w:pPr>
            <w:r w:rsidRPr="00CC7C79">
              <w:rPr>
                <w:rFonts w:ascii="Times New Roman" w:eastAsia="Times New Roman" w:hAnsi="Times New Roman" w:cs="Times New Roman"/>
                <w:color w:val="000000"/>
                <w:sz w:val="20"/>
                <w:szCs w:val="20"/>
                <w:lang w:val="en-GB" w:eastAsia="pt-BR"/>
              </w:rPr>
              <w:t>Year</w:t>
            </w:r>
          </w:p>
        </w:tc>
        <w:tc>
          <w:tcPr>
            <w:tcW w:w="0" w:type="auto"/>
            <w:tcBorders>
              <w:top w:val="single" w:sz="4" w:space="0" w:color="auto"/>
              <w:bottom w:val="single" w:sz="4" w:space="0" w:color="auto"/>
            </w:tcBorders>
            <w:shd w:val="clear" w:color="auto" w:fill="auto"/>
            <w:hideMark/>
          </w:tcPr>
          <w:p w14:paraId="044A9936" w14:textId="77777777" w:rsidR="00364CBC" w:rsidRPr="00CC7C79" w:rsidRDefault="00364CBC" w:rsidP="00CC7C79">
            <w:pPr>
              <w:spacing w:after="0" w:line="240" w:lineRule="auto"/>
              <w:jc w:val="center"/>
              <w:rPr>
                <w:rFonts w:ascii="Times New Roman" w:eastAsia="Times New Roman" w:hAnsi="Times New Roman" w:cs="Times New Roman"/>
                <w:color w:val="000000"/>
                <w:sz w:val="20"/>
                <w:szCs w:val="20"/>
                <w:lang w:val="en-GB" w:eastAsia="pt-BR"/>
              </w:rPr>
            </w:pPr>
            <w:r w:rsidRPr="00CC7C79">
              <w:rPr>
                <w:rFonts w:ascii="Times New Roman" w:eastAsia="Times New Roman" w:hAnsi="Times New Roman" w:cs="Times New Roman"/>
                <w:color w:val="000000"/>
                <w:sz w:val="20"/>
                <w:szCs w:val="20"/>
                <w:lang w:val="en-GB" w:eastAsia="pt-BR"/>
              </w:rPr>
              <w:t>Division</w:t>
            </w:r>
          </w:p>
        </w:tc>
        <w:tc>
          <w:tcPr>
            <w:tcW w:w="0" w:type="auto"/>
            <w:tcBorders>
              <w:top w:val="single" w:sz="4" w:space="0" w:color="auto"/>
              <w:bottom w:val="single" w:sz="4" w:space="0" w:color="auto"/>
            </w:tcBorders>
            <w:shd w:val="clear" w:color="auto" w:fill="auto"/>
            <w:hideMark/>
          </w:tcPr>
          <w:p w14:paraId="3CE46A35" w14:textId="77777777" w:rsidR="00364CBC" w:rsidRPr="00CC7C79" w:rsidRDefault="00364CBC" w:rsidP="00CC7C79">
            <w:pPr>
              <w:spacing w:after="0" w:line="240" w:lineRule="auto"/>
              <w:jc w:val="center"/>
              <w:rPr>
                <w:rFonts w:ascii="Times New Roman" w:eastAsia="Times New Roman" w:hAnsi="Times New Roman" w:cs="Times New Roman"/>
                <w:color w:val="000000"/>
                <w:sz w:val="20"/>
                <w:szCs w:val="20"/>
                <w:lang w:val="en-GB" w:eastAsia="pt-BR"/>
              </w:rPr>
            </w:pPr>
            <w:r w:rsidRPr="00CC7C79">
              <w:rPr>
                <w:rFonts w:ascii="Times New Roman" w:eastAsia="Times New Roman" w:hAnsi="Times New Roman" w:cs="Times New Roman"/>
                <w:color w:val="000000"/>
                <w:sz w:val="20"/>
                <w:szCs w:val="20"/>
                <w:lang w:val="en-GB" w:eastAsia="pt-BR"/>
              </w:rPr>
              <w:t>Response variable</w:t>
            </w:r>
          </w:p>
        </w:tc>
        <w:tc>
          <w:tcPr>
            <w:tcW w:w="0" w:type="auto"/>
            <w:tcBorders>
              <w:top w:val="single" w:sz="4" w:space="0" w:color="auto"/>
              <w:bottom w:val="single" w:sz="4" w:space="0" w:color="auto"/>
            </w:tcBorders>
            <w:shd w:val="clear" w:color="auto" w:fill="auto"/>
            <w:hideMark/>
          </w:tcPr>
          <w:p w14:paraId="21CB58EF" w14:textId="77777777" w:rsidR="00364CBC" w:rsidRPr="00CC7C79" w:rsidRDefault="00364CBC" w:rsidP="00CC7C79">
            <w:pPr>
              <w:spacing w:after="0" w:line="240" w:lineRule="auto"/>
              <w:jc w:val="center"/>
              <w:rPr>
                <w:rFonts w:ascii="Times New Roman" w:eastAsia="Times New Roman" w:hAnsi="Times New Roman" w:cs="Times New Roman"/>
                <w:color w:val="000000"/>
                <w:sz w:val="20"/>
                <w:szCs w:val="20"/>
                <w:lang w:val="en-GB" w:eastAsia="pt-BR"/>
              </w:rPr>
            </w:pPr>
            <w:r w:rsidRPr="00CC7C79">
              <w:rPr>
                <w:rFonts w:ascii="Times New Roman" w:eastAsia="Times New Roman" w:hAnsi="Times New Roman" w:cs="Times New Roman"/>
                <w:color w:val="000000"/>
                <w:sz w:val="20"/>
                <w:szCs w:val="20"/>
                <w:lang w:val="en-GB" w:eastAsia="pt-BR"/>
              </w:rPr>
              <w:t>Predictor variable(s)</w:t>
            </w:r>
          </w:p>
        </w:tc>
        <w:tc>
          <w:tcPr>
            <w:tcW w:w="0" w:type="auto"/>
            <w:tcBorders>
              <w:top w:val="single" w:sz="4" w:space="0" w:color="auto"/>
              <w:bottom w:val="single" w:sz="4" w:space="0" w:color="auto"/>
            </w:tcBorders>
            <w:shd w:val="clear" w:color="auto" w:fill="auto"/>
            <w:hideMark/>
          </w:tcPr>
          <w:p w14:paraId="111F8EF6" w14:textId="77777777" w:rsidR="00364CBC" w:rsidRPr="00CC7C79" w:rsidRDefault="00364CBC" w:rsidP="00CC7C79">
            <w:pPr>
              <w:spacing w:after="0" w:line="240" w:lineRule="auto"/>
              <w:jc w:val="center"/>
              <w:rPr>
                <w:rFonts w:ascii="Times New Roman" w:eastAsia="Times New Roman" w:hAnsi="Times New Roman" w:cs="Times New Roman"/>
                <w:color w:val="000000"/>
                <w:sz w:val="20"/>
                <w:szCs w:val="20"/>
                <w:lang w:val="en-GB" w:eastAsia="pt-BR"/>
              </w:rPr>
            </w:pPr>
            <w:r w:rsidRPr="00CC7C79">
              <w:rPr>
                <w:rFonts w:ascii="Times New Roman" w:eastAsia="Times New Roman" w:hAnsi="Times New Roman" w:cs="Times New Roman"/>
                <w:color w:val="000000"/>
                <w:sz w:val="20"/>
                <w:szCs w:val="20"/>
                <w:lang w:val="en-GB" w:eastAsia="pt-BR"/>
              </w:rPr>
              <w:t>Random variable</w:t>
            </w:r>
          </w:p>
        </w:tc>
      </w:tr>
      <w:tr w:rsidR="00364CBC" w:rsidRPr="006D60D3" w14:paraId="1FB0651C" w14:textId="77777777" w:rsidTr="00CC7C79">
        <w:trPr>
          <w:trHeight w:hRule="exact" w:val="369"/>
        </w:trPr>
        <w:tc>
          <w:tcPr>
            <w:tcW w:w="1701" w:type="dxa"/>
            <w:tcBorders>
              <w:top w:val="single" w:sz="4" w:space="0" w:color="auto"/>
            </w:tcBorders>
            <w:shd w:val="clear" w:color="auto" w:fill="auto"/>
            <w:hideMark/>
          </w:tcPr>
          <w:p w14:paraId="0741FD1C" w14:textId="77777777" w:rsidR="00364CBC" w:rsidRPr="00CC7C79" w:rsidRDefault="00364CBC" w:rsidP="00CC7C79">
            <w:pPr>
              <w:spacing w:after="0" w:line="240" w:lineRule="auto"/>
              <w:jc w:val="left"/>
              <w:rPr>
                <w:rFonts w:ascii="Times New Roman" w:eastAsia="Times New Roman" w:hAnsi="Times New Roman" w:cs="Times New Roman"/>
                <w:color w:val="000000"/>
                <w:sz w:val="20"/>
                <w:szCs w:val="20"/>
                <w:lang w:val="en-GB" w:eastAsia="pt-BR"/>
              </w:rPr>
            </w:pPr>
            <w:r w:rsidRPr="00CC7C79">
              <w:rPr>
                <w:rFonts w:ascii="Times New Roman" w:eastAsia="Times New Roman" w:hAnsi="Times New Roman" w:cs="Times New Roman"/>
                <w:color w:val="000000"/>
                <w:sz w:val="20"/>
                <w:szCs w:val="20"/>
                <w:lang w:val="en-GB" w:eastAsia="pt-BR"/>
              </w:rPr>
              <w:t>Hypothesis 1</w:t>
            </w:r>
          </w:p>
        </w:tc>
        <w:tc>
          <w:tcPr>
            <w:tcW w:w="0" w:type="auto"/>
            <w:tcBorders>
              <w:top w:val="single" w:sz="4" w:space="0" w:color="auto"/>
            </w:tcBorders>
            <w:shd w:val="clear" w:color="auto" w:fill="auto"/>
            <w:hideMark/>
          </w:tcPr>
          <w:p w14:paraId="0997D399" w14:textId="77777777" w:rsidR="00364CBC" w:rsidRPr="00CC7C79" w:rsidRDefault="00364CBC" w:rsidP="00CC7C79">
            <w:pPr>
              <w:spacing w:after="0" w:line="240" w:lineRule="auto"/>
              <w:jc w:val="center"/>
              <w:rPr>
                <w:rFonts w:ascii="Times New Roman" w:eastAsia="Times New Roman" w:hAnsi="Times New Roman" w:cs="Times New Roman"/>
                <w:color w:val="000000"/>
                <w:sz w:val="20"/>
                <w:szCs w:val="20"/>
                <w:lang w:val="en-GB" w:eastAsia="pt-BR"/>
              </w:rPr>
            </w:pPr>
            <w:r w:rsidRPr="00CC7C79">
              <w:rPr>
                <w:rFonts w:ascii="Times New Roman" w:eastAsia="Times New Roman" w:hAnsi="Times New Roman" w:cs="Times New Roman"/>
                <w:color w:val="000000"/>
                <w:sz w:val="20"/>
                <w:szCs w:val="20"/>
                <w:lang w:val="en-GB" w:eastAsia="pt-BR"/>
              </w:rPr>
              <w:t>Both</w:t>
            </w:r>
          </w:p>
        </w:tc>
        <w:tc>
          <w:tcPr>
            <w:tcW w:w="0" w:type="auto"/>
            <w:tcBorders>
              <w:top w:val="single" w:sz="4" w:space="0" w:color="auto"/>
            </w:tcBorders>
            <w:shd w:val="clear" w:color="auto" w:fill="auto"/>
            <w:hideMark/>
          </w:tcPr>
          <w:p w14:paraId="209D5670" w14:textId="77777777" w:rsidR="00364CBC" w:rsidRPr="00CC7C79" w:rsidRDefault="00364CBC" w:rsidP="00CC7C79">
            <w:pPr>
              <w:spacing w:after="0" w:line="240" w:lineRule="auto"/>
              <w:jc w:val="center"/>
              <w:rPr>
                <w:rFonts w:ascii="Times New Roman" w:eastAsia="Times New Roman" w:hAnsi="Times New Roman" w:cs="Times New Roman"/>
                <w:color w:val="000000"/>
                <w:sz w:val="20"/>
                <w:szCs w:val="20"/>
                <w:lang w:val="en-GB" w:eastAsia="pt-BR"/>
              </w:rPr>
            </w:pPr>
            <w:r w:rsidRPr="00CC7C79">
              <w:rPr>
                <w:rFonts w:ascii="Times New Roman" w:eastAsia="Times New Roman" w:hAnsi="Times New Roman" w:cs="Times New Roman"/>
                <w:color w:val="000000"/>
                <w:sz w:val="20"/>
                <w:szCs w:val="20"/>
                <w:lang w:val="en-GB" w:eastAsia="pt-BR"/>
              </w:rPr>
              <w:t>Both</w:t>
            </w:r>
          </w:p>
        </w:tc>
        <w:tc>
          <w:tcPr>
            <w:tcW w:w="0" w:type="auto"/>
            <w:tcBorders>
              <w:top w:val="single" w:sz="4" w:space="0" w:color="auto"/>
            </w:tcBorders>
            <w:shd w:val="clear" w:color="auto" w:fill="auto"/>
            <w:hideMark/>
          </w:tcPr>
          <w:p w14:paraId="4F09C44E" w14:textId="77777777" w:rsidR="00364CBC" w:rsidRPr="00CC7C79" w:rsidRDefault="00364CBC" w:rsidP="00CC7C79">
            <w:pPr>
              <w:spacing w:after="0" w:line="240" w:lineRule="auto"/>
              <w:jc w:val="center"/>
              <w:rPr>
                <w:rFonts w:ascii="Times New Roman" w:eastAsia="Times New Roman" w:hAnsi="Times New Roman" w:cs="Times New Roman"/>
                <w:color w:val="000000"/>
                <w:sz w:val="20"/>
                <w:szCs w:val="20"/>
                <w:lang w:val="en-GB" w:eastAsia="pt-BR"/>
              </w:rPr>
            </w:pPr>
            <w:r w:rsidRPr="00CC7C79">
              <w:rPr>
                <w:rFonts w:ascii="Times New Roman" w:eastAsia="Times New Roman" w:hAnsi="Times New Roman" w:cs="Times New Roman"/>
                <w:color w:val="000000"/>
                <w:sz w:val="20"/>
                <w:szCs w:val="20"/>
                <w:lang w:val="en-GB" w:eastAsia="pt-BR"/>
              </w:rPr>
              <w:t>MR</w:t>
            </w:r>
          </w:p>
        </w:tc>
        <w:tc>
          <w:tcPr>
            <w:tcW w:w="0" w:type="auto"/>
            <w:tcBorders>
              <w:top w:val="single" w:sz="4" w:space="0" w:color="auto"/>
            </w:tcBorders>
            <w:shd w:val="clear" w:color="auto" w:fill="auto"/>
            <w:hideMark/>
          </w:tcPr>
          <w:p w14:paraId="44BCD16E" w14:textId="77777777" w:rsidR="00364CBC" w:rsidRPr="00CC7C79" w:rsidRDefault="00364CBC" w:rsidP="00CC7C79">
            <w:pPr>
              <w:spacing w:after="0" w:line="240" w:lineRule="auto"/>
              <w:jc w:val="center"/>
              <w:rPr>
                <w:rFonts w:ascii="Times New Roman" w:eastAsia="Times New Roman" w:hAnsi="Times New Roman" w:cs="Times New Roman"/>
                <w:color w:val="000000"/>
                <w:sz w:val="20"/>
                <w:szCs w:val="20"/>
                <w:lang w:val="en-GB" w:eastAsia="pt-BR"/>
              </w:rPr>
            </w:pPr>
            <w:r w:rsidRPr="00CC7C79">
              <w:rPr>
                <w:rFonts w:ascii="Times New Roman" w:eastAsia="Times New Roman" w:hAnsi="Times New Roman" w:cs="Times New Roman"/>
                <w:color w:val="000000"/>
                <w:sz w:val="20"/>
                <w:szCs w:val="20"/>
                <w:lang w:val="en-GB" w:eastAsia="pt-BR"/>
              </w:rPr>
              <w:t>RS and year</w:t>
            </w:r>
          </w:p>
        </w:tc>
        <w:tc>
          <w:tcPr>
            <w:tcW w:w="0" w:type="auto"/>
            <w:tcBorders>
              <w:top w:val="single" w:sz="4" w:space="0" w:color="auto"/>
            </w:tcBorders>
            <w:shd w:val="clear" w:color="auto" w:fill="auto"/>
            <w:hideMark/>
          </w:tcPr>
          <w:p w14:paraId="1ABB54C9" w14:textId="77777777" w:rsidR="00364CBC" w:rsidRPr="00CC7C79" w:rsidRDefault="00364CBC" w:rsidP="00CC7C79">
            <w:pPr>
              <w:spacing w:after="0" w:line="240" w:lineRule="auto"/>
              <w:jc w:val="center"/>
              <w:rPr>
                <w:rFonts w:ascii="Times New Roman" w:eastAsia="Times New Roman" w:hAnsi="Times New Roman" w:cs="Times New Roman"/>
                <w:color w:val="000000"/>
                <w:sz w:val="20"/>
                <w:szCs w:val="20"/>
                <w:lang w:val="en-GB" w:eastAsia="pt-BR"/>
              </w:rPr>
            </w:pPr>
            <w:r w:rsidRPr="00CC7C79">
              <w:rPr>
                <w:rFonts w:ascii="Times New Roman" w:eastAsia="Times New Roman" w:hAnsi="Times New Roman" w:cs="Times New Roman"/>
                <w:color w:val="000000"/>
                <w:sz w:val="20"/>
                <w:szCs w:val="20"/>
                <w:lang w:val="en-GB" w:eastAsia="pt-BR"/>
              </w:rPr>
              <w:t>HT identity</w:t>
            </w:r>
          </w:p>
        </w:tc>
      </w:tr>
      <w:tr w:rsidR="00364CBC" w:rsidRPr="006D60D3" w14:paraId="7E18E27A" w14:textId="77777777" w:rsidTr="00CC7C79">
        <w:trPr>
          <w:trHeight w:hRule="exact" w:val="369"/>
        </w:trPr>
        <w:tc>
          <w:tcPr>
            <w:tcW w:w="1701" w:type="dxa"/>
            <w:shd w:val="clear" w:color="auto" w:fill="auto"/>
            <w:hideMark/>
          </w:tcPr>
          <w:p w14:paraId="4D239E97" w14:textId="77777777" w:rsidR="00364CBC" w:rsidRPr="00CC7C79" w:rsidRDefault="00364CBC" w:rsidP="00CC7C79">
            <w:pPr>
              <w:spacing w:after="0" w:line="240" w:lineRule="auto"/>
              <w:jc w:val="left"/>
              <w:rPr>
                <w:rFonts w:ascii="Times New Roman" w:eastAsia="Times New Roman" w:hAnsi="Times New Roman" w:cs="Times New Roman"/>
                <w:color w:val="000000"/>
                <w:sz w:val="20"/>
                <w:szCs w:val="20"/>
                <w:lang w:val="en-GB" w:eastAsia="pt-BR"/>
              </w:rPr>
            </w:pPr>
            <w:r w:rsidRPr="00CC7C79">
              <w:rPr>
                <w:rFonts w:ascii="Times New Roman" w:eastAsia="Times New Roman" w:hAnsi="Times New Roman" w:cs="Times New Roman"/>
                <w:color w:val="000000"/>
                <w:sz w:val="20"/>
                <w:szCs w:val="20"/>
                <w:lang w:val="en-GB" w:eastAsia="pt-BR"/>
              </w:rPr>
              <w:t>Hypothesis 1</w:t>
            </w:r>
          </w:p>
        </w:tc>
        <w:tc>
          <w:tcPr>
            <w:tcW w:w="0" w:type="auto"/>
            <w:shd w:val="clear" w:color="auto" w:fill="auto"/>
            <w:hideMark/>
          </w:tcPr>
          <w:p w14:paraId="6A87E244" w14:textId="77777777" w:rsidR="00364CBC" w:rsidRPr="00CC7C79" w:rsidRDefault="00364CBC" w:rsidP="00CC7C79">
            <w:pPr>
              <w:spacing w:after="0" w:line="240" w:lineRule="auto"/>
              <w:jc w:val="center"/>
              <w:rPr>
                <w:rFonts w:ascii="Times New Roman" w:eastAsia="Times New Roman" w:hAnsi="Times New Roman" w:cs="Times New Roman"/>
                <w:color w:val="000000"/>
                <w:sz w:val="20"/>
                <w:szCs w:val="20"/>
                <w:lang w:val="en-GB" w:eastAsia="pt-BR"/>
              </w:rPr>
            </w:pPr>
            <w:r w:rsidRPr="00CC7C79">
              <w:rPr>
                <w:rFonts w:ascii="Times New Roman" w:eastAsia="Times New Roman" w:hAnsi="Times New Roman" w:cs="Times New Roman"/>
                <w:color w:val="000000"/>
                <w:sz w:val="20"/>
                <w:szCs w:val="20"/>
                <w:lang w:val="en-GB" w:eastAsia="pt-BR"/>
              </w:rPr>
              <w:t>Both</w:t>
            </w:r>
          </w:p>
        </w:tc>
        <w:tc>
          <w:tcPr>
            <w:tcW w:w="0" w:type="auto"/>
            <w:shd w:val="clear" w:color="auto" w:fill="auto"/>
            <w:hideMark/>
          </w:tcPr>
          <w:p w14:paraId="7A003B9E" w14:textId="77777777" w:rsidR="00364CBC" w:rsidRPr="00CC7C79" w:rsidRDefault="00364CBC" w:rsidP="00CC7C79">
            <w:pPr>
              <w:spacing w:after="0" w:line="240" w:lineRule="auto"/>
              <w:jc w:val="center"/>
              <w:rPr>
                <w:rFonts w:ascii="Times New Roman" w:eastAsia="Times New Roman" w:hAnsi="Times New Roman" w:cs="Times New Roman"/>
                <w:color w:val="000000"/>
                <w:sz w:val="20"/>
                <w:szCs w:val="20"/>
                <w:lang w:val="en-GB" w:eastAsia="pt-BR"/>
              </w:rPr>
            </w:pPr>
            <w:r w:rsidRPr="00CC7C79">
              <w:rPr>
                <w:rFonts w:ascii="Times New Roman" w:eastAsia="Times New Roman" w:hAnsi="Times New Roman" w:cs="Times New Roman"/>
                <w:color w:val="000000"/>
                <w:sz w:val="20"/>
                <w:szCs w:val="20"/>
                <w:lang w:val="en-GB" w:eastAsia="pt-BR"/>
              </w:rPr>
              <w:t>1</w:t>
            </w:r>
            <w:r w:rsidRPr="00CC7C79">
              <w:rPr>
                <w:rFonts w:ascii="Times New Roman" w:eastAsia="Times New Roman" w:hAnsi="Times New Roman" w:cs="Times New Roman"/>
                <w:color w:val="000000"/>
                <w:sz w:val="20"/>
                <w:szCs w:val="20"/>
                <w:vertAlign w:val="superscript"/>
                <w:lang w:val="en-GB" w:eastAsia="pt-BR"/>
              </w:rPr>
              <w:t>st</w:t>
            </w:r>
          </w:p>
        </w:tc>
        <w:tc>
          <w:tcPr>
            <w:tcW w:w="0" w:type="auto"/>
            <w:shd w:val="clear" w:color="auto" w:fill="auto"/>
            <w:hideMark/>
          </w:tcPr>
          <w:p w14:paraId="75FC1255" w14:textId="77777777" w:rsidR="00364CBC" w:rsidRPr="00CC7C79" w:rsidRDefault="00364CBC" w:rsidP="00CC7C79">
            <w:pPr>
              <w:spacing w:after="0" w:line="240" w:lineRule="auto"/>
              <w:jc w:val="center"/>
              <w:rPr>
                <w:rFonts w:ascii="Times New Roman" w:eastAsia="Times New Roman" w:hAnsi="Times New Roman" w:cs="Times New Roman"/>
                <w:color w:val="000000"/>
                <w:sz w:val="20"/>
                <w:szCs w:val="20"/>
                <w:lang w:val="en-GB" w:eastAsia="pt-BR"/>
              </w:rPr>
            </w:pPr>
            <w:r w:rsidRPr="00CC7C79">
              <w:rPr>
                <w:rFonts w:ascii="Times New Roman" w:eastAsia="Times New Roman" w:hAnsi="Times New Roman" w:cs="Times New Roman"/>
                <w:color w:val="000000"/>
                <w:sz w:val="20"/>
                <w:szCs w:val="20"/>
                <w:lang w:val="en-GB" w:eastAsia="pt-BR"/>
              </w:rPr>
              <w:t>MR</w:t>
            </w:r>
          </w:p>
        </w:tc>
        <w:tc>
          <w:tcPr>
            <w:tcW w:w="0" w:type="auto"/>
            <w:shd w:val="clear" w:color="auto" w:fill="auto"/>
            <w:hideMark/>
          </w:tcPr>
          <w:p w14:paraId="6258437C" w14:textId="77777777" w:rsidR="00364CBC" w:rsidRPr="00CC7C79" w:rsidRDefault="00364CBC" w:rsidP="00CC7C79">
            <w:pPr>
              <w:spacing w:after="0" w:line="240" w:lineRule="auto"/>
              <w:jc w:val="center"/>
              <w:rPr>
                <w:rFonts w:ascii="Times New Roman" w:eastAsia="Times New Roman" w:hAnsi="Times New Roman" w:cs="Times New Roman"/>
                <w:color w:val="000000"/>
                <w:sz w:val="20"/>
                <w:szCs w:val="20"/>
                <w:lang w:val="en-GB" w:eastAsia="pt-BR"/>
              </w:rPr>
            </w:pPr>
            <w:r w:rsidRPr="00CC7C79">
              <w:rPr>
                <w:rFonts w:ascii="Times New Roman" w:eastAsia="Times New Roman" w:hAnsi="Times New Roman" w:cs="Times New Roman"/>
                <w:color w:val="000000"/>
                <w:sz w:val="20"/>
                <w:szCs w:val="20"/>
                <w:lang w:val="en-GB" w:eastAsia="pt-BR"/>
              </w:rPr>
              <w:t>RS and year</w:t>
            </w:r>
          </w:p>
        </w:tc>
        <w:tc>
          <w:tcPr>
            <w:tcW w:w="0" w:type="auto"/>
            <w:shd w:val="clear" w:color="auto" w:fill="auto"/>
            <w:hideMark/>
          </w:tcPr>
          <w:p w14:paraId="6F21C895" w14:textId="59121D7B" w:rsidR="00364CBC" w:rsidRPr="00CC7C79" w:rsidRDefault="00CC7C79" w:rsidP="00CC7C79">
            <w:pPr>
              <w:spacing w:after="0" w:line="240" w:lineRule="auto"/>
              <w:jc w:val="center"/>
              <w:rPr>
                <w:rFonts w:ascii="Times New Roman" w:eastAsia="Times New Roman" w:hAnsi="Times New Roman" w:cs="Times New Roman"/>
                <w:color w:val="000000"/>
                <w:sz w:val="20"/>
                <w:szCs w:val="20"/>
                <w:lang w:val="en-GB" w:eastAsia="pt-BR"/>
              </w:rPr>
            </w:pPr>
            <w:r w:rsidRPr="00CC7C79">
              <w:rPr>
                <w:rFonts w:ascii="Times New Roman" w:eastAsia="Times New Roman" w:hAnsi="Times New Roman" w:cs="Times New Roman"/>
                <w:color w:val="000000"/>
                <w:sz w:val="20"/>
                <w:szCs w:val="20"/>
                <w:lang w:val="en-GB" w:eastAsia="pt-BR"/>
              </w:rPr>
              <w:t>None</w:t>
            </w:r>
          </w:p>
        </w:tc>
      </w:tr>
      <w:tr w:rsidR="00364CBC" w:rsidRPr="006D60D3" w14:paraId="45CAD420" w14:textId="77777777" w:rsidTr="00CC7C79">
        <w:trPr>
          <w:trHeight w:hRule="exact" w:val="369"/>
        </w:trPr>
        <w:tc>
          <w:tcPr>
            <w:tcW w:w="1701" w:type="dxa"/>
            <w:shd w:val="clear" w:color="auto" w:fill="auto"/>
            <w:hideMark/>
          </w:tcPr>
          <w:p w14:paraId="1BB56752" w14:textId="77777777" w:rsidR="00364CBC" w:rsidRPr="00CC7C79" w:rsidRDefault="00364CBC" w:rsidP="00CC7C79">
            <w:pPr>
              <w:spacing w:after="0" w:line="240" w:lineRule="auto"/>
              <w:jc w:val="left"/>
              <w:rPr>
                <w:rFonts w:ascii="Times New Roman" w:eastAsia="Times New Roman" w:hAnsi="Times New Roman" w:cs="Times New Roman"/>
                <w:color w:val="000000"/>
                <w:sz w:val="20"/>
                <w:szCs w:val="20"/>
                <w:lang w:val="en-GB" w:eastAsia="pt-BR"/>
              </w:rPr>
            </w:pPr>
            <w:r w:rsidRPr="00CC7C79">
              <w:rPr>
                <w:rFonts w:ascii="Times New Roman" w:eastAsia="Times New Roman" w:hAnsi="Times New Roman" w:cs="Times New Roman"/>
                <w:color w:val="000000"/>
                <w:sz w:val="20"/>
                <w:szCs w:val="20"/>
                <w:lang w:val="en-GB" w:eastAsia="pt-BR"/>
              </w:rPr>
              <w:t>Hypothesis 1</w:t>
            </w:r>
          </w:p>
        </w:tc>
        <w:tc>
          <w:tcPr>
            <w:tcW w:w="0" w:type="auto"/>
            <w:shd w:val="clear" w:color="auto" w:fill="auto"/>
            <w:hideMark/>
          </w:tcPr>
          <w:p w14:paraId="19497827" w14:textId="77777777" w:rsidR="00364CBC" w:rsidRPr="00CC7C79" w:rsidRDefault="00364CBC" w:rsidP="00CC7C79">
            <w:pPr>
              <w:spacing w:after="0" w:line="240" w:lineRule="auto"/>
              <w:jc w:val="center"/>
              <w:rPr>
                <w:rFonts w:ascii="Times New Roman" w:eastAsia="Times New Roman" w:hAnsi="Times New Roman" w:cs="Times New Roman"/>
                <w:color w:val="000000"/>
                <w:sz w:val="20"/>
                <w:szCs w:val="20"/>
                <w:lang w:val="en-GB" w:eastAsia="pt-BR"/>
              </w:rPr>
            </w:pPr>
            <w:r w:rsidRPr="00CC7C79">
              <w:rPr>
                <w:rFonts w:ascii="Times New Roman" w:eastAsia="Times New Roman" w:hAnsi="Times New Roman" w:cs="Times New Roman"/>
                <w:color w:val="000000"/>
                <w:sz w:val="20"/>
                <w:szCs w:val="20"/>
                <w:lang w:val="en-GB" w:eastAsia="pt-BR"/>
              </w:rPr>
              <w:t>Both</w:t>
            </w:r>
          </w:p>
        </w:tc>
        <w:tc>
          <w:tcPr>
            <w:tcW w:w="0" w:type="auto"/>
            <w:shd w:val="clear" w:color="auto" w:fill="auto"/>
            <w:hideMark/>
          </w:tcPr>
          <w:p w14:paraId="32932EF6" w14:textId="77777777" w:rsidR="00364CBC" w:rsidRPr="00CC7C79" w:rsidRDefault="00364CBC" w:rsidP="00CC7C79">
            <w:pPr>
              <w:spacing w:after="0" w:line="240" w:lineRule="auto"/>
              <w:jc w:val="center"/>
              <w:rPr>
                <w:rFonts w:ascii="Times New Roman" w:eastAsia="Times New Roman" w:hAnsi="Times New Roman" w:cs="Times New Roman"/>
                <w:color w:val="000000"/>
                <w:sz w:val="20"/>
                <w:szCs w:val="20"/>
                <w:lang w:val="en-GB" w:eastAsia="pt-BR"/>
              </w:rPr>
            </w:pPr>
            <w:r w:rsidRPr="00CC7C79">
              <w:rPr>
                <w:rFonts w:ascii="Times New Roman" w:eastAsia="Times New Roman" w:hAnsi="Times New Roman" w:cs="Times New Roman"/>
                <w:color w:val="000000"/>
                <w:sz w:val="20"/>
                <w:szCs w:val="20"/>
                <w:lang w:val="en-GB" w:eastAsia="pt-BR"/>
              </w:rPr>
              <w:t>2</w:t>
            </w:r>
            <w:r w:rsidRPr="00CC7C79">
              <w:rPr>
                <w:rFonts w:ascii="Times New Roman" w:eastAsia="Times New Roman" w:hAnsi="Times New Roman" w:cs="Times New Roman"/>
                <w:color w:val="000000"/>
                <w:sz w:val="20"/>
                <w:szCs w:val="20"/>
                <w:vertAlign w:val="superscript"/>
                <w:lang w:val="en-GB" w:eastAsia="pt-BR"/>
              </w:rPr>
              <w:t>nd</w:t>
            </w:r>
          </w:p>
        </w:tc>
        <w:tc>
          <w:tcPr>
            <w:tcW w:w="0" w:type="auto"/>
            <w:shd w:val="clear" w:color="auto" w:fill="auto"/>
            <w:hideMark/>
          </w:tcPr>
          <w:p w14:paraId="537D4F16" w14:textId="77777777" w:rsidR="00364CBC" w:rsidRPr="00CC7C79" w:rsidRDefault="00364CBC" w:rsidP="00CC7C79">
            <w:pPr>
              <w:spacing w:after="0" w:line="240" w:lineRule="auto"/>
              <w:jc w:val="center"/>
              <w:rPr>
                <w:rFonts w:ascii="Times New Roman" w:eastAsia="Times New Roman" w:hAnsi="Times New Roman" w:cs="Times New Roman"/>
                <w:color w:val="000000"/>
                <w:sz w:val="20"/>
                <w:szCs w:val="20"/>
                <w:lang w:val="en-GB" w:eastAsia="pt-BR"/>
              </w:rPr>
            </w:pPr>
            <w:r w:rsidRPr="00CC7C79">
              <w:rPr>
                <w:rFonts w:ascii="Times New Roman" w:eastAsia="Times New Roman" w:hAnsi="Times New Roman" w:cs="Times New Roman"/>
                <w:color w:val="000000"/>
                <w:sz w:val="20"/>
                <w:szCs w:val="20"/>
                <w:lang w:val="en-GB" w:eastAsia="pt-BR"/>
              </w:rPr>
              <w:t>MR</w:t>
            </w:r>
          </w:p>
        </w:tc>
        <w:tc>
          <w:tcPr>
            <w:tcW w:w="0" w:type="auto"/>
            <w:shd w:val="clear" w:color="auto" w:fill="auto"/>
            <w:hideMark/>
          </w:tcPr>
          <w:p w14:paraId="094FCFEB" w14:textId="77777777" w:rsidR="00364CBC" w:rsidRPr="00CC7C79" w:rsidRDefault="00364CBC" w:rsidP="00CC7C79">
            <w:pPr>
              <w:spacing w:after="0" w:line="240" w:lineRule="auto"/>
              <w:jc w:val="center"/>
              <w:rPr>
                <w:rFonts w:ascii="Times New Roman" w:eastAsia="Times New Roman" w:hAnsi="Times New Roman" w:cs="Times New Roman"/>
                <w:color w:val="000000"/>
                <w:sz w:val="20"/>
                <w:szCs w:val="20"/>
                <w:lang w:val="en-GB" w:eastAsia="pt-BR"/>
              </w:rPr>
            </w:pPr>
            <w:r w:rsidRPr="00CC7C79">
              <w:rPr>
                <w:rFonts w:ascii="Times New Roman" w:eastAsia="Times New Roman" w:hAnsi="Times New Roman" w:cs="Times New Roman"/>
                <w:color w:val="000000"/>
                <w:sz w:val="20"/>
                <w:szCs w:val="20"/>
                <w:lang w:val="en-GB" w:eastAsia="pt-BR"/>
              </w:rPr>
              <w:t>RS and year</w:t>
            </w:r>
          </w:p>
        </w:tc>
        <w:tc>
          <w:tcPr>
            <w:tcW w:w="0" w:type="auto"/>
            <w:shd w:val="clear" w:color="auto" w:fill="auto"/>
            <w:hideMark/>
          </w:tcPr>
          <w:p w14:paraId="55E82471" w14:textId="10228190" w:rsidR="00364CBC" w:rsidRPr="00CC7C79" w:rsidRDefault="00CC7C79" w:rsidP="00CC7C79">
            <w:pPr>
              <w:spacing w:after="0" w:line="240" w:lineRule="auto"/>
              <w:jc w:val="center"/>
              <w:rPr>
                <w:rFonts w:ascii="Times New Roman" w:eastAsia="Times New Roman" w:hAnsi="Times New Roman" w:cs="Times New Roman"/>
                <w:color w:val="000000"/>
                <w:sz w:val="20"/>
                <w:szCs w:val="20"/>
                <w:lang w:val="en-GB" w:eastAsia="pt-BR"/>
              </w:rPr>
            </w:pPr>
            <w:r w:rsidRPr="00CC7C79">
              <w:rPr>
                <w:rFonts w:ascii="Times New Roman" w:eastAsia="Times New Roman" w:hAnsi="Times New Roman" w:cs="Times New Roman"/>
                <w:color w:val="000000"/>
                <w:sz w:val="20"/>
                <w:szCs w:val="20"/>
                <w:lang w:val="en-GB" w:eastAsia="pt-BR"/>
              </w:rPr>
              <w:t>None</w:t>
            </w:r>
          </w:p>
        </w:tc>
      </w:tr>
      <w:tr w:rsidR="00364CBC" w:rsidRPr="006D60D3" w14:paraId="322173E3" w14:textId="77777777" w:rsidTr="00CC7C79">
        <w:trPr>
          <w:trHeight w:hRule="exact" w:val="369"/>
        </w:trPr>
        <w:tc>
          <w:tcPr>
            <w:tcW w:w="1701" w:type="dxa"/>
            <w:shd w:val="clear" w:color="auto" w:fill="auto"/>
            <w:hideMark/>
          </w:tcPr>
          <w:p w14:paraId="113897A2" w14:textId="77777777" w:rsidR="00364CBC" w:rsidRPr="00CC7C79" w:rsidRDefault="00364CBC" w:rsidP="00CC7C79">
            <w:pPr>
              <w:spacing w:after="0" w:line="240" w:lineRule="auto"/>
              <w:jc w:val="left"/>
              <w:rPr>
                <w:rFonts w:ascii="Times New Roman" w:eastAsia="Times New Roman" w:hAnsi="Times New Roman" w:cs="Times New Roman"/>
                <w:color w:val="000000"/>
                <w:sz w:val="20"/>
                <w:szCs w:val="20"/>
                <w:lang w:val="en-GB" w:eastAsia="pt-BR"/>
              </w:rPr>
            </w:pPr>
            <w:r w:rsidRPr="00CC7C79">
              <w:rPr>
                <w:rFonts w:ascii="Times New Roman" w:eastAsia="Times New Roman" w:hAnsi="Times New Roman" w:cs="Times New Roman"/>
                <w:color w:val="000000"/>
                <w:sz w:val="20"/>
                <w:szCs w:val="20"/>
                <w:lang w:val="en-GB" w:eastAsia="pt-BR"/>
              </w:rPr>
              <w:t>Hypothesis 2</w:t>
            </w:r>
          </w:p>
        </w:tc>
        <w:tc>
          <w:tcPr>
            <w:tcW w:w="0" w:type="auto"/>
            <w:shd w:val="clear" w:color="auto" w:fill="auto"/>
            <w:hideMark/>
          </w:tcPr>
          <w:p w14:paraId="431DEAAF" w14:textId="77777777" w:rsidR="00364CBC" w:rsidRPr="00CC7C79" w:rsidRDefault="00364CBC" w:rsidP="00CC7C79">
            <w:pPr>
              <w:spacing w:after="0" w:line="240" w:lineRule="auto"/>
              <w:jc w:val="center"/>
              <w:rPr>
                <w:rFonts w:ascii="Times New Roman" w:eastAsia="Times New Roman" w:hAnsi="Times New Roman" w:cs="Times New Roman"/>
                <w:color w:val="000000"/>
                <w:sz w:val="20"/>
                <w:szCs w:val="20"/>
                <w:lang w:val="en-GB" w:eastAsia="pt-BR"/>
              </w:rPr>
            </w:pPr>
            <w:r w:rsidRPr="00CC7C79">
              <w:rPr>
                <w:rFonts w:ascii="Times New Roman" w:eastAsia="Times New Roman" w:hAnsi="Times New Roman" w:cs="Times New Roman"/>
                <w:color w:val="000000"/>
                <w:sz w:val="20"/>
                <w:szCs w:val="20"/>
                <w:lang w:val="en-GB" w:eastAsia="pt-BR"/>
              </w:rPr>
              <w:t>Both</w:t>
            </w:r>
          </w:p>
        </w:tc>
        <w:tc>
          <w:tcPr>
            <w:tcW w:w="0" w:type="auto"/>
            <w:shd w:val="clear" w:color="auto" w:fill="auto"/>
            <w:hideMark/>
          </w:tcPr>
          <w:p w14:paraId="6DC10454" w14:textId="77777777" w:rsidR="00364CBC" w:rsidRPr="00CC7C79" w:rsidRDefault="00364CBC" w:rsidP="00CC7C79">
            <w:pPr>
              <w:spacing w:after="0" w:line="240" w:lineRule="auto"/>
              <w:jc w:val="center"/>
              <w:rPr>
                <w:rFonts w:ascii="Times New Roman" w:eastAsia="Times New Roman" w:hAnsi="Times New Roman" w:cs="Times New Roman"/>
                <w:color w:val="000000"/>
                <w:sz w:val="20"/>
                <w:szCs w:val="20"/>
                <w:lang w:val="en-GB" w:eastAsia="pt-BR"/>
              </w:rPr>
            </w:pPr>
            <w:r w:rsidRPr="00CC7C79">
              <w:rPr>
                <w:rFonts w:ascii="Times New Roman" w:eastAsia="Times New Roman" w:hAnsi="Times New Roman" w:cs="Times New Roman"/>
                <w:color w:val="000000"/>
                <w:sz w:val="20"/>
                <w:szCs w:val="20"/>
                <w:lang w:val="en-GB" w:eastAsia="pt-BR"/>
              </w:rPr>
              <w:t>Both</w:t>
            </w:r>
          </w:p>
        </w:tc>
        <w:tc>
          <w:tcPr>
            <w:tcW w:w="0" w:type="auto"/>
            <w:shd w:val="clear" w:color="auto" w:fill="auto"/>
            <w:hideMark/>
          </w:tcPr>
          <w:p w14:paraId="20CFF2AB" w14:textId="77777777" w:rsidR="00364CBC" w:rsidRPr="00CC7C79" w:rsidRDefault="00364CBC" w:rsidP="00CC7C79">
            <w:pPr>
              <w:spacing w:after="0" w:line="240" w:lineRule="auto"/>
              <w:jc w:val="center"/>
              <w:rPr>
                <w:rFonts w:ascii="Times New Roman" w:eastAsia="Times New Roman" w:hAnsi="Times New Roman" w:cs="Times New Roman"/>
                <w:color w:val="000000"/>
                <w:sz w:val="20"/>
                <w:szCs w:val="20"/>
                <w:lang w:val="en-GB" w:eastAsia="pt-BR"/>
              </w:rPr>
            </w:pPr>
            <w:r w:rsidRPr="00CC7C79">
              <w:rPr>
                <w:rFonts w:ascii="Times New Roman" w:eastAsia="Times New Roman" w:hAnsi="Times New Roman" w:cs="Times New Roman"/>
                <w:color w:val="000000"/>
                <w:sz w:val="20"/>
                <w:szCs w:val="20"/>
                <w:lang w:val="en-GB" w:eastAsia="pt-BR"/>
              </w:rPr>
              <w:t>MR</w:t>
            </w:r>
          </w:p>
        </w:tc>
        <w:tc>
          <w:tcPr>
            <w:tcW w:w="0" w:type="auto"/>
            <w:shd w:val="clear" w:color="auto" w:fill="auto"/>
            <w:hideMark/>
          </w:tcPr>
          <w:p w14:paraId="649D502D" w14:textId="38D4CFF3" w:rsidR="00364CBC" w:rsidRPr="00CC7C79" w:rsidRDefault="00CC7C79" w:rsidP="00CC7C79">
            <w:pPr>
              <w:spacing w:after="0" w:line="240" w:lineRule="auto"/>
              <w:jc w:val="center"/>
              <w:rPr>
                <w:rFonts w:ascii="Times New Roman" w:eastAsia="Times New Roman" w:hAnsi="Times New Roman" w:cs="Times New Roman"/>
                <w:color w:val="000000"/>
                <w:sz w:val="20"/>
                <w:szCs w:val="20"/>
                <w:lang w:val="en-GB" w:eastAsia="pt-BR"/>
              </w:rPr>
            </w:pPr>
            <w:r>
              <w:rPr>
                <w:rFonts w:ascii="Times New Roman" w:eastAsia="Times New Roman" w:hAnsi="Times New Roman" w:cs="Times New Roman"/>
                <w:color w:val="000000"/>
                <w:sz w:val="20"/>
                <w:szCs w:val="20"/>
                <w:lang w:val="en-GB" w:eastAsia="pt-BR"/>
              </w:rPr>
              <w:t>Crowd size</w:t>
            </w:r>
            <w:r w:rsidR="00364CBC" w:rsidRPr="00CC7C79">
              <w:rPr>
                <w:rFonts w:ascii="Times New Roman" w:eastAsia="Times New Roman" w:hAnsi="Times New Roman" w:cs="Times New Roman"/>
                <w:color w:val="000000"/>
                <w:sz w:val="20"/>
                <w:szCs w:val="20"/>
                <w:lang w:val="en-GB" w:eastAsia="pt-BR"/>
              </w:rPr>
              <w:t xml:space="preserve"> and RS</w:t>
            </w:r>
          </w:p>
        </w:tc>
        <w:tc>
          <w:tcPr>
            <w:tcW w:w="0" w:type="auto"/>
            <w:shd w:val="clear" w:color="auto" w:fill="auto"/>
            <w:hideMark/>
          </w:tcPr>
          <w:p w14:paraId="0219C82F" w14:textId="741DA148" w:rsidR="00364CBC" w:rsidRPr="00CC7C79" w:rsidRDefault="00CC7C79" w:rsidP="00CC7C79">
            <w:pPr>
              <w:spacing w:after="0" w:line="240" w:lineRule="auto"/>
              <w:jc w:val="center"/>
              <w:rPr>
                <w:rFonts w:ascii="Times New Roman" w:eastAsia="Times New Roman" w:hAnsi="Times New Roman" w:cs="Times New Roman"/>
                <w:color w:val="000000"/>
                <w:sz w:val="20"/>
                <w:szCs w:val="20"/>
                <w:lang w:val="en-GB" w:eastAsia="pt-BR"/>
              </w:rPr>
            </w:pPr>
            <w:r w:rsidRPr="00CC7C79">
              <w:rPr>
                <w:rFonts w:ascii="Times New Roman" w:eastAsia="Times New Roman" w:hAnsi="Times New Roman" w:cs="Times New Roman"/>
                <w:color w:val="000000"/>
                <w:sz w:val="20"/>
                <w:szCs w:val="20"/>
                <w:lang w:val="en-GB" w:eastAsia="pt-BR"/>
              </w:rPr>
              <w:t>None</w:t>
            </w:r>
          </w:p>
        </w:tc>
      </w:tr>
      <w:tr w:rsidR="00364CBC" w:rsidRPr="006D60D3" w14:paraId="245B9290" w14:textId="77777777" w:rsidTr="00CC7C79">
        <w:trPr>
          <w:trHeight w:hRule="exact" w:val="369"/>
        </w:trPr>
        <w:tc>
          <w:tcPr>
            <w:tcW w:w="1701" w:type="dxa"/>
            <w:shd w:val="clear" w:color="auto" w:fill="auto"/>
            <w:hideMark/>
          </w:tcPr>
          <w:p w14:paraId="4867A9E0" w14:textId="77777777" w:rsidR="00364CBC" w:rsidRPr="00CC7C79" w:rsidRDefault="00364CBC" w:rsidP="00CC7C79">
            <w:pPr>
              <w:spacing w:after="0" w:line="240" w:lineRule="auto"/>
              <w:jc w:val="left"/>
              <w:rPr>
                <w:rFonts w:ascii="Times New Roman" w:eastAsia="Times New Roman" w:hAnsi="Times New Roman" w:cs="Times New Roman"/>
                <w:color w:val="000000"/>
                <w:sz w:val="20"/>
                <w:szCs w:val="20"/>
                <w:lang w:val="en-GB" w:eastAsia="pt-BR"/>
              </w:rPr>
            </w:pPr>
            <w:r w:rsidRPr="00CC7C79">
              <w:rPr>
                <w:rFonts w:ascii="Times New Roman" w:eastAsia="Times New Roman" w:hAnsi="Times New Roman" w:cs="Times New Roman"/>
                <w:color w:val="000000"/>
                <w:sz w:val="20"/>
                <w:szCs w:val="20"/>
                <w:lang w:val="en-GB" w:eastAsia="pt-BR"/>
              </w:rPr>
              <w:t>Hypothesis 2</w:t>
            </w:r>
          </w:p>
        </w:tc>
        <w:tc>
          <w:tcPr>
            <w:tcW w:w="0" w:type="auto"/>
            <w:shd w:val="clear" w:color="auto" w:fill="auto"/>
            <w:hideMark/>
          </w:tcPr>
          <w:p w14:paraId="4BECE21F" w14:textId="77777777" w:rsidR="00364CBC" w:rsidRPr="00CC7C79" w:rsidRDefault="00364CBC" w:rsidP="00CC7C79">
            <w:pPr>
              <w:spacing w:after="0" w:line="240" w:lineRule="auto"/>
              <w:jc w:val="center"/>
              <w:rPr>
                <w:rFonts w:ascii="Times New Roman" w:eastAsia="Times New Roman" w:hAnsi="Times New Roman" w:cs="Times New Roman"/>
                <w:color w:val="000000"/>
                <w:sz w:val="20"/>
                <w:szCs w:val="20"/>
                <w:lang w:val="en-GB" w:eastAsia="pt-BR"/>
              </w:rPr>
            </w:pPr>
            <w:r w:rsidRPr="00CC7C79">
              <w:rPr>
                <w:rFonts w:ascii="Times New Roman" w:eastAsia="Times New Roman" w:hAnsi="Times New Roman" w:cs="Times New Roman"/>
                <w:color w:val="000000"/>
                <w:sz w:val="20"/>
                <w:szCs w:val="20"/>
                <w:lang w:val="en-GB" w:eastAsia="pt-BR"/>
              </w:rPr>
              <w:t>Both</w:t>
            </w:r>
          </w:p>
        </w:tc>
        <w:tc>
          <w:tcPr>
            <w:tcW w:w="0" w:type="auto"/>
            <w:shd w:val="clear" w:color="auto" w:fill="auto"/>
            <w:hideMark/>
          </w:tcPr>
          <w:p w14:paraId="59ABA0BE" w14:textId="77777777" w:rsidR="00364CBC" w:rsidRPr="00CC7C79" w:rsidRDefault="00364CBC" w:rsidP="00CC7C79">
            <w:pPr>
              <w:spacing w:after="0" w:line="240" w:lineRule="auto"/>
              <w:jc w:val="center"/>
              <w:rPr>
                <w:rFonts w:ascii="Times New Roman" w:eastAsia="Times New Roman" w:hAnsi="Times New Roman" w:cs="Times New Roman"/>
                <w:color w:val="000000"/>
                <w:sz w:val="20"/>
                <w:szCs w:val="20"/>
                <w:lang w:val="en-GB" w:eastAsia="pt-BR"/>
              </w:rPr>
            </w:pPr>
            <w:r w:rsidRPr="00CC7C79">
              <w:rPr>
                <w:rFonts w:ascii="Times New Roman" w:eastAsia="Times New Roman" w:hAnsi="Times New Roman" w:cs="Times New Roman"/>
                <w:color w:val="000000"/>
                <w:sz w:val="20"/>
                <w:szCs w:val="20"/>
                <w:lang w:val="en-GB" w:eastAsia="pt-BR"/>
              </w:rPr>
              <w:t>1</w:t>
            </w:r>
            <w:r w:rsidRPr="00CC7C79">
              <w:rPr>
                <w:rFonts w:ascii="Times New Roman" w:eastAsia="Times New Roman" w:hAnsi="Times New Roman" w:cs="Times New Roman"/>
                <w:color w:val="000000"/>
                <w:sz w:val="20"/>
                <w:szCs w:val="20"/>
                <w:vertAlign w:val="superscript"/>
                <w:lang w:val="en-GB" w:eastAsia="pt-BR"/>
              </w:rPr>
              <w:t>st</w:t>
            </w:r>
          </w:p>
        </w:tc>
        <w:tc>
          <w:tcPr>
            <w:tcW w:w="0" w:type="auto"/>
            <w:shd w:val="clear" w:color="auto" w:fill="auto"/>
            <w:hideMark/>
          </w:tcPr>
          <w:p w14:paraId="28427EED" w14:textId="77777777" w:rsidR="00364CBC" w:rsidRPr="00CC7C79" w:rsidRDefault="00364CBC" w:rsidP="00CC7C79">
            <w:pPr>
              <w:spacing w:after="0" w:line="240" w:lineRule="auto"/>
              <w:jc w:val="center"/>
              <w:rPr>
                <w:rFonts w:ascii="Times New Roman" w:eastAsia="Times New Roman" w:hAnsi="Times New Roman" w:cs="Times New Roman"/>
                <w:color w:val="000000"/>
                <w:sz w:val="20"/>
                <w:szCs w:val="20"/>
                <w:lang w:val="en-GB" w:eastAsia="pt-BR"/>
              </w:rPr>
            </w:pPr>
            <w:r w:rsidRPr="00CC7C79">
              <w:rPr>
                <w:rFonts w:ascii="Times New Roman" w:eastAsia="Times New Roman" w:hAnsi="Times New Roman" w:cs="Times New Roman"/>
                <w:color w:val="000000"/>
                <w:sz w:val="20"/>
                <w:szCs w:val="20"/>
                <w:lang w:val="en-GB" w:eastAsia="pt-BR"/>
              </w:rPr>
              <w:t>MR</w:t>
            </w:r>
          </w:p>
        </w:tc>
        <w:tc>
          <w:tcPr>
            <w:tcW w:w="0" w:type="auto"/>
            <w:shd w:val="clear" w:color="auto" w:fill="auto"/>
            <w:hideMark/>
          </w:tcPr>
          <w:p w14:paraId="1A0C2523" w14:textId="76A86635" w:rsidR="00364CBC" w:rsidRPr="00CC7C79" w:rsidRDefault="00CC7C79" w:rsidP="00CC7C79">
            <w:pPr>
              <w:spacing w:after="0" w:line="240" w:lineRule="auto"/>
              <w:jc w:val="center"/>
              <w:rPr>
                <w:rFonts w:ascii="Times New Roman" w:eastAsia="Times New Roman" w:hAnsi="Times New Roman" w:cs="Times New Roman"/>
                <w:color w:val="000000"/>
                <w:sz w:val="20"/>
                <w:szCs w:val="20"/>
                <w:lang w:val="en-GB" w:eastAsia="pt-BR"/>
              </w:rPr>
            </w:pPr>
            <w:r>
              <w:rPr>
                <w:rFonts w:ascii="Times New Roman" w:eastAsia="Times New Roman" w:hAnsi="Times New Roman" w:cs="Times New Roman"/>
                <w:color w:val="000000"/>
                <w:sz w:val="20"/>
                <w:szCs w:val="20"/>
                <w:lang w:val="en-GB" w:eastAsia="pt-BR"/>
              </w:rPr>
              <w:t>Crowd size</w:t>
            </w:r>
            <w:r w:rsidR="00364CBC" w:rsidRPr="00CC7C79">
              <w:rPr>
                <w:rFonts w:ascii="Times New Roman" w:eastAsia="Times New Roman" w:hAnsi="Times New Roman" w:cs="Times New Roman"/>
                <w:color w:val="000000"/>
                <w:sz w:val="20"/>
                <w:szCs w:val="20"/>
                <w:lang w:val="en-GB" w:eastAsia="pt-BR"/>
              </w:rPr>
              <w:t xml:space="preserve"> and RS</w:t>
            </w:r>
          </w:p>
        </w:tc>
        <w:tc>
          <w:tcPr>
            <w:tcW w:w="0" w:type="auto"/>
            <w:shd w:val="clear" w:color="auto" w:fill="auto"/>
            <w:hideMark/>
          </w:tcPr>
          <w:p w14:paraId="5EF97DCA" w14:textId="20C7F50B" w:rsidR="00364CBC" w:rsidRPr="00CC7C79" w:rsidRDefault="00CC7C79" w:rsidP="00CC7C79">
            <w:pPr>
              <w:spacing w:after="0" w:line="240" w:lineRule="auto"/>
              <w:jc w:val="center"/>
              <w:rPr>
                <w:rFonts w:ascii="Times New Roman" w:eastAsia="Times New Roman" w:hAnsi="Times New Roman" w:cs="Times New Roman"/>
                <w:color w:val="000000"/>
                <w:sz w:val="20"/>
                <w:szCs w:val="20"/>
                <w:lang w:val="en-GB" w:eastAsia="pt-BR"/>
              </w:rPr>
            </w:pPr>
            <w:r w:rsidRPr="00CC7C79">
              <w:rPr>
                <w:rFonts w:ascii="Times New Roman" w:eastAsia="Times New Roman" w:hAnsi="Times New Roman" w:cs="Times New Roman"/>
                <w:color w:val="000000"/>
                <w:sz w:val="20"/>
                <w:szCs w:val="20"/>
                <w:lang w:val="en-GB" w:eastAsia="pt-BR"/>
              </w:rPr>
              <w:t>None</w:t>
            </w:r>
          </w:p>
        </w:tc>
      </w:tr>
      <w:tr w:rsidR="00364CBC" w:rsidRPr="006D60D3" w14:paraId="486F2878" w14:textId="77777777" w:rsidTr="00CC7C79">
        <w:trPr>
          <w:trHeight w:hRule="exact" w:val="369"/>
        </w:trPr>
        <w:tc>
          <w:tcPr>
            <w:tcW w:w="1701" w:type="dxa"/>
            <w:shd w:val="clear" w:color="auto" w:fill="auto"/>
            <w:hideMark/>
          </w:tcPr>
          <w:p w14:paraId="68127288" w14:textId="77777777" w:rsidR="00364CBC" w:rsidRPr="00CC7C79" w:rsidRDefault="00364CBC" w:rsidP="00CC7C79">
            <w:pPr>
              <w:spacing w:after="0" w:line="240" w:lineRule="auto"/>
              <w:jc w:val="left"/>
              <w:rPr>
                <w:rFonts w:ascii="Times New Roman" w:eastAsia="Times New Roman" w:hAnsi="Times New Roman" w:cs="Times New Roman"/>
                <w:color w:val="000000"/>
                <w:sz w:val="20"/>
                <w:szCs w:val="20"/>
                <w:lang w:val="en-GB" w:eastAsia="pt-BR"/>
              </w:rPr>
            </w:pPr>
            <w:r w:rsidRPr="00CC7C79">
              <w:rPr>
                <w:rFonts w:ascii="Times New Roman" w:eastAsia="Times New Roman" w:hAnsi="Times New Roman" w:cs="Times New Roman"/>
                <w:color w:val="000000"/>
                <w:sz w:val="20"/>
                <w:szCs w:val="20"/>
                <w:lang w:val="en-GB" w:eastAsia="pt-BR"/>
              </w:rPr>
              <w:t>Hypothesis 2</w:t>
            </w:r>
          </w:p>
        </w:tc>
        <w:tc>
          <w:tcPr>
            <w:tcW w:w="0" w:type="auto"/>
            <w:shd w:val="clear" w:color="auto" w:fill="auto"/>
            <w:hideMark/>
          </w:tcPr>
          <w:p w14:paraId="26C0AB8B" w14:textId="77777777" w:rsidR="00364CBC" w:rsidRPr="00CC7C79" w:rsidRDefault="00364CBC" w:rsidP="00CC7C79">
            <w:pPr>
              <w:spacing w:after="0" w:line="240" w:lineRule="auto"/>
              <w:jc w:val="center"/>
              <w:rPr>
                <w:rFonts w:ascii="Times New Roman" w:eastAsia="Times New Roman" w:hAnsi="Times New Roman" w:cs="Times New Roman"/>
                <w:color w:val="000000"/>
                <w:sz w:val="20"/>
                <w:szCs w:val="20"/>
                <w:lang w:val="en-GB" w:eastAsia="pt-BR"/>
              </w:rPr>
            </w:pPr>
            <w:r w:rsidRPr="00CC7C79">
              <w:rPr>
                <w:rFonts w:ascii="Times New Roman" w:eastAsia="Times New Roman" w:hAnsi="Times New Roman" w:cs="Times New Roman"/>
                <w:color w:val="000000"/>
                <w:sz w:val="20"/>
                <w:szCs w:val="20"/>
                <w:lang w:val="en-GB" w:eastAsia="pt-BR"/>
              </w:rPr>
              <w:t>Both</w:t>
            </w:r>
          </w:p>
        </w:tc>
        <w:tc>
          <w:tcPr>
            <w:tcW w:w="0" w:type="auto"/>
            <w:shd w:val="clear" w:color="auto" w:fill="auto"/>
            <w:hideMark/>
          </w:tcPr>
          <w:p w14:paraId="4881A8B2" w14:textId="77777777" w:rsidR="00364CBC" w:rsidRPr="00CC7C79" w:rsidRDefault="00364CBC" w:rsidP="00CC7C79">
            <w:pPr>
              <w:spacing w:after="0" w:line="240" w:lineRule="auto"/>
              <w:jc w:val="center"/>
              <w:rPr>
                <w:rFonts w:ascii="Times New Roman" w:eastAsia="Times New Roman" w:hAnsi="Times New Roman" w:cs="Times New Roman"/>
                <w:color w:val="000000"/>
                <w:sz w:val="20"/>
                <w:szCs w:val="20"/>
                <w:lang w:val="en-GB" w:eastAsia="pt-BR"/>
              </w:rPr>
            </w:pPr>
            <w:r w:rsidRPr="00CC7C79">
              <w:rPr>
                <w:rFonts w:ascii="Times New Roman" w:eastAsia="Times New Roman" w:hAnsi="Times New Roman" w:cs="Times New Roman"/>
                <w:color w:val="000000"/>
                <w:sz w:val="20"/>
                <w:szCs w:val="20"/>
                <w:lang w:val="en-GB" w:eastAsia="pt-BR"/>
              </w:rPr>
              <w:t>2</w:t>
            </w:r>
            <w:r w:rsidRPr="00CC7C79">
              <w:rPr>
                <w:rFonts w:ascii="Times New Roman" w:eastAsia="Times New Roman" w:hAnsi="Times New Roman" w:cs="Times New Roman"/>
                <w:color w:val="000000"/>
                <w:sz w:val="20"/>
                <w:szCs w:val="20"/>
                <w:vertAlign w:val="superscript"/>
                <w:lang w:val="en-GB" w:eastAsia="pt-BR"/>
              </w:rPr>
              <w:t>nd</w:t>
            </w:r>
          </w:p>
        </w:tc>
        <w:tc>
          <w:tcPr>
            <w:tcW w:w="0" w:type="auto"/>
            <w:shd w:val="clear" w:color="auto" w:fill="auto"/>
            <w:hideMark/>
          </w:tcPr>
          <w:p w14:paraId="31318D28" w14:textId="77777777" w:rsidR="00364CBC" w:rsidRPr="00CC7C79" w:rsidRDefault="00364CBC" w:rsidP="00CC7C79">
            <w:pPr>
              <w:spacing w:after="0" w:line="240" w:lineRule="auto"/>
              <w:jc w:val="center"/>
              <w:rPr>
                <w:rFonts w:ascii="Times New Roman" w:eastAsia="Times New Roman" w:hAnsi="Times New Roman" w:cs="Times New Roman"/>
                <w:color w:val="000000"/>
                <w:sz w:val="20"/>
                <w:szCs w:val="20"/>
                <w:lang w:val="en-GB" w:eastAsia="pt-BR"/>
              </w:rPr>
            </w:pPr>
            <w:r w:rsidRPr="00CC7C79">
              <w:rPr>
                <w:rFonts w:ascii="Times New Roman" w:eastAsia="Times New Roman" w:hAnsi="Times New Roman" w:cs="Times New Roman"/>
                <w:color w:val="000000"/>
                <w:sz w:val="20"/>
                <w:szCs w:val="20"/>
                <w:lang w:val="en-GB" w:eastAsia="pt-BR"/>
              </w:rPr>
              <w:t>MR</w:t>
            </w:r>
          </w:p>
        </w:tc>
        <w:tc>
          <w:tcPr>
            <w:tcW w:w="0" w:type="auto"/>
            <w:shd w:val="clear" w:color="auto" w:fill="auto"/>
            <w:hideMark/>
          </w:tcPr>
          <w:p w14:paraId="5500FEDD" w14:textId="25B2757E" w:rsidR="00364CBC" w:rsidRPr="00CC7C79" w:rsidRDefault="00CC7C79" w:rsidP="00CC7C79">
            <w:pPr>
              <w:spacing w:after="0" w:line="240" w:lineRule="auto"/>
              <w:jc w:val="center"/>
              <w:rPr>
                <w:rFonts w:ascii="Times New Roman" w:eastAsia="Times New Roman" w:hAnsi="Times New Roman" w:cs="Times New Roman"/>
                <w:color w:val="000000"/>
                <w:sz w:val="20"/>
                <w:szCs w:val="20"/>
                <w:lang w:val="en-GB" w:eastAsia="pt-BR"/>
              </w:rPr>
            </w:pPr>
            <w:r>
              <w:rPr>
                <w:rFonts w:ascii="Times New Roman" w:eastAsia="Times New Roman" w:hAnsi="Times New Roman" w:cs="Times New Roman"/>
                <w:color w:val="000000"/>
                <w:sz w:val="20"/>
                <w:szCs w:val="20"/>
                <w:lang w:val="en-GB" w:eastAsia="pt-BR"/>
              </w:rPr>
              <w:t>Crowd size</w:t>
            </w:r>
            <w:r w:rsidR="00364CBC" w:rsidRPr="00CC7C79">
              <w:rPr>
                <w:rFonts w:ascii="Times New Roman" w:eastAsia="Times New Roman" w:hAnsi="Times New Roman" w:cs="Times New Roman"/>
                <w:color w:val="000000"/>
                <w:sz w:val="20"/>
                <w:szCs w:val="20"/>
                <w:lang w:val="en-GB" w:eastAsia="pt-BR"/>
              </w:rPr>
              <w:t xml:space="preserve"> and RS</w:t>
            </w:r>
          </w:p>
        </w:tc>
        <w:tc>
          <w:tcPr>
            <w:tcW w:w="0" w:type="auto"/>
            <w:shd w:val="clear" w:color="auto" w:fill="auto"/>
            <w:hideMark/>
          </w:tcPr>
          <w:p w14:paraId="223E3B21" w14:textId="3851C6CB" w:rsidR="00364CBC" w:rsidRPr="00CC7C79" w:rsidRDefault="00CC7C79" w:rsidP="00CC7C79">
            <w:pPr>
              <w:spacing w:after="0" w:line="240" w:lineRule="auto"/>
              <w:jc w:val="center"/>
              <w:rPr>
                <w:rFonts w:ascii="Times New Roman" w:eastAsia="Times New Roman" w:hAnsi="Times New Roman" w:cs="Times New Roman"/>
                <w:color w:val="000000"/>
                <w:sz w:val="20"/>
                <w:szCs w:val="20"/>
                <w:lang w:val="en-GB" w:eastAsia="pt-BR"/>
              </w:rPr>
            </w:pPr>
            <w:r w:rsidRPr="00CC7C79">
              <w:rPr>
                <w:rFonts w:ascii="Times New Roman" w:eastAsia="Times New Roman" w:hAnsi="Times New Roman" w:cs="Times New Roman"/>
                <w:color w:val="000000"/>
                <w:sz w:val="20"/>
                <w:szCs w:val="20"/>
                <w:lang w:val="en-GB" w:eastAsia="pt-BR"/>
              </w:rPr>
              <w:t>None</w:t>
            </w:r>
          </w:p>
        </w:tc>
      </w:tr>
      <w:tr w:rsidR="00364CBC" w:rsidRPr="006D60D3" w14:paraId="02C3C26C" w14:textId="77777777" w:rsidTr="00CC7C79">
        <w:trPr>
          <w:trHeight w:hRule="exact" w:val="369"/>
        </w:trPr>
        <w:tc>
          <w:tcPr>
            <w:tcW w:w="1701" w:type="dxa"/>
            <w:shd w:val="clear" w:color="auto" w:fill="auto"/>
            <w:hideMark/>
          </w:tcPr>
          <w:p w14:paraId="6B70685F" w14:textId="77777777" w:rsidR="00364CBC" w:rsidRPr="00CC7C79" w:rsidRDefault="00364CBC" w:rsidP="00CC7C79">
            <w:pPr>
              <w:spacing w:after="0" w:line="240" w:lineRule="auto"/>
              <w:jc w:val="left"/>
              <w:rPr>
                <w:rFonts w:ascii="Times New Roman" w:eastAsia="Times New Roman" w:hAnsi="Times New Roman" w:cs="Times New Roman"/>
                <w:color w:val="000000"/>
                <w:sz w:val="20"/>
                <w:szCs w:val="20"/>
                <w:lang w:val="en-GB" w:eastAsia="pt-BR"/>
              </w:rPr>
            </w:pPr>
            <w:r w:rsidRPr="00CC7C79">
              <w:rPr>
                <w:rFonts w:ascii="Times New Roman" w:eastAsia="Times New Roman" w:hAnsi="Times New Roman" w:cs="Times New Roman"/>
                <w:color w:val="000000"/>
                <w:sz w:val="20"/>
                <w:szCs w:val="20"/>
                <w:lang w:val="en-GB" w:eastAsia="pt-BR"/>
              </w:rPr>
              <w:t>Hypothesis 3</w:t>
            </w:r>
          </w:p>
        </w:tc>
        <w:tc>
          <w:tcPr>
            <w:tcW w:w="0" w:type="auto"/>
            <w:shd w:val="clear" w:color="auto" w:fill="auto"/>
            <w:hideMark/>
          </w:tcPr>
          <w:p w14:paraId="5260EA1D" w14:textId="77777777" w:rsidR="00364CBC" w:rsidRPr="00CC7C79" w:rsidRDefault="00364CBC" w:rsidP="00CC7C79">
            <w:pPr>
              <w:spacing w:after="0" w:line="240" w:lineRule="auto"/>
              <w:jc w:val="center"/>
              <w:rPr>
                <w:rFonts w:ascii="Times New Roman" w:eastAsia="Times New Roman" w:hAnsi="Times New Roman" w:cs="Times New Roman"/>
                <w:color w:val="000000"/>
                <w:sz w:val="20"/>
                <w:szCs w:val="20"/>
                <w:lang w:val="en-GB" w:eastAsia="pt-BR"/>
              </w:rPr>
            </w:pPr>
            <w:r w:rsidRPr="00CC7C79">
              <w:rPr>
                <w:rFonts w:ascii="Times New Roman" w:eastAsia="Times New Roman" w:hAnsi="Times New Roman" w:cs="Times New Roman"/>
                <w:color w:val="000000"/>
                <w:sz w:val="20"/>
                <w:szCs w:val="20"/>
                <w:lang w:val="en-GB" w:eastAsia="pt-BR"/>
              </w:rPr>
              <w:t>Both</w:t>
            </w:r>
          </w:p>
        </w:tc>
        <w:tc>
          <w:tcPr>
            <w:tcW w:w="0" w:type="auto"/>
            <w:shd w:val="clear" w:color="auto" w:fill="auto"/>
            <w:hideMark/>
          </w:tcPr>
          <w:p w14:paraId="6B024010" w14:textId="77777777" w:rsidR="00364CBC" w:rsidRPr="00CC7C79" w:rsidRDefault="00364CBC" w:rsidP="00CC7C79">
            <w:pPr>
              <w:spacing w:after="0" w:line="240" w:lineRule="auto"/>
              <w:jc w:val="center"/>
              <w:rPr>
                <w:rFonts w:ascii="Times New Roman" w:eastAsia="Times New Roman" w:hAnsi="Times New Roman" w:cs="Times New Roman"/>
                <w:color w:val="000000"/>
                <w:sz w:val="20"/>
                <w:szCs w:val="20"/>
                <w:lang w:val="en-GB" w:eastAsia="pt-BR"/>
              </w:rPr>
            </w:pPr>
            <w:r w:rsidRPr="00CC7C79">
              <w:rPr>
                <w:rFonts w:ascii="Times New Roman" w:eastAsia="Times New Roman" w:hAnsi="Times New Roman" w:cs="Times New Roman"/>
                <w:color w:val="000000"/>
                <w:sz w:val="20"/>
                <w:szCs w:val="20"/>
                <w:lang w:val="en-GB" w:eastAsia="pt-BR"/>
              </w:rPr>
              <w:t>Both</w:t>
            </w:r>
          </w:p>
        </w:tc>
        <w:tc>
          <w:tcPr>
            <w:tcW w:w="0" w:type="auto"/>
            <w:shd w:val="clear" w:color="auto" w:fill="auto"/>
            <w:hideMark/>
          </w:tcPr>
          <w:p w14:paraId="5060845F" w14:textId="77777777" w:rsidR="00364CBC" w:rsidRPr="00CC7C79" w:rsidRDefault="00364CBC" w:rsidP="00CC7C79">
            <w:pPr>
              <w:spacing w:after="0" w:line="240" w:lineRule="auto"/>
              <w:jc w:val="center"/>
              <w:rPr>
                <w:rFonts w:ascii="Times New Roman" w:eastAsia="Times New Roman" w:hAnsi="Times New Roman" w:cs="Times New Roman"/>
                <w:color w:val="000000"/>
                <w:sz w:val="20"/>
                <w:szCs w:val="20"/>
                <w:lang w:val="en-GB" w:eastAsia="pt-BR"/>
              </w:rPr>
            </w:pPr>
            <w:r w:rsidRPr="00CC7C79">
              <w:rPr>
                <w:rFonts w:ascii="Times New Roman" w:eastAsia="Times New Roman" w:hAnsi="Times New Roman" w:cs="Times New Roman"/>
                <w:color w:val="000000"/>
                <w:sz w:val="20"/>
                <w:szCs w:val="20"/>
                <w:lang w:val="en-GB" w:eastAsia="pt-BR"/>
              </w:rPr>
              <w:t>HSF</w:t>
            </w:r>
          </w:p>
        </w:tc>
        <w:tc>
          <w:tcPr>
            <w:tcW w:w="0" w:type="auto"/>
            <w:shd w:val="clear" w:color="auto" w:fill="auto"/>
            <w:hideMark/>
          </w:tcPr>
          <w:p w14:paraId="21C31358" w14:textId="77777777" w:rsidR="00364CBC" w:rsidRPr="00CC7C79" w:rsidRDefault="00364CBC" w:rsidP="00CC7C79">
            <w:pPr>
              <w:spacing w:after="0" w:line="240" w:lineRule="auto"/>
              <w:jc w:val="center"/>
              <w:rPr>
                <w:rFonts w:ascii="Times New Roman" w:eastAsia="Times New Roman" w:hAnsi="Times New Roman" w:cs="Times New Roman"/>
                <w:color w:val="000000"/>
                <w:sz w:val="20"/>
                <w:szCs w:val="20"/>
                <w:lang w:val="en-GB" w:eastAsia="pt-BR"/>
              </w:rPr>
            </w:pPr>
            <w:r w:rsidRPr="00CC7C79">
              <w:rPr>
                <w:rFonts w:ascii="Times New Roman" w:eastAsia="Times New Roman" w:hAnsi="Times New Roman" w:cs="Times New Roman"/>
                <w:color w:val="000000"/>
                <w:sz w:val="20"/>
                <w:szCs w:val="20"/>
                <w:lang w:val="en-GB" w:eastAsia="pt-BR"/>
              </w:rPr>
              <w:t>RS and year</w:t>
            </w:r>
          </w:p>
        </w:tc>
        <w:tc>
          <w:tcPr>
            <w:tcW w:w="0" w:type="auto"/>
            <w:shd w:val="clear" w:color="auto" w:fill="auto"/>
            <w:hideMark/>
          </w:tcPr>
          <w:p w14:paraId="53C9E0D9" w14:textId="77777777" w:rsidR="00364CBC" w:rsidRPr="00CC7C79" w:rsidRDefault="00364CBC" w:rsidP="00CC7C79">
            <w:pPr>
              <w:spacing w:after="0" w:line="240" w:lineRule="auto"/>
              <w:jc w:val="center"/>
              <w:rPr>
                <w:rFonts w:ascii="Times New Roman" w:eastAsia="Times New Roman" w:hAnsi="Times New Roman" w:cs="Times New Roman"/>
                <w:color w:val="000000"/>
                <w:sz w:val="20"/>
                <w:szCs w:val="20"/>
                <w:lang w:val="en-GB" w:eastAsia="pt-BR"/>
              </w:rPr>
            </w:pPr>
            <w:r w:rsidRPr="00CC7C79">
              <w:rPr>
                <w:rFonts w:ascii="Times New Roman" w:eastAsia="Times New Roman" w:hAnsi="Times New Roman" w:cs="Times New Roman"/>
                <w:color w:val="000000"/>
                <w:sz w:val="20"/>
                <w:szCs w:val="20"/>
                <w:lang w:val="en-GB" w:eastAsia="pt-BR"/>
              </w:rPr>
              <w:t>HT identity</w:t>
            </w:r>
          </w:p>
        </w:tc>
      </w:tr>
      <w:tr w:rsidR="00364CBC" w:rsidRPr="006D60D3" w14:paraId="79C7F1F3" w14:textId="77777777" w:rsidTr="00CC7C79">
        <w:trPr>
          <w:trHeight w:hRule="exact" w:val="369"/>
        </w:trPr>
        <w:tc>
          <w:tcPr>
            <w:tcW w:w="1701" w:type="dxa"/>
            <w:shd w:val="clear" w:color="auto" w:fill="auto"/>
            <w:hideMark/>
          </w:tcPr>
          <w:p w14:paraId="2B0657B1" w14:textId="77777777" w:rsidR="00364CBC" w:rsidRPr="00CC7C79" w:rsidRDefault="00364CBC" w:rsidP="00CC7C79">
            <w:pPr>
              <w:spacing w:after="0" w:line="240" w:lineRule="auto"/>
              <w:jc w:val="left"/>
              <w:rPr>
                <w:rFonts w:ascii="Times New Roman" w:eastAsia="Times New Roman" w:hAnsi="Times New Roman" w:cs="Times New Roman"/>
                <w:color w:val="000000"/>
                <w:sz w:val="20"/>
                <w:szCs w:val="20"/>
                <w:lang w:val="en-GB" w:eastAsia="pt-BR"/>
              </w:rPr>
            </w:pPr>
            <w:r w:rsidRPr="00CC7C79">
              <w:rPr>
                <w:rFonts w:ascii="Times New Roman" w:eastAsia="Times New Roman" w:hAnsi="Times New Roman" w:cs="Times New Roman"/>
                <w:color w:val="000000"/>
                <w:sz w:val="20"/>
                <w:szCs w:val="20"/>
                <w:lang w:val="en-GB" w:eastAsia="pt-BR"/>
              </w:rPr>
              <w:t>Hypothesis 3</w:t>
            </w:r>
          </w:p>
        </w:tc>
        <w:tc>
          <w:tcPr>
            <w:tcW w:w="0" w:type="auto"/>
            <w:shd w:val="clear" w:color="auto" w:fill="auto"/>
            <w:hideMark/>
          </w:tcPr>
          <w:p w14:paraId="2D5EEC75" w14:textId="77777777" w:rsidR="00364CBC" w:rsidRPr="00CC7C79" w:rsidRDefault="00364CBC" w:rsidP="00CC7C79">
            <w:pPr>
              <w:spacing w:after="0" w:line="240" w:lineRule="auto"/>
              <w:jc w:val="center"/>
              <w:rPr>
                <w:rFonts w:ascii="Times New Roman" w:eastAsia="Times New Roman" w:hAnsi="Times New Roman" w:cs="Times New Roman"/>
                <w:color w:val="000000"/>
                <w:sz w:val="20"/>
                <w:szCs w:val="20"/>
                <w:lang w:val="en-GB" w:eastAsia="pt-BR"/>
              </w:rPr>
            </w:pPr>
            <w:r w:rsidRPr="00CC7C79">
              <w:rPr>
                <w:rFonts w:ascii="Times New Roman" w:eastAsia="Times New Roman" w:hAnsi="Times New Roman" w:cs="Times New Roman"/>
                <w:color w:val="000000"/>
                <w:sz w:val="20"/>
                <w:szCs w:val="20"/>
                <w:lang w:val="en-GB" w:eastAsia="pt-BR"/>
              </w:rPr>
              <w:t>Both</w:t>
            </w:r>
          </w:p>
        </w:tc>
        <w:tc>
          <w:tcPr>
            <w:tcW w:w="0" w:type="auto"/>
            <w:shd w:val="clear" w:color="auto" w:fill="auto"/>
            <w:hideMark/>
          </w:tcPr>
          <w:p w14:paraId="2DA2161A" w14:textId="77777777" w:rsidR="00364CBC" w:rsidRPr="00CC7C79" w:rsidRDefault="00364CBC" w:rsidP="00CC7C79">
            <w:pPr>
              <w:spacing w:after="0" w:line="240" w:lineRule="auto"/>
              <w:jc w:val="center"/>
              <w:rPr>
                <w:rFonts w:ascii="Times New Roman" w:eastAsia="Times New Roman" w:hAnsi="Times New Roman" w:cs="Times New Roman"/>
                <w:color w:val="000000"/>
                <w:sz w:val="20"/>
                <w:szCs w:val="20"/>
                <w:lang w:val="en-GB" w:eastAsia="pt-BR"/>
              </w:rPr>
            </w:pPr>
            <w:r w:rsidRPr="00CC7C79">
              <w:rPr>
                <w:rFonts w:ascii="Times New Roman" w:eastAsia="Times New Roman" w:hAnsi="Times New Roman" w:cs="Times New Roman"/>
                <w:color w:val="000000"/>
                <w:sz w:val="20"/>
                <w:szCs w:val="20"/>
                <w:lang w:val="en-GB" w:eastAsia="pt-BR"/>
              </w:rPr>
              <w:t>1</w:t>
            </w:r>
            <w:r w:rsidRPr="00CC7C79">
              <w:rPr>
                <w:rFonts w:ascii="Times New Roman" w:eastAsia="Times New Roman" w:hAnsi="Times New Roman" w:cs="Times New Roman"/>
                <w:color w:val="000000"/>
                <w:sz w:val="20"/>
                <w:szCs w:val="20"/>
                <w:vertAlign w:val="superscript"/>
                <w:lang w:val="en-GB" w:eastAsia="pt-BR"/>
              </w:rPr>
              <w:t>st</w:t>
            </w:r>
          </w:p>
        </w:tc>
        <w:tc>
          <w:tcPr>
            <w:tcW w:w="0" w:type="auto"/>
            <w:shd w:val="clear" w:color="auto" w:fill="auto"/>
            <w:hideMark/>
          </w:tcPr>
          <w:p w14:paraId="3E36B5DE" w14:textId="77777777" w:rsidR="00364CBC" w:rsidRPr="00CC7C79" w:rsidRDefault="00364CBC" w:rsidP="00CC7C79">
            <w:pPr>
              <w:spacing w:after="0" w:line="240" w:lineRule="auto"/>
              <w:jc w:val="center"/>
              <w:rPr>
                <w:rFonts w:ascii="Times New Roman" w:eastAsia="Times New Roman" w:hAnsi="Times New Roman" w:cs="Times New Roman"/>
                <w:color w:val="000000"/>
                <w:sz w:val="20"/>
                <w:szCs w:val="20"/>
                <w:lang w:val="en-GB" w:eastAsia="pt-BR"/>
              </w:rPr>
            </w:pPr>
            <w:r w:rsidRPr="00CC7C79">
              <w:rPr>
                <w:rFonts w:ascii="Times New Roman" w:eastAsia="Times New Roman" w:hAnsi="Times New Roman" w:cs="Times New Roman"/>
                <w:color w:val="000000"/>
                <w:sz w:val="20"/>
                <w:szCs w:val="20"/>
                <w:lang w:val="en-GB" w:eastAsia="pt-BR"/>
              </w:rPr>
              <w:t>HSF</w:t>
            </w:r>
          </w:p>
        </w:tc>
        <w:tc>
          <w:tcPr>
            <w:tcW w:w="0" w:type="auto"/>
            <w:shd w:val="clear" w:color="auto" w:fill="auto"/>
            <w:hideMark/>
          </w:tcPr>
          <w:p w14:paraId="53EBD7FE" w14:textId="77777777" w:rsidR="00364CBC" w:rsidRPr="00CC7C79" w:rsidRDefault="00364CBC" w:rsidP="00CC7C79">
            <w:pPr>
              <w:spacing w:after="0" w:line="240" w:lineRule="auto"/>
              <w:jc w:val="center"/>
              <w:rPr>
                <w:rFonts w:ascii="Times New Roman" w:eastAsia="Times New Roman" w:hAnsi="Times New Roman" w:cs="Times New Roman"/>
                <w:color w:val="000000"/>
                <w:sz w:val="20"/>
                <w:szCs w:val="20"/>
                <w:lang w:val="en-GB" w:eastAsia="pt-BR"/>
              </w:rPr>
            </w:pPr>
            <w:r w:rsidRPr="00CC7C79">
              <w:rPr>
                <w:rFonts w:ascii="Times New Roman" w:eastAsia="Times New Roman" w:hAnsi="Times New Roman" w:cs="Times New Roman"/>
                <w:color w:val="000000"/>
                <w:sz w:val="20"/>
                <w:szCs w:val="20"/>
                <w:lang w:val="en-GB" w:eastAsia="pt-BR"/>
              </w:rPr>
              <w:t>RS and year</w:t>
            </w:r>
          </w:p>
        </w:tc>
        <w:tc>
          <w:tcPr>
            <w:tcW w:w="0" w:type="auto"/>
            <w:shd w:val="clear" w:color="auto" w:fill="auto"/>
            <w:hideMark/>
          </w:tcPr>
          <w:p w14:paraId="19CA1D04" w14:textId="77777777" w:rsidR="00364CBC" w:rsidRPr="00CC7C79" w:rsidRDefault="00364CBC" w:rsidP="00CC7C79">
            <w:pPr>
              <w:spacing w:after="0" w:line="240" w:lineRule="auto"/>
              <w:jc w:val="center"/>
              <w:rPr>
                <w:rFonts w:ascii="Times New Roman" w:eastAsia="Times New Roman" w:hAnsi="Times New Roman" w:cs="Times New Roman"/>
                <w:color w:val="000000"/>
                <w:sz w:val="20"/>
                <w:szCs w:val="20"/>
                <w:lang w:val="en-GB" w:eastAsia="pt-BR"/>
              </w:rPr>
            </w:pPr>
            <w:r w:rsidRPr="00CC7C79">
              <w:rPr>
                <w:rFonts w:ascii="Times New Roman" w:eastAsia="Times New Roman" w:hAnsi="Times New Roman" w:cs="Times New Roman"/>
                <w:color w:val="000000"/>
                <w:sz w:val="20"/>
                <w:szCs w:val="20"/>
                <w:lang w:val="en-GB" w:eastAsia="pt-BR"/>
              </w:rPr>
              <w:t>HT identity</w:t>
            </w:r>
          </w:p>
        </w:tc>
      </w:tr>
      <w:tr w:rsidR="00364CBC" w:rsidRPr="006D60D3" w14:paraId="403FCD3F" w14:textId="77777777" w:rsidTr="00CC7C79">
        <w:trPr>
          <w:trHeight w:hRule="exact" w:val="369"/>
        </w:trPr>
        <w:tc>
          <w:tcPr>
            <w:tcW w:w="1701" w:type="dxa"/>
            <w:shd w:val="clear" w:color="auto" w:fill="auto"/>
            <w:hideMark/>
          </w:tcPr>
          <w:p w14:paraId="0699ECC5" w14:textId="77777777" w:rsidR="00364CBC" w:rsidRPr="00CC7C79" w:rsidRDefault="00364CBC" w:rsidP="00CC7C79">
            <w:pPr>
              <w:spacing w:after="0" w:line="240" w:lineRule="auto"/>
              <w:jc w:val="left"/>
              <w:rPr>
                <w:rFonts w:ascii="Times New Roman" w:eastAsia="Times New Roman" w:hAnsi="Times New Roman" w:cs="Times New Roman"/>
                <w:color w:val="000000"/>
                <w:sz w:val="20"/>
                <w:szCs w:val="20"/>
                <w:lang w:val="en-GB" w:eastAsia="pt-BR"/>
              </w:rPr>
            </w:pPr>
            <w:r w:rsidRPr="00CC7C79">
              <w:rPr>
                <w:rFonts w:ascii="Times New Roman" w:eastAsia="Times New Roman" w:hAnsi="Times New Roman" w:cs="Times New Roman"/>
                <w:color w:val="000000"/>
                <w:sz w:val="20"/>
                <w:szCs w:val="20"/>
                <w:lang w:val="en-GB" w:eastAsia="pt-BR"/>
              </w:rPr>
              <w:t>Hypothesis 3</w:t>
            </w:r>
          </w:p>
        </w:tc>
        <w:tc>
          <w:tcPr>
            <w:tcW w:w="0" w:type="auto"/>
            <w:shd w:val="clear" w:color="auto" w:fill="auto"/>
            <w:hideMark/>
          </w:tcPr>
          <w:p w14:paraId="5A1CEDD9" w14:textId="77777777" w:rsidR="00364CBC" w:rsidRPr="00CC7C79" w:rsidRDefault="00364CBC" w:rsidP="00CC7C79">
            <w:pPr>
              <w:spacing w:after="0" w:line="240" w:lineRule="auto"/>
              <w:jc w:val="center"/>
              <w:rPr>
                <w:rFonts w:ascii="Times New Roman" w:eastAsia="Times New Roman" w:hAnsi="Times New Roman" w:cs="Times New Roman"/>
                <w:color w:val="000000"/>
                <w:sz w:val="20"/>
                <w:szCs w:val="20"/>
                <w:lang w:val="en-GB" w:eastAsia="pt-BR"/>
              </w:rPr>
            </w:pPr>
            <w:r w:rsidRPr="00CC7C79">
              <w:rPr>
                <w:rFonts w:ascii="Times New Roman" w:eastAsia="Times New Roman" w:hAnsi="Times New Roman" w:cs="Times New Roman"/>
                <w:color w:val="000000"/>
                <w:sz w:val="20"/>
                <w:szCs w:val="20"/>
                <w:lang w:val="en-GB" w:eastAsia="pt-BR"/>
              </w:rPr>
              <w:t>Both</w:t>
            </w:r>
          </w:p>
        </w:tc>
        <w:tc>
          <w:tcPr>
            <w:tcW w:w="0" w:type="auto"/>
            <w:shd w:val="clear" w:color="auto" w:fill="auto"/>
            <w:hideMark/>
          </w:tcPr>
          <w:p w14:paraId="22DD8516" w14:textId="77777777" w:rsidR="00364CBC" w:rsidRPr="00CC7C79" w:rsidRDefault="00364CBC" w:rsidP="00CC7C79">
            <w:pPr>
              <w:spacing w:after="0" w:line="240" w:lineRule="auto"/>
              <w:jc w:val="center"/>
              <w:rPr>
                <w:rFonts w:ascii="Times New Roman" w:eastAsia="Times New Roman" w:hAnsi="Times New Roman" w:cs="Times New Roman"/>
                <w:color w:val="000000"/>
                <w:sz w:val="20"/>
                <w:szCs w:val="20"/>
                <w:lang w:val="en-GB" w:eastAsia="pt-BR"/>
              </w:rPr>
            </w:pPr>
            <w:r w:rsidRPr="00CC7C79">
              <w:rPr>
                <w:rFonts w:ascii="Times New Roman" w:eastAsia="Times New Roman" w:hAnsi="Times New Roman" w:cs="Times New Roman"/>
                <w:color w:val="000000"/>
                <w:sz w:val="20"/>
                <w:szCs w:val="20"/>
                <w:lang w:val="en-GB" w:eastAsia="pt-BR"/>
              </w:rPr>
              <w:t>2</w:t>
            </w:r>
            <w:r w:rsidRPr="00CC7C79">
              <w:rPr>
                <w:rFonts w:ascii="Times New Roman" w:eastAsia="Times New Roman" w:hAnsi="Times New Roman" w:cs="Times New Roman"/>
                <w:color w:val="000000"/>
                <w:sz w:val="20"/>
                <w:szCs w:val="20"/>
                <w:vertAlign w:val="superscript"/>
                <w:lang w:val="en-GB" w:eastAsia="pt-BR"/>
              </w:rPr>
              <w:t>nd</w:t>
            </w:r>
          </w:p>
        </w:tc>
        <w:tc>
          <w:tcPr>
            <w:tcW w:w="0" w:type="auto"/>
            <w:shd w:val="clear" w:color="auto" w:fill="auto"/>
            <w:hideMark/>
          </w:tcPr>
          <w:p w14:paraId="27475C02" w14:textId="77777777" w:rsidR="00364CBC" w:rsidRPr="00CC7C79" w:rsidRDefault="00364CBC" w:rsidP="00CC7C79">
            <w:pPr>
              <w:spacing w:after="0" w:line="240" w:lineRule="auto"/>
              <w:jc w:val="center"/>
              <w:rPr>
                <w:rFonts w:ascii="Times New Roman" w:eastAsia="Times New Roman" w:hAnsi="Times New Roman" w:cs="Times New Roman"/>
                <w:color w:val="000000"/>
                <w:sz w:val="20"/>
                <w:szCs w:val="20"/>
                <w:lang w:val="en-GB" w:eastAsia="pt-BR"/>
              </w:rPr>
            </w:pPr>
            <w:r w:rsidRPr="00CC7C79">
              <w:rPr>
                <w:rFonts w:ascii="Times New Roman" w:eastAsia="Times New Roman" w:hAnsi="Times New Roman" w:cs="Times New Roman"/>
                <w:color w:val="000000"/>
                <w:sz w:val="20"/>
                <w:szCs w:val="20"/>
                <w:lang w:val="en-GB" w:eastAsia="pt-BR"/>
              </w:rPr>
              <w:t>HSF</w:t>
            </w:r>
          </w:p>
        </w:tc>
        <w:tc>
          <w:tcPr>
            <w:tcW w:w="0" w:type="auto"/>
            <w:shd w:val="clear" w:color="auto" w:fill="auto"/>
            <w:hideMark/>
          </w:tcPr>
          <w:p w14:paraId="77A18959" w14:textId="77777777" w:rsidR="00364CBC" w:rsidRPr="00CC7C79" w:rsidRDefault="00364CBC" w:rsidP="00CC7C79">
            <w:pPr>
              <w:spacing w:after="0" w:line="240" w:lineRule="auto"/>
              <w:jc w:val="center"/>
              <w:rPr>
                <w:rFonts w:ascii="Times New Roman" w:eastAsia="Times New Roman" w:hAnsi="Times New Roman" w:cs="Times New Roman"/>
                <w:color w:val="000000"/>
                <w:sz w:val="20"/>
                <w:szCs w:val="20"/>
                <w:lang w:val="en-GB" w:eastAsia="pt-BR"/>
              </w:rPr>
            </w:pPr>
            <w:r w:rsidRPr="00CC7C79">
              <w:rPr>
                <w:rFonts w:ascii="Times New Roman" w:eastAsia="Times New Roman" w:hAnsi="Times New Roman" w:cs="Times New Roman"/>
                <w:color w:val="000000"/>
                <w:sz w:val="20"/>
                <w:szCs w:val="20"/>
                <w:lang w:val="en-GB" w:eastAsia="pt-BR"/>
              </w:rPr>
              <w:t>RS and year</w:t>
            </w:r>
          </w:p>
        </w:tc>
        <w:tc>
          <w:tcPr>
            <w:tcW w:w="0" w:type="auto"/>
            <w:shd w:val="clear" w:color="auto" w:fill="auto"/>
            <w:hideMark/>
          </w:tcPr>
          <w:p w14:paraId="0B1F0642" w14:textId="77777777" w:rsidR="00364CBC" w:rsidRPr="00CC7C79" w:rsidRDefault="00364CBC" w:rsidP="00CC7C79">
            <w:pPr>
              <w:spacing w:after="0" w:line="240" w:lineRule="auto"/>
              <w:jc w:val="center"/>
              <w:rPr>
                <w:rFonts w:ascii="Times New Roman" w:eastAsia="Times New Roman" w:hAnsi="Times New Roman" w:cs="Times New Roman"/>
                <w:color w:val="000000"/>
                <w:sz w:val="20"/>
                <w:szCs w:val="20"/>
                <w:lang w:val="en-GB" w:eastAsia="pt-BR"/>
              </w:rPr>
            </w:pPr>
            <w:r w:rsidRPr="00CC7C79">
              <w:rPr>
                <w:rFonts w:ascii="Times New Roman" w:eastAsia="Times New Roman" w:hAnsi="Times New Roman" w:cs="Times New Roman"/>
                <w:color w:val="000000"/>
                <w:sz w:val="20"/>
                <w:szCs w:val="20"/>
                <w:lang w:val="en-GB" w:eastAsia="pt-BR"/>
              </w:rPr>
              <w:t>HT identity</w:t>
            </w:r>
          </w:p>
        </w:tc>
      </w:tr>
      <w:tr w:rsidR="00693297" w:rsidRPr="006D60D3" w14:paraId="07BED5D2" w14:textId="77777777" w:rsidTr="00CC7C79">
        <w:trPr>
          <w:trHeight w:hRule="exact" w:val="369"/>
        </w:trPr>
        <w:tc>
          <w:tcPr>
            <w:tcW w:w="1701" w:type="dxa"/>
            <w:shd w:val="clear" w:color="auto" w:fill="auto"/>
            <w:hideMark/>
          </w:tcPr>
          <w:p w14:paraId="6AB1B75C" w14:textId="77777777" w:rsidR="00693297" w:rsidRPr="00CC7C79" w:rsidRDefault="00693297" w:rsidP="00CC7C79">
            <w:pPr>
              <w:spacing w:after="0" w:line="240" w:lineRule="auto"/>
              <w:jc w:val="left"/>
              <w:rPr>
                <w:rFonts w:ascii="Times New Roman" w:eastAsia="Times New Roman" w:hAnsi="Times New Roman" w:cs="Times New Roman"/>
                <w:color w:val="000000"/>
                <w:sz w:val="20"/>
                <w:szCs w:val="20"/>
                <w:lang w:val="en-GB" w:eastAsia="pt-BR"/>
              </w:rPr>
            </w:pPr>
            <w:r w:rsidRPr="00CC7C79">
              <w:rPr>
                <w:rFonts w:ascii="Times New Roman" w:eastAsia="Times New Roman" w:hAnsi="Times New Roman" w:cs="Times New Roman"/>
                <w:color w:val="000000"/>
                <w:sz w:val="20"/>
                <w:szCs w:val="20"/>
                <w:lang w:val="en-GB" w:eastAsia="pt-BR"/>
              </w:rPr>
              <w:t>Hypothesis 3</w:t>
            </w:r>
          </w:p>
        </w:tc>
        <w:tc>
          <w:tcPr>
            <w:tcW w:w="0" w:type="auto"/>
            <w:shd w:val="clear" w:color="auto" w:fill="auto"/>
            <w:hideMark/>
          </w:tcPr>
          <w:p w14:paraId="3ED43D95" w14:textId="77777777" w:rsidR="00693297" w:rsidRPr="00CC7C79" w:rsidRDefault="00693297" w:rsidP="00CC7C79">
            <w:pPr>
              <w:spacing w:after="0" w:line="240" w:lineRule="auto"/>
              <w:jc w:val="center"/>
              <w:rPr>
                <w:rFonts w:ascii="Times New Roman" w:eastAsia="Times New Roman" w:hAnsi="Times New Roman" w:cs="Times New Roman"/>
                <w:color w:val="000000"/>
                <w:sz w:val="20"/>
                <w:szCs w:val="20"/>
                <w:lang w:val="en-GB" w:eastAsia="pt-BR"/>
              </w:rPr>
            </w:pPr>
            <w:r w:rsidRPr="00CC7C79">
              <w:rPr>
                <w:rFonts w:ascii="Times New Roman" w:eastAsia="Times New Roman" w:hAnsi="Times New Roman" w:cs="Times New Roman"/>
                <w:color w:val="000000"/>
                <w:sz w:val="20"/>
                <w:szCs w:val="20"/>
                <w:lang w:val="en-GB" w:eastAsia="pt-BR"/>
              </w:rPr>
              <w:t>Both</w:t>
            </w:r>
          </w:p>
        </w:tc>
        <w:tc>
          <w:tcPr>
            <w:tcW w:w="0" w:type="auto"/>
            <w:shd w:val="clear" w:color="auto" w:fill="auto"/>
            <w:hideMark/>
          </w:tcPr>
          <w:p w14:paraId="6F4B4BF3" w14:textId="77777777" w:rsidR="00693297" w:rsidRPr="00CC7C79" w:rsidRDefault="00693297" w:rsidP="00CC7C79">
            <w:pPr>
              <w:spacing w:after="0" w:line="240" w:lineRule="auto"/>
              <w:jc w:val="center"/>
              <w:rPr>
                <w:rFonts w:ascii="Times New Roman" w:eastAsia="Times New Roman" w:hAnsi="Times New Roman" w:cs="Times New Roman"/>
                <w:color w:val="000000"/>
                <w:sz w:val="20"/>
                <w:szCs w:val="20"/>
                <w:lang w:val="en-GB" w:eastAsia="pt-BR"/>
              </w:rPr>
            </w:pPr>
            <w:r w:rsidRPr="00CC7C79">
              <w:rPr>
                <w:rFonts w:ascii="Times New Roman" w:eastAsia="Times New Roman" w:hAnsi="Times New Roman" w:cs="Times New Roman"/>
                <w:color w:val="000000"/>
                <w:sz w:val="20"/>
                <w:szCs w:val="20"/>
                <w:lang w:val="en-GB" w:eastAsia="pt-BR"/>
              </w:rPr>
              <w:t>Both</w:t>
            </w:r>
          </w:p>
        </w:tc>
        <w:tc>
          <w:tcPr>
            <w:tcW w:w="0" w:type="auto"/>
            <w:shd w:val="clear" w:color="auto" w:fill="auto"/>
            <w:hideMark/>
          </w:tcPr>
          <w:p w14:paraId="36ADACC7" w14:textId="77777777" w:rsidR="00693297" w:rsidRPr="00CC7C79" w:rsidRDefault="00693297" w:rsidP="00CC7C79">
            <w:pPr>
              <w:spacing w:after="0" w:line="240" w:lineRule="auto"/>
              <w:jc w:val="center"/>
              <w:rPr>
                <w:rFonts w:ascii="Times New Roman" w:eastAsia="Times New Roman" w:hAnsi="Times New Roman" w:cs="Times New Roman"/>
                <w:color w:val="000000"/>
                <w:sz w:val="20"/>
                <w:szCs w:val="20"/>
                <w:lang w:val="en-GB" w:eastAsia="pt-BR"/>
              </w:rPr>
            </w:pPr>
            <w:r w:rsidRPr="00CC7C79">
              <w:rPr>
                <w:rFonts w:ascii="Times New Roman" w:eastAsia="Times New Roman" w:hAnsi="Times New Roman" w:cs="Times New Roman"/>
                <w:color w:val="000000"/>
                <w:sz w:val="20"/>
                <w:szCs w:val="20"/>
                <w:lang w:val="en-GB" w:eastAsia="pt-BR"/>
              </w:rPr>
              <w:t>HSO</w:t>
            </w:r>
          </w:p>
        </w:tc>
        <w:tc>
          <w:tcPr>
            <w:tcW w:w="0" w:type="auto"/>
            <w:shd w:val="clear" w:color="auto" w:fill="auto"/>
            <w:hideMark/>
          </w:tcPr>
          <w:p w14:paraId="3FCA1FBE" w14:textId="32C62079" w:rsidR="00693297" w:rsidRPr="00CC7C79" w:rsidRDefault="00693297" w:rsidP="00CC7C79">
            <w:pPr>
              <w:spacing w:after="0" w:line="240" w:lineRule="auto"/>
              <w:jc w:val="center"/>
              <w:rPr>
                <w:rFonts w:ascii="Times New Roman" w:eastAsia="Times New Roman" w:hAnsi="Times New Roman" w:cs="Times New Roman"/>
                <w:color w:val="000000"/>
                <w:sz w:val="20"/>
                <w:szCs w:val="20"/>
                <w:lang w:val="en-GB" w:eastAsia="pt-BR"/>
              </w:rPr>
            </w:pPr>
            <w:r w:rsidRPr="00CC7C79">
              <w:rPr>
                <w:rFonts w:ascii="Times New Roman" w:eastAsia="Times New Roman" w:hAnsi="Times New Roman" w:cs="Times New Roman"/>
                <w:color w:val="000000"/>
                <w:sz w:val="20"/>
                <w:szCs w:val="20"/>
                <w:lang w:val="en-GB" w:eastAsia="pt-BR"/>
              </w:rPr>
              <w:t>RS and year</w:t>
            </w:r>
          </w:p>
        </w:tc>
        <w:tc>
          <w:tcPr>
            <w:tcW w:w="0" w:type="auto"/>
            <w:shd w:val="clear" w:color="auto" w:fill="auto"/>
            <w:hideMark/>
          </w:tcPr>
          <w:p w14:paraId="48308082" w14:textId="77777777" w:rsidR="00693297" w:rsidRPr="00CC7C79" w:rsidRDefault="00693297" w:rsidP="00CC7C79">
            <w:pPr>
              <w:spacing w:after="0" w:line="240" w:lineRule="auto"/>
              <w:jc w:val="center"/>
              <w:rPr>
                <w:rFonts w:ascii="Times New Roman" w:eastAsia="Times New Roman" w:hAnsi="Times New Roman" w:cs="Times New Roman"/>
                <w:color w:val="000000"/>
                <w:sz w:val="20"/>
                <w:szCs w:val="20"/>
                <w:lang w:val="en-GB" w:eastAsia="pt-BR"/>
              </w:rPr>
            </w:pPr>
            <w:r w:rsidRPr="00CC7C79">
              <w:rPr>
                <w:rFonts w:ascii="Times New Roman" w:eastAsia="Times New Roman" w:hAnsi="Times New Roman" w:cs="Times New Roman"/>
                <w:color w:val="000000"/>
                <w:sz w:val="20"/>
                <w:szCs w:val="20"/>
                <w:lang w:val="en-GB" w:eastAsia="pt-BR"/>
              </w:rPr>
              <w:t>HT identity</w:t>
            </w:r>
          </w:p>
        </w:tc>
      </w:tr>
      <w:tr w:rsidR="00693297" w:rsidRPr="006D60D3" w14:paraId="1074A809" w14:textId="77777777" w:rsidTr="00CC7C79">
        <w:trPr>
          <w:trHeight w:hRule="exact" w:val="369"/>
        </w:trPr>
        <w:tc>
          <w:tcPr>
            <w:tcW w:w="1701" w:type="dxa"/>
            <w:shd w:val="clear" w:color="auto" w:fill="auto"/>
            <w:hideMark/>
          </w:tcPr>
          <w:p w14:paraId="3F1D7D8E" w14:textId="77777777" w:rsidR="00693297" w:rsidRPr="00CC7C79" w:rsidRDefault="00693297" w:rsidP="00CC7C79">
            <w:pPr>
              <w:spacing w:after="0" w:line="240" w:lineRule="auto"/>
              <w:jc w:val="left"/>
              <w:rPr>
                <w:rFonts w:ascii="Times New Roman" w:eastAsia="Times New Roman" w:hAnsi="Times New Roman" w:cs="Times New Roman"/>
                <w:color w:val="000000"/>
                <w:sz w:val="20"/>
                <w:szCs w:val="20"/>
                <w:lang w:val="en-GB" w:eastAsia="pt-BR"/>
              </w:rPr>
            </w:pPr>
            <w:r w:rsidRPr="00CC7C79">
              <w:rPr>
                <w:rFonts w:ascii="Times New Roman" w:eastAsia="Times New Roman" w:hAnsi="Times New Roman" w:cs="Times New Roman"/>
                <w:color w:val="000000"/>
                <w:sz w:val="20"/>
                <w:szCs w:val="20"/>
                <w:lang w:val="en-GB" w:eastAsia="pt-BR"/>
              </w:rPr>
              <w:t>Hypothesis 3</w:t>
            </w:r>
          </w:p>
        </w:tc>
        <w:tc>
          <w:tcPr>
            <w:tcW w:w="0" w:type="auto"/>
            <w:shd w:val="clear" w:color="auto" w:fill="auto"/>
            <w:hideMark/>
          </w:tcPr>
          <w:p w14:paraId="69668720" w14:textId="77777777" w:rsidR="00693297" w:rsidRPr="00CC7C79" w:rsidRDefault="00693297" w:rsidP="00CC7C79">
            <w:pPr>
              <w:spacing w:after="0" w:line="240" w:lineRule="auto"/>
              <w:jc w:val="center"/>
              <w:rPr>
                <w:rFonts w:ascii="Times New Roman" w:eastAsia="Times New Roman" w:hAnsi="Times New Roman" w:cs="Times New Roman"/>
                <w:color w:val="000000"/>
                <w:sz w:val="20"/>
                <w:szCs w:val="20"/>
                <w:lang w:val="en-GB" w:eastAsia="pt-BR"/>
              </w:rPr>
            </w:pPr>
            <w:r w:rsidRPr="00CC7C79">
              <w:rPr>
                <w:rFonts w:ascii="Times New Roman" w:eastAsia="Times New Roman" w:hAnsi="Times New Roman" w:cs="Times New Roman"/>
                <w:color w:val="000000"/>
                <w:sz w:val="20"/>
                <w:szCs w:val="20"/>
                <w:lang w:val="en-GB" w:eastAsia="pt-BR"/>
              </w:rPr>
              <w:t>Both</w:t>
            </w:r>
          </w:p>
        </w:tc>
        <w:tc>
          <w:tcPr>
            <w:tcW w:w="0" w:type="auto"/>
            <w:shd w:val="clear" w:color="auto" w:fill="auto"/>
            <w:hideMark/>
          </w:tcPr>
          <w:p w14:paraId="1D5ACEF6" w14:textId="77777777" w:rsidR="00693297" w:rsidRPr="00CC7C79" w:rsidRDefault="00693297" w:rsidP="00CC7C79">
            <w:pPr>
              <w:spacing w:after="0" w:line="240" w:lineRule="auto"/>
              <w:jc w:val="center"/>
              <w:rPr>
                <w:rFonts w:ascii="Times New Roman" w:eastAsia="Times New Roman" w:hAnsi="Times New Roman" w:cs="Times New Roman"/>
                <w:color w:val="000000"/>
                <w:sz w:val="20"/>
                <w:szCs w:val="20"/>
                <w:lang w:val="en-GB" w:eastAsia="pt-BR"/>
              </w:rPr>
            </w:pPr>
            <w:r w:rsidRPr="00CC7C79">
              <w:rPr>
                <w:rFonts w:ascii="Times New Roman" w:eastAsia="Times New Roman" w:hAnsi="Times New Roman" w:cs="Times New Roman"/>
                <w:color w:val="000000"/>
                <w:sz w:val="20"/>
                <w:szCs w:val="20"/>
                <w:lang w:val="en-GB" w:eastAsia="pt-BR"/>
              </w:rPr>
              <w:t>1</w:t>
            </w:r>
            <w:r w:rsidRPr="00CC7C79">
              <w:rPr>
                <w:rFonts w:ascii="Times New Roman" w:eastAsia="Times New Roman" w:hAnsi="Times New Roman" w:cs="Times New Roman"/>
                <w:color w:val="000000"/>
                <w:sz w:val="20"/>
                <w:szCs w:val="20"/>
                <w:vertAlign w:val="superscript"/>
                <w:lang w:val="en-GB" w:eastAsia="pt-BR"/>
              </w:rPr>
              <w:t>st</w:t>
            </w:r>
          </w:p>
        </w:tc>
        <w:tc>
          <w:tcPr>
            <w:tcW w:w="0" w:type="auto"/>
            <w:shd w:val="clear" w:color="auto" w:fill="auto"/>
            <w:hideMark/>
          </w:tcPr>
          <w:p w14:paraId="3FC28244" w14:textId="77777777" w:rsidR="00693297" w:rsidRPr="00CC7C79" w:rsidRDefault="00693297" w:rsidP="00CC7C79">
            <w:pPr>
              <w:spacing w:after="0" w:line="240" w:lineRule="auto"/>
              <w:jc w:val="center"/>
              <w:rPr>
                <w:rFonts w:ascii="Times New Roman" w:eastAsia="Times New Roman" w:hAnsi="Times New Roman" w:cs="Times New Roman"/>
                <w:color w:val="000000"/>
                <w:sz w:val="20"/>
                <w:szCs w:val="20"/>
                <w:lang w:val="en-GB" w:eastAsia="pt-BR"/>
              </w:rPr>
            </w:pPr>
            <w:r w:rsidRPr="00CC7C79">
              <w:rPr>
                <w:rFonts w:ascii="Times New Roman" w:eastAsia="Times New Roman" w:hAnsi="Times New Roman" w:cs="Times New Roman"/>
                <w:color w:val="000000"/>
                <w:sz w:val="20"/>
                <w:szCs w:val="20"/>
                <w:lang w:val="en-GB" w:eastAsia="pt-BR"/>
              </w:rPr>
              <w:t>HSO</w:t>
            </w:r>
          </w:p>
        </w:tc>
        <w:tc>
          <w:tcPr>
            <w:tcW w:w="0" w:type="auto"/>
            <w:shd w:val="clear" w:color="auto" w:fill="auto"/>
            <w:hideMark/>
          </w:tcPr>
          <w:p w14:paraId="240C4ECF" w14:textId="5E6E8CD3" w:rsidR="00693297" w:rsidRPr="00CC7C79" w:rsidRDefault="00693297" w:rsidP="00CC7C79">
            <w:pPr>
              <w:spacing w:after="0" w:line="240" w:lineRule="auto"/>
              <w:jc w:val="center"/>
              <w:rPr>
                <w:rFonts w:ascii="Times New Roman" w:eastAsia="Times New Roman" w:hAnsi="Times New Roman" w:cs="Times New Roman"/>
                <w:color w:val="000000"/>
                <w:sz w:val="20"/>
                <w:szCs w:val="20"/>
                <w:lang w:val="en-GB" w:eastAsia="pt-BR"/>
              </w:rPr>
            </w:pPr>
            <w:r w:rsidRPr="00CC7C79">
              <w:rPr>
                <w:rFonts w:ascii="Times New Roman" w:eastAsia="Times New Roman" w:hAnsi="Times New Roman" w:cs="Times New Roman"/>
                <w:color w:val="000000"/>
                <w:sz w:val="20"/>
                <w:szCs w:val="20"/>
                <w:lang w:val="en-GB" w:eastAsia="pt-BR"/>
              </w:rPr>
              <w:t>RS and year</w:t>
            </w:r>
          </w:p>
        </w:tc>
        <w:tc>
          <w:tcPr>
            <w:tcW w:w="0" w:type="auto"/>
            <w:shd w:val="clear" w:color="auto" w:fill="auto"/>
            <w:hideMark/>
          </w:tcPr>
          <w:p w14:paraId="07382874" w14:textId="77777777" w:rsidR="00693297" w:rsidRPr="00CC7C79" w:rsidRDefault="00693297" w:rsidP="00CC7C79">
            <w:pPr>
              <w:spacing w:after="0" w:line="240" w:lineRule="auto"/>
              <w:jc w:val="center"/>
              <w:rPr>
                <w:rFonts w:ascii="Times New Roman" w:eastAsia="Times New Roman" w:hAnsi="Times New Roman" w:cs="Times New Roman"/>
                <w:color w:val="000000"/>
                <w:sz w:val="20"/>
                <w:szCs w:val="20"/>
                <w:lang w:val="en-GB" w:eastAsia="pt-BR"/>
              </w:rPr>
            </w:pPr>
            <w:r w:rsidRPr="00CC7C79">
              <w:rPr>
                <w:rFonts w:ascii="Times New Roman" w:eastAsia="Times New Roman" w:hAnsi="Times New Roman" w:cs="Times New Roman"/>
                <w:color w:val="000000"/>
                <w:sz w:val="20"/>
                <w:szCs w:val="20"/>
                <w:lang w:val="en-GB" w:eastAsia="pt-BR"/>
              </w:rPr>
              <w:t>HT identity</w:t>
            </w:r>
          </w:p>
        </w:tc>
      </w:tr>
      <w:tr w:rsidR="00693297" w:rsidRPr="006D60D3" w14:paraId="0EA7C1AE" w14:textId="77777777" w:rsidTr="00CC7C79">
        <w:trPr>
          <w:trHeight w:hRule="exact" w:val="369"/>
        </w:trPr>
        <w:tc>
          <w:tcPr>
            <w:tcW w:w="1701" w:type="dxa"/>
            <w:shd w:val="clear" w:color="auto" w:fill="auto"/>
            <w:hideMark/>
          </w:tcPr>
          <w:p w14:paraId="665F1618" w14:textId="77777777" w:rsidR="00693297" w:rsidRPr="00CC7C79" w:rsidRDefault="00693297" w:rsidP="00CC7C79">
            <w:pPr>
              <w:spacing w:after="0" w:line="240" w:lineRule="auto"/>
              <w:jc w:val="left"/>
              <w:rPr>
                <w:rFonts w:ascii="Times New Roman" w:eastAsia="Times New Roman" w:hAnsi="Times New Roman" w:cs="Times New Roman"/>
                <w:color w:val="000000"/>
                <w:sz w:val="20"/>
                <w:szCs w:val="20"/>
                <w:lang w:val="en-GB" w:eastAsia="pt-BR"/>
              </w:rPr>
            </w:pPr>
            <w:r w:rsidRPr="00CC7C79">
              <w:rPr>
                <w:rFonts w:ascii="Times New Roman" w:eastAsia="Times New Roman" w:hAnsi="Times New Roman" w:cs="Times New Roman"/>
                <w:color w:val="000000"/>
                <w:sz w:val="20"/>
                <w:szCs w:val="20"/>
                <w:lang w:val="en-GB" w:eastAsia="pt-BR"/>
              </w:rPr>
              <w:t>Hypothesis 3</w:t>
            </w:r>
          </w:p>
        </w:tc>
        <w:tc>
          <w:tcPr>
            <w:tcW w:w="0" w:type="auto"/>
            <w:shd w:val="clear" w:color="auto" w:fill="auto"/>
            <w:hideMark/>
          </w:tcPr>
          <w:p w14:paraId="68DF72BB" w14:textId="77777777" w:rsidR="00693297" w:rsidRPr="00CC7C79" w:rsidRDefault="00693297" w:rsidP="00CC7C79">
            <w:pPr>
              <w:spacing w:after="0" w:line="240" w:lineRule="auto"/>
              <w:jc w:val="center"/>
              <w:rPr>
                <w:rFonts w:ascii="Times New Roman" w:eastAsia="Times New Roman" w:hAnsi="Times New Roman" w:cs="Times New Roman"/>
                <w:color w:val="000000"/>
                <w:sz w:val="20"/>
                <w:szCs w:val="20"/>
                <w:lang w:val="en-GB" w:eastAsia="pt-BR"/>
              </w:rPr>
            </w:pPr>
            <w:r w:rsidRPr="00CC7C79">
              <w:rPr>
                <w:rFonts w:ascii="Times New Roman" w:eastAsia="Times New Roman" w:hAnsi="Times New Roman" w:cs="Times New Roman"/>
                <w:color w:val="000000"/>
                <w:sz w:val="20"/>
                <w:szCs w:val="20"/>
                <w:lang w:val="en-GB" w:eastAsia="pt-BR"/>
              </w:rPr>
              <w:t>Both</w:t>
            </w:r>
          </w:p>
        </w:tc>
        <w:tc>
          <w:tcPr>
            <w:tcW w:w="0" w:type="auto"/>
            <w:shd w:val="clear" w:color="auto" w:fill="auto"/>
            <w:hideMark/>
          </w:tcPr>
          <w:p w14:paraId="5F414BDE" w14:textId="77777777" w:rsidR="00693297" w:rsidRPr="00CC7C79" w:rsidRDefault="00693297" w:rsidP="00CC7C79">
            <w:pPr>
              <w:spacing w:after="0" w:line="240" w:lineRule="auto"/>
              <w:jc w:val="center"/>
              <w:rPr>
                <w:rFonts w:ascii="Times New Roman" w:eastAsia="Times New Roman" w:hAnsi="Times New Roman" w:cs="Times New Roman"/>
                <w:color w:val="000000"/>
                <w:sz w:val="20"/>
                <w:szCs w:val="20"/>
                <w:lang w:val="en-GB" w:eastAsia="pt-BR"/>
              </w:rPr>
            </w:pPr>
            <w:r w:rsidRPr="00CC7C79">
              <w:rPr>
                <w:rFonts w:ascii="Times New Roman" w:eastAsia="Times New Roman" w:hAnsi="Times New Roman" w:cs="Times New Roman"/>
                <w:color w:val="000000"/>
                <w:sz w:val="20"/>
                <w:szCs w:val="20"/>
                <w:lang w:val="en-GB" w:eastAsia="pt-BR"/>
              </w:rPr>
              <w:t>2</w:t>
            </w:r>
            <w:r w:rsidRPr="00CC7C79">
              <w:rPr>
                <w:rFonts w:ascii="Times New Roman" w:eastAsia="Times New Roman" w:hAnsi="Times New Roman" w:cs="Times New Roman"/>
                <w:color w:val="000000"/>
                <w:sz w:val="20"/>
                <w:szCs w:val="20"/>
                <w:vertAlign w:val="superscript"/>
                <w:lang w:val="en-GB" w:eastAsia="pt-BR"/>
              </w:rPr>
              <w:t>nd</w:t>
            </w:r>
          </w:p>
        </w:tc>
        <w:tc>
          <w:tcPr>
            <w:tcW w:w="0" w:type="auto"/>
            <w:shd w:val="clear" w:color="auto" w:fill="auto"/>
            <w:hideMark/>
          </w:tcPr>
          <w:p w14:paraId="67087EFA" w14:textId="77777777" w:rsidR="00693297" w:rsidRPr="00CC7C79" w:rsidRDefault="00693297" w:rsidP="00CC7C79">
            <w:pPr>
              <w:spacing w:after="0" w:line="240" w:lineRule="auto"/>
              <w:jc w:val="center"/>
              <w:rPr>
                <w:rFonts w:ascii="Times New Roman" w:eastAsia="Times New Roman" w:hAnsi="Times New Roman" w:cs="Times New Roman"/>
                <w:color w:val="000000"/>
                <w:sz w:val="20"/>
                <w:szCs w:val="20"/>
                <w:lang w:val="en-GB" w:eastAsia="pt-BR"/>
              </w:rPr>
            </w:pPr>
            <w:r w:rsidRPr="00CC7C79">
              <w:rPr>
                <w:rFonts w:ascii="Times New Roman" w:eastAsia="Times New Roman" w:hAnsi="Times New Roman" w:cs="Times New Roman"/>
                <w:color w:val="000000"/>
                <w:sz w:val="20"/>
                <w:szCs w:val="20"/>
                <w:lang w:val="en-GB" w:eastAsia="pt-BR"/>
              </w:rPr>
              <w:t>HSO</w:t>
            </w:r>
          </w:p>
        </w:tc>
        <w:tc>
          <w:tcPr>
            <w:tcW w:w="0" w:type="auto"/>
            <w:shd w:val="clear" w:color="auto" w:fill="auto"/>
            <w:hideMark/>
          </w:tcPr>
          <w:p w14:paraId="4BFC3C46" w14:textId="76F89B51" w:rsidR="00693297" w:rsidRPr="00CC7C79" w:rsidRDefault="00693297" w:rsidP="00CC7C79">
            <w:pPr>
              <w:spacing w:after="0" w:line="240" w:lineRule="auto"/>
              <w:jc w:val="center"/>
              <w:rPr>
                <w:rFonts w:ascii="Times New Roman" w:eastAsia="Times New Roman" w:hAnsi="Times New Roman" w:cs="Times New Roman"/>
                <w:color w:val="000000"/>
                <w:sz w:val="20"/>
                <w:szCs w:val="20"/>
                <w:lang w:val="en-GB" w:eastAsia="pt-BR"/>
              </w:rPr>
            </w:pPr>
            <w:r w:rsidRPr="00CC7C79">
              <w:rPr>
                <w:rFonts w:ascii="Times New Roman" w:eastAsia="Times New Roman" w:hAnsi="Times New Roman" w:cs="Times New Roman"/>
                <w:color w:val="000000"/>
                <w:sz w:val="20"/>
                <w:szCs w:val="20"/>
                <w:lang w:val="en-GB" w:eastAsia="pt-BR"/>
              </w:rPr>
              <w:t>RS and year</w:t>
            </w:r>
          </w:p>
        </w:tc>
        <w:tc>
          <w:tcPr>
            <w:tcW w:w="0" w:type="auto"/>
            <w:shd w:val="clear" w:color="auto" w:fill="auto"/>
            <w:hideMark/>
          </w:tcPr>
          <w:p w14:paraId="26A12226" w14:textId="3739B624" w:rsidR="00693297" w:rsidRPr="00CC7C79" w:rsidRDefault="00CC7C79" w:rsidP="00CC7C79">
            <w:pPr>
              <w:spacing w:after="0" w:line="240" w:lineRule="auto"/>
              <w:jc w:val="center"/>
              <w:rPr>
                <w:rFonts w:ascii="Times New Roman" w:eastAsia="Times New Roman" w:hAnsi="Times New Roman" w:cs="Times New Roman"/>
                <w:color w:val="000000"/>
                <w:sz w:val="20"/>
                <w:szCs w:val="20"/>
                <w:lang w:val="en-GB" w:eastAsia="pt-BR"/>
              </w:rPr>
            </w:pPr>
            <w:r w:rsidRPr="00CC7C79">
              <w:rPr>
                <w:rFonts w:ascii="Times New Roman" w:eastAsia="Times New Roman" w:hAnsi="Times New Roman" w:cs="Times New Roman"/>
                <w:color w:val="000000"/>
                <w:sz w:val="20"/>
                <w:szCs w:val="20"/>
                <w:lang w:val="en-GB" w:eastAsia="pt-BR"/>
              </w:rPr>
              <w:t>None</w:t>
            </w:r>
          </w:p>
        </w:tc>
      </w:tr>
      <w:tr w:rsidR="00693297" w:rsidRPr="006D60D3" w14:paraId="5FAFB3ED" w14:textId="77777777" w:rsidTr="00CC7C79">
        <w:trPr>
          <w:trHeight w:hRule="exact" w:val="369"/>
        </w:trPr>
        <w:tc>
          <w:tcPr>
            <w:tcW w:w="1701" w:type="dxa"/>
            <w:shd w:val="clear" w:color="auto" w:fill="auto"/>
            <w:hideMark/>
          </w:tcPr>
          <w:p w14:paraId="54BDFAB0" w14:textId="77777777" w:rsidR="00693297" w:rsidRPr="00CC7C79" w:rsidRDefault="00693297" w:rsidP="00CC7C79">
            <w:pPr>
              <w:spacing w:after="0" w:line="240" w:lineRule="auto"/>
              <w:jc w:val="left"/>
              <w:rPr>
                <w:rFonts w:ascii="Times New Roman" w:eastAsia="Times New Roman" w:hAnsi="Times New Roman" w:cs="Times New Roman"/>
                <w:color w:val="000000"/>
                <w:sz w:val="20"/>
                <w:szCs w:val="20"/>
                <w:lang w:val="en-GB" w:eastAsia="pt-BR"/>
              </w:rPr>
            </w:pPr>
            <w:r w:rsidRPr="00CC7C79">
              <w:rPr>
                <w:rFonts w:ascii="Times New Roman" w:eastAsia="Times New Roman" w:hAnsi="Times New Roman" w:cs="Times New Roman"/>
                <w:color w:val="000000"/>
                <w:sz w:val="20"/>
                <w:szCs w:val="20"/>
                <w:lang w:val="en-GB" w:eastAsia="pt-BR"/>
              </w:rPr>
              <w:t>Hypothesis 4</w:t>
            </w:r>
          </w:p>
        </w:tc>
        <w:tc>
          <w:tcPr>
            <w:tcW w:w="0" w:type="auto"/>
            <w:shd w:val="clear" w:color="auto" w:fill="auto"/>
            <w:hideMark/>
          </w:tcPr>
          <w:p w14:paraId="174720E9" w14:textId="77777777" w:rsidR="00693297" w:rsidRPr="00CC7C79" w:rsidRDefault="00693297" w:rsidP="00CC7C79">
            <w:pPr>
              <w:spacing w:after="0" w:line="240" w:lineRule="auto"/>
              <w:jc w:val="center"/>
              <w:rPr>
                <w:rFonts w:ascii="Times New Roman" w:eastAsia="Times New Roman" w:hAnsi="Times New Roman" w:cs="Times New Roman"/>
                <w:color w:val="000000"/>
                <w:sz w:val="20"/>
                <w:szCs w:val="20"/>
                <w:lang w:val="en-GB" w:eastAsia="pt-BR"/>
              </w:rPr>
            </w:pPr>
            <w:r w:rsidRPr="00CC7C79">
              <w:rPr>
                <w:rFonts w:ascii="Times New Roman" w:eastAsia="Times New Roman" w:hAnsi="Times New Roman" w:cs="Times New Roman"/>
                <w:color w:val="000000"/>
                <w:sz w:val="20"/>
                <w:szCs w:val="20"/>
                <w:lang w:val="en-GB" w:eastAsia="pt-BR"/>
              </w:rPr>
              <w:t>Both</w:t>
            </w:r>
          </w:p>
        </w:tc>
        <w:tc>
          <w:tcPr>
            <w:tcW w:w="0" w:type="auto"/>
            <w:shd w:val="clear" w:color="auto" w:fill="auto"/>
            <w:hideMark/>
          </w:tcPr>
          <w:p w14:paraId="1EC63E7F" w14:textId="77777777" w:rsidR="00693297" w:rsidRPr="00CC7C79" w:rsidRDefault="00693297" w:rsidP="00CC7C79">
            <w:pPr>
              <w:spacing w:after="0" w:line="240" w:lineRule="auto"/>
              <w:jc w:val="center"/>
              <w:rPr>
                <w:rFonts w:ascii="Times New Roman" w:eastAsia="Times New Roman" w:hAnsi="Times New Roman" w:cs="Times New Roman"/>
                <w:color w:val="000000"/>
                <w:sz w:val="20"/>
                <w:szCs w:val="20"/>
                <w:lang w:val="en-GB" w:eastAsia="pt-BR"/>
              </w:rPr>
            </w:pPr>
            <w:r w:rsidRPr="00CC7C79">
              <w:rPr>
                <w:rFonts w:ascii="Times New Roman" w:eastAsia="Times New Roman" w:hAnsi="Times New Roman" w:cs="Times New Roman"/>
                <w:color w:val="000000"/>
                <w:sz w:val="20"/>
                <w:szCs w:val="20"/>
                <w:lang w:val="en-GB" w:eastAsia="pt-BR"/>
              </w:rPr>
              <w:t>Both</w:t>
            </w:r>
          </w:p>
        </w:tc>
        <w:tc>
          <w:tcPr>
            <w:tcW w:w="0" w:type="auto"/>
            <w:shd w:val="clear" w:color="auto" w:fill="auto"/>
            <w:hideMark/>
          </w:tcPr>
          <w:p w14:paraId="36585C4A" w14:textId="77777777" w:rsidR="00693297" w:rsidRPr="00CC7C79" w:rsidRDefault="00693297" w:rsidP="00CC7C79">
            <w:pPr>
              <w:spacing w:after="0" w:line="240" w:lineRule="auto"/>
              <w:jc w:val="center"/>
              <w:rPr>
                <w:rFonts w:ascii="Times New Roman" w:eastAsia="Times New Roman" w:hAnsi="Times New Roman" w:cs="Times New Roman"/>
                <w:color w:val="000000"/>
                <w:sz w:val="20"/>
                <w:szCs w:val="20"/>
                <w:lang w:val="en-GB" w:eastAsia="pt-BR"/>
              </w:rPr>
            </w:pPr>
            <w:r w:rsidRPr="00CC7C79">
              <w:rPr>
                <w:rFonts w:ascii="Times New Roman" w:eastAsia="Times New Roman" w:hAnsi="Times New Roman" w:cs="Times New Roman"/>
                <w:color w:val="000000"/>
                <w:sz w:val="20"/>
                <w:szCs w:val="20"/>
                <w:lang w:val="en-GB" w:eastAsia="pt-BR"/>
              </w:rPr>
              <w:t>HSF</w:t>
            </w:r>
          </w:p>
        </w:tc>
        <w:tc>
          <w:tcPr>
            <w:tcW w:w="0" w:type="auto"/>
            <w:shd w:val="clear" w:color="auto" w:fill="auto"/>
            <w:hideMark/>
          </w:tcPr>
          <w:p w14:paraId="76D947AA" w14:textId="4E56D6F1" w:rsidR="00693297" w:rsidRPr="00CC7C79" w:rsidRDefault="00CC7C79" w:rsidP="00CC7C79">
            <w:pPr>
              <w:spacing w:after="0" w:line="240" w:lineRule="auto"/>
              <w:jc w:val="center"/>
              <w:rPr>
                <w:rFonts w:ascii="Times New Roman" w:eastAsia="Times New Roman" w:hAnsi="Times New Roman" w:cs="Times New Roman"/>
                <w:color w:val="000000"/>
                <w:sz w:val="20"/>
                <w:szCs w:val="20"/>
                <w:lang w:val="en-GB" w:eastAsia="pt-BR"/>
              </w:rPr>
            </w:pPr>
            <w:r>
              <w:rPr>
                <w:rFonts w:ascii="Times New Roman" w:eastAsia="Times New Roman" w:hAnsi="Times New Roman" w:cs="Times New Roman"/>
                <w:color w:val="000000"/>
                <w:sz w:val="20"/>
                <w:szCs w:val="20"/>
                <w:lang w:val="en-GB" w:eastAsia="pt-BR"/>
              </w:rPr>
              <w:t>Crowd size</w:t>
            </w:r>
            <w:r w:rsidR="00693297" w:rsidRPr="00CC7C79">
              <w:rPr>
                <w:rFonts w:ascii="Times New Roman" w:eastAsia="Times New Roman" w:hAnsi="Times New Roman" w:cs="Times New Roman"/>
                <w:color w:val="000000"/>
                <w:sz w:val="20"/>
                <w:szCs w:val="20"/>
                <w:lang w:val="en-GB" w:eastAsia="pt-BR"/>
              </w:rPr>
              <w:t xml:space="preserve"> and RS</w:t>
            </w:r>
          </w:p>
        </w:tc>
        <w:tc>
          <w:tcPr>
            <w:tcW w:w="0" w:type="auto"/>
            <w:shd w:val="clear" w:color="auto" w:fill="auto"/>
            <w:hideMark/>
          </w:tcPr>
          <w:p w14:paraId="089F3B39" w14:textId="77777777" w:rsidR="00693297" w:rsidRPr="00CC7C79" w:rsidRDefault="00693297" w:rsidP="00CC7C79">
            <w:pPr>
              <w:spacing w:after="0" w:line="240" w:lineRule="auto"/>
              <w:jc w:val="center"/>
              <w:rPr>
                <w:rFonts w:ascii="Times New Roman" w:eastAsia="Times New Roman" w:hAnsi="Times New Roman" w:cs="Times New Roman"/>
                <w:color w:val="000000"/>
                <w:sz w:val="20"/>
                <w:szCs w:val="20"/>
                <w:lang w:val="en-GB" w:eastAsia="pt-BR"/>
              </w:rPr>
            </w:pPr>
            <w:r w:rsidRPr="00CC7C79">
              <w:rPr>
                <w:rFonts w:ascii="Times New Roman" w:eastAsia="Times New Roman" w:hAnsi="Times New Roman" w:cs="Times New Roman"/>
                <w:color w:val="000000"/>
                <w:sz w:val="20"/>
                <w:szCs w:val="20"/>
                <w:lang w:val="en-GB" w:eastAsia="pt-BR"/>
              </w:rPr>
              <w:t>HT identity</w:t>
            </w:r>
          </w:p>
        </w:tc>
      </w:tr>
      <w:tr w:rsidR="00693297" w:rsidRPr="006D60D3" w14:paraId="726E85B5" w14:textId="77777777" w:rsidTr="00CC7C79">
        <w:trPr>
          <w:trHeight w:hRule="exact" w:val="369"/>
        </w:trPr>
        <w:tc>
          <w:tcPr>
            <w:tcW w:w="1701" w:type="dxa"/>
            <w:shd w:val="clear" w:color="auto" w:fill="auto"/>
            <w:hideMark/>
          </w:tcPr>
          <w:p w14:paraId="72966A1B" w14:textId="77777777" w:rsidR="00693297" w:rsidRPr="00CC7C79" w:rsidRDefault="00693297" w:rsidP="00CC7C79">
            <w:pPr>
              <w:spacing w:after="0" w:line="240" w:lineRule="auto"/>
              <w:jc w:val="left"/>
              <w:rPr>
                <w:rFonts w:ascii="Times New Roman" w:eastAsia="Times New Roman" w:hAnsi="Times New Roman" w:cs="Times New Roman"/>
                <w:color w:val="000000"/>
                <w:sz w:val="20"/>
                <w:szCs w:val="20"/>
                <w:lang w:val="en-GB" w:eastAsia="pt-BR"/>
              </w:rPr>
            </w:pPr>
            <w:r w:rsidRPr="00CC7C79">
              <w:rPr>
                <w:rFonts w:ascii="Times New Roman" w:eastAsia="Times New Roman" w:hAnsi="Times New Roman" w:cs="Times New Roman"/>
                <w:color w:val="000000"/>
                <w:sz w:val="20"/>
                <w:szCs w:val="20"/>
                <w:lang w:val="en-GB" w:eastAsia="pt-BR"/>
              </w:rPr>
              <w:t>Hypothesis 4</w:t>
            </w:r>
          </w:p>
        </w:tc>
        <w:tc>
          <w:tcPr>
            <w:tcW w:w="0" w:type="auto"/>
            <w:shd w:val="clear" w:color="auto" w:fill="auto"/>
            <w:hideMark/>
          </w:tcPr>
          <w:p w14:paraId="0F7173F0" w14:textId="77777777" w:rsidR="00693297" w:rsidRPr="00CC7C79" w:rsidRDefault="00693297" w:rsidP="00CC7C79">
            <w:pPr>
              <w:spacing w:after="0" w:line="240" w:lineRule="auto"/>
              <w:jc w:val="center"/>
              <w:rPr>
                <w:rFonts w:ascii="Times New Roman" w:eastAsia="Times New Roman" w:hAnsi="Times New Roman" w:cs="Times New Roman"/>
                <w:color w:val="000000"/>
                <w:sz w:val="20"/>
                <w:szCs w:val="20"/>
                <w:lang w:val="en-GB" w:eastAsia="pt-BR"/>
              </w:rPr>
            </w:pPr>
            <w:r w:rsidRPr="00CC7C79">
              <w:rPr>
                <w:rFonts w:ascii="Times New Roman" w:eastAsia="Times New Roman" w:hAnsi="Times New Roman" w:cs="Times New Roman"/>
                <w:color w:val="000000"/>
                <w:sz w:val="20"/>
                <w:szCs w:val="20"/>
                <w:lang w:val="en-GB" w:eastAsia="pt-BR"/>
              </w:rPr>
              <w:t>Both</w:t>
            </w:r>
          </w:p>
        </w:tc>
        <w:tc>
          <w:tcPr>
            <w:tcW w:w="0" w:type="auto"/>
            <w:shd w:val="clear" w:color="auto" w:fill="auto"/>
            <w:hideMark/>
          </w:tcPr>
          <w:p w14:paraId="0E7987D8" w14:textId="77777777" w:rsidR="00693297" w:rsidRPr="00CC7C79" w:rsidRDefault="00693297" w:rsidP="00CC7C79">
            <w:pPr>
              <w:spacing w:after="0" w:line="240" w:lineRule="auto"/>
              <w:jc w:val="center"/>
              <w:rPr>
                <w:rFonts w:ascii="Times New Roman" w:eastAsia="Times New Roman" w:hAnsi="Times New Roman" w:cs="Times New Roman"/>
                <w:color w:val="000000"/>
                <w:sz w:val="20"/>
                <w:szCs w:val="20"/>
                <w:lang w:val="en-GB" w:eastAsia="pt-BR"/>
              </w:rPr>
            </w:pPr>
            <w:r w:rsidRPr="00CC7C79">
              <w:rPr>
                <w:rFonts w:ascii="Times New Roman" w:eastAsia="Times New Roman" w:hAnsi="Times New Roman" w:cs="Times New Roman"/>
                <w:color w:val="000000"/>
                <w:sz w:val="20"/>
                <w:szCs w:val="20"/>
                <w:lang w:val="en-GB" w:eastAsia="pt-BR"/>
              </w:rPr>
              <w:t>1</w:t>
            </w:r>
            <w:r w:rsidRPr="00CC7C79">
              <w:rPr>
                <w:rFonts w:ascii="Times New Roman" w:eastAsia="Times New Roman" w:hAnsi="Times New Roman" w:cs="Times New Roman"/>
                <w:color w:val="000000"/>
                <w:sz w:val="20"/>
                <w:szCs w:val="20"/>
                <w:vertAlign w:val="superscript"/>
                <w:lang w:val="en-GB" w:eastAsia="pt-BR"/>
              </w:rPr>
              <w:t>st</w:t>
            </w:r>
          </w:p>
        </w:tc>
        <w:tc>
          <w:tcPr>
            <w:tcW w:w="0" w:type="auto"/>
            <w:shd w:val="clear" w:color="auto" w:fill="auto"/>
            <w:hideMark/>
          </w:tcPr>
          <w:p w14:paraId="675D3226" w14:textId="77777777" w:rsidR="00693297" w:rsidRPr="00CC7C79" w:rsidRDefault="00693297" w:rsidP="00CC7C79">
            <w:pPr>
              <w:spacing w:after="0" w:line="240" w:lineRule="auto"/>
              <w:jc w:val="center"/>
              <w:rPr>
                <w:rFonts w:ascii="Times New Roman" w:eastAsia="Times New Roman" w:hAnsi="Times New Roman" w:cs="Times New Roman"/>
                <w:color w:val="000000"/>
                <w:sz w:val="20"/>
                <w:szCs w:val="20"/>
                <w:lang w:val="en-GB" w:eastAsia="pt-BR"/>
              </w:rPr>
            </w:pPr>
            <w:r w:rsidRPr="00CC7C79">
              <w:rPr>
                <w:rFonts w:ascii="Times New Roman" w:eastAsia="Times New Roman" w:hAnsi="Times New Roman" w:cs="Times New Roman"/>
                <w:color w:val="000000"/>
                <w:sz w:val="20"/>
                <w:szCs w:val="20"/>
                <w:lang w:val="en-GB" w:eastAsia="pt-BR"/>
              </w:rPr>
              <w:t>HSF</w:t>
            </w:r>
          </w:p>
        </w:tc>
        <w:tc>
          <w:tcPr>
            <w:tcW w:w="0" w:type="auto"/>
            <w:shd w:val="clear" w:color="auto" w:fill="auto"/>
            <w:hideMark/>
          </w:tcPr>
          <w:p w14:paraId="7D59BCFC" w14:textId="0981E615" w:rsidR="00693297" w:rsidRPr="00CC7C79" w:rsidRDefault="00CC7C79" w:rsidP="00CC7C79">
            <w:pPr>
              <w:spacing w:after="0" w:line="240" w:lineRule="auto"/>
              <w:jc w:val="center"/>
              <w:rPr>
                <w:rFonts w:ascii="Times New Roman" w:eastAsia="Times New Roman" w:hAnsi="Times New Roman" w:cs="Times New Roman"/>
                <w:color w:val="000000"/>
                <w:sz w:val="20"/>
                <w:szCs w:val="20"/>
                <w:lang w:val="en-GB" w:eastAsia="pt-BR"/>
              </w:rPr>
            </w:pPr>
            <w:r>
              <w:rPr>
                <w:rFonts w:ascii="Times New Roman" w:eastAsia="Times New Roman" w:hAnsi="Times New Roman" w:cs="Times New Roman"/>
                <w:color w:val="000000"/>
                <w:sz w:val="20"/>
                <w:szCs w:val="20"/>
                <w:lang w:val="en-GB" w:eastAsia="pt-BR"/>
              </w:rPr>
              <w:t>Crowd size</w:t>
            </w:r>
            <w:r w:rsidR="00693297" w:rsidRPr="00CC7C79">
              <w:rPr>
                <w:rFonts w:ascii="Times New Roman" w:eastAsia="Times New Roman" w:hAnsi="Times New Roman" w:cs="Times New Roman"/>
                <w:color w:val="000000"/>
                <w:sz w:val="20"/>
                <w:szCs w:val="20"/>
                <w:lang w:val="en-GB" w:eastAsia="pt-BR"/>
              </w:rPr>
              <w:t xml:space="preserve"> and RS</w:t>
            </w:r>
          </w:p>
        </w:tc>
        <w:tc>
          <w:tcPr>
            <w:tcW w:w="0" w:type="auto"/>
            <w:shd w:val="clear" w:color="auto" w:fill="auto"/>
            <w:hideMark/>
          </w:tcPr>
          <w:p w14:paraId="76B3FFF0" w14:textId="77777777" w:rsidR="00693297" w:rsidRPr="00CC7C79" w:rsidRDefault="00693297" w:rsidP="00CC7C79">
            <w:pPr>
              <w:spacing w:after="0" w:line="240" w:lineRule="auto"/>
              <w:jc w:val="center"/>
              <w:rPr>
                <w:rFonts w:ascii="Times New Roman" w:eastAsia="Times New Roman" w:hAnsi="Times New Roman" w:cs="Times New Roman"/>
                <w:color w:val="000000"/>
                <w:sz w:val="20"/>
                <w:szCs w:val="20"/>
                <w:lang w:val="en-GB" w:eastAsia="pt-BR"/>
              </w:rPr>
            </w:pPr>
            <w:r w:rsidRPr="00CC7C79">
              <w:rPr>
                <w:rFonts w:ascii="Times New Roman" w:eastAsia="Times New Roman" w:hAnsi="Times New Roman" w:cs="Times New Roman"/>
                <w:color w:val="000000"/>
                <w:sz w:val="20"/>
                <w:szCs w:val="20"/>
                <w:lang w:val="en-GB" w:eastAsia="pt-BR"/>
              </w:rPr>
              <w:t>HT identity</w:t>
            </w:r>
          </w:p>
        </w:tc>
      </w:tr>
      <w:tr w:rsidR="00693297" w:rsidRPr="006D60D3" w14:paraId="6B3C47E4" w14:textId="77777777" w:rsidTr="00CC7C79">
        <w:trPr>
          <w:trHeight w:hRule="exact" w:val="369"/>
        </w:trPr>
        <w:tc>
          <w:tcPr>
            <w:tcW w:w="1701" w:type="dxa"/>
            <w:shd w:val="clear" w:color="auto" w:fill="auto"/>
            <w:hideMark/>
          </w:tcPr>
          <w:p w14:paraId="150C63C6" w14:textId="77777777" w:rsidR="00693297" w:rsidRPr="00CC7C79" w:rsidRDefault="00693297" w:rsidP="00CC7C79">
            <w:pPr>
              <w:spacing w:after="0" w:line="240" w:lineRule="auto"/>
              <w:jc w:val="left"/>
              <w:rPr>
                <w:rFonts w:ascii="Times New Roman" w:eastAsia="Times New Roman" w:hAnsi="Times New Roman" w:cs="Times New Roman"/>
                <w:color w:val="000000"/>
                <w:sz w:val="20"/>
                <w:szCs w:val="20"/>
                <w:lang w:val="en-GB" w:eastAsia="pt-BR"/>
              </w:rPr>
            </w:pPr>
            <w:r w:rsidRPr="00CC7C79">
              <w:rPr>
                <w:rFonts w:ascii="Times New Roman" w:eastAsia="Times New Roman" w:hAnsi="Times New Roman" w:cs="Times New Roman"/>
                <w:color w:val="000000"/>
                <w:sz w:val="20"/>
                <w:szCs w:val="20"/>
                <w:lang w:val="en-GB" w:eastAsia="pt-BR"/>
              </w:rPr>
              <w:t>Hypothesis 4</w:t>
            </w:r>
          </w:p>
        </w:tc>
        <w:tc>
          <w:tcPr>
            <w:tcW w:w="0" w:type="auto"/>
            <w:shd w:val="clear" w:color="auto" w:fill="auto"/>
            <w:hideMark/>
          </w:tcPr>
          <w:p w14:paraId="175C4F84" w14:textId="77777777" w:rsidR="00693297" w:rsidRPr="00CC7C79" w:rsidRDefault="00693297" w:rsidP="00CC7C79">
            <w:pPr>
              <w:spacing w:after="0" w:line="240" w:lineRule="auto"/>
              <w:jc w:val="center"/>
              <w:rPr>
                <w:rFonts w:ascii="Times New Roman" w:eastAsia="Times New Roman" w:hAnsi="Times New Roman" w:cs="Times New Roman"/>
                <w:color w:val="000000"/>
                <w:sz w:val="20"/>
                <w:szCs w:val="20"/>
                <w:lang w:val="en-GB" w:eastAsia="pt-BR"/>
              </w:rPr>
            </w:pPr>
            <w:r w:rsidRPr="00CC7C79">
              <w:rPr>
                <w:rFonts w:ascii="Times New Roman" w:eastAsia="Times New Roman" w:hAnsi="Times New Roman" w:cs="Times New Roman"/>
                <w:color w:val="000000"/>
                <w:sz w:val="20"/>
                <w:szCs w:val="20"/>
                <w:lang w:val="en-GB" w:eastAsia="pt-BR"/>
              </w:rPr>
              <w:t>Both</w:t>
            </w:r>
          </w:p>
        </w:tc>
        <w:tc>
          <w:tcPr>
            <w:tcW w:w="0" w:type="auto"/>
            <w:shd w:val="clear" w:color="auto" w:fill="auto"/>
            <w:hideMark/>
          </w:tcPr>
          <w:p w14:paraId="4B63315A" w14:textId="77777777" w:rsidR="00693297" w:rsidRPr="00CC7C79" w:rsidRDefault="00693297" w:rsidP="00CC7C79">
            <w:pPr>
              <w:spacing w:after="0" w:line="240" w:lineRule="auto"/>
              <w:jc w:val="center"/>
              <w:rPr>
                <w:rFonts w:ascii="Times New Roman" w:eastAsia="Times New Roman" w:hAnsi="Times New Roman" w:cs="Times New Roman"/>
                <w:color w:val="000000"/>
                <w:sz w:val="20"/>
                <w:szCs w:val="20"/>
                <w:lang w:val="en-GB" w:eastAsia="pt-BR"/>
              </w:rPr>
            </w:pPr>
            <w:r w:rsidRPr="00CC7C79">
              <w:rPr>
                <w:rFonts w:ascii="Times New Roman" w:eastAsia="Times New Roman" w:hAnsi="Times New Roman" w:cs="Times New Roman"/>
                <w:color w:val="000000"/>
                <w:sz w:val="20"/>
                <w:szCs w:val="20"/>
                <w:lang w:val="en-GB" w:eastAsia="pt-BR"/>
              </w:rPr>
              <w:t>2</w:t>
            </w:r>
            <w:r w:rsidRPr="00CC7C79">
              <w:rPr>
                <w:rFonts w:ascii="Times New Roman" w:eastAsia="Times New Roman" w:hAnsi="Times New Roman" w:cs="Times New Roman"/>
                <w:color w:val="000000"/>
                <w:sz w:val="20"/>
                <w:szCs w:val="20"/>
                <w:vertAlign w:val="superscript"/>
                <w:lang w:val="en-GB" w:eastAsia="pt-BR"/>
              </w:rPr>
              <w:t>nd</w:t>
            </w:r>
          </w:p>
        </w:tc>
        <w:tc>
          <w:tcPr>
            <w:tcW w:w="0" w:type="auto"/>
            <w:shd w:val="clear" w:color="auto" w:fill="auto"/>
            <w:hideMark/>
          </w:tcPr>
          <w:p w14:paraId="37691E97" w14:textId="77777777" w:rsidR="00693297" w:rsidRPr="00CC7C79" w:rsidRDefault="00693297" w:rsidP="00CC7C79">
            <w:pPr>
              <w:spacing w:after="0" w:line="240" w:lineRule="auto"/>
              <w:jc w:val="center"/>
              <w:rPr>
                <w:rFonts w:ascii="Times New Roman" w:eastAsia="Times New Roman" w:hAnsi="Times New Roman" w:cs="Times New Roman"/>
                <w:color w:val="000000"/>
                <w:sz w:val="20"/>
                <w:szCs w:val="20"/>
                <w:lang w:val="en-GB" w:eastAsia="pt-BR"/>
              </w:rPr>
            </w:pPr>
            <w:r w:rsidRPr="00CC7C79">
              <w:rPr>
                <w:rFonts w:ascii="Times New Roman" w:eastAsia="Times New Roman" w:hAnsi="Times New Roman" w:cs="Times New Roman"/>
                <w:color w:val="000000"/>
                <w:sz w:val="20"/>
                <w:szCs w:val="20"/>
                <w:lang w:val="en-GB" w:eastAsia="pt-BR"/>
              </w:rPr>
              <w:t>HSF</w:t>
            </w:r>
          </w:p>
        </w:tc>
        <w:tc>
          <w:tcPr>
            <w:tcW w:w="0" w:type="auto"/>
            <w:shd w:val="clear" w:color="auto" w:fill="auto"/>
            <w:hideMark/>
          </w:tcPr>
          <w:p w14:paraId="56C758FA" w14:textId="3F67646A" w:rsidR="00693297" w:rsidRPr="00CC7C79" w:rsidRDefault="00CC7C79" w:rsidP="00CC7C79">
            <w:pPr>
              <w:spacing w:after="0" w:line="240" w:lineRule="auto"/>
              <w:jc w:val="center"/>
              <w:rPr>
                <w:rFonts w:ascii="Times New Roman" w:eastAsia="Times New Roman" w:hAnsi="Times New Roman" w:cs="Times New Roman"/>
                <w:color w:val="000000"/>
                <w:sz w:val="20"/>
                <w:szCs w:val="20"/>
                <w:lang w:val="en-GB" w:eastAsia="pt-BR"/>
              </w:rPr>
            </w:pPr>
            <w:r>
              <w:rPr>
                <w:rFonts w:ascii="Times New Roman" w:eastAsia="Times New Roman" w:hAnsi="Times New Roman" w:cs="Times New Roman"/>
                <w:color w:val="000000"/>
                <w:sz w:val="20"/>
                <w:szCs w:val="20"/>
                <w:lang w:val="en-GB" w:eastAsia="pt-BR"/>
              </w:rPr>
              <w:t>Crowd size</w:t>
            </w:r>
            <w:r w:rsidR="00693297" w:rsidRPr="00CC7C79">
              <w:rPr>
                <w:rFonts w:ascii="Times New Roman" w:eastAsia="Times New Roman" w:hAnsi="Times New Roman" w:cs="Times New Roman"/>
                <w:color w:val="000000"/>
                <w:sz w:val="20"/>
                <w:szCs w:val="20"/>
                <w:lang w:val="en-GB" w:eastAsia="pt-BR"/>
              </w:rPr>
              <w:t xml:space="preserve"> and RS</w:t>
            </w:r>
          </w:p>
        </w:tc>
        <w:tc>
          <w:tcPr>
            <w:tcW w:w="0" w:type="auto"/>
            <w:shd w:val="clear" w:color="auto" w:fill="auto"/>
            <w:hideMark/>
          </w:tcPr>
          <w:p w14:paraId="38AD4BA8" w14:textId="649638DD" w:rsidR="00693297" w:rsidRPr="00CC7C79" w:rsidRDefault="00CC7C79" w:rsidP="00CC7C79">
            <w:pPr>
              <w:spacing w:after="0" w:line="240" w:lineRule="auto"/>
              <w:jc w:val="center"/>
              <w:rPr>
                <w:rFonts w:ascii="Times New Roman" w:eastAsia="Times New Roman" w:hAnsi="Times New Roman" w:cs="Times New Roman"/>
                <w:color w:val="000000"/>
                <w:sz w:val="20"/>
                <w:szCs w:val="20"/>
                <w:lang w:val="en-GB" w:eastAsia="pt-BR"/>
              </w:rPr>
            </w:pPr>
            <w:r w:rsidRPr="00CC7C79">
              <w:rPr>
                <w:rFonts w:ascii="Times New Roman" w:eastAsia="Times New Roman" w:hAnsi="Times New Roman" w:cs="Times New Roman"/>
                <w:color w:val="000000"/>
                <w:sz w:val="20"/>
                <w:szCs w:val="20"/>
                <w:lang w:val="en-GB" w:eastAsia="pt-BR"/>
              </w:rPr>
              <w:t>None</w:t>
            </w:r>
          </w:p>
        </w:tc>
      </w:tr>
      <w:tr w:rsidR="00693297" w:rsidRPr="006D60D3" w14:paraId="0D8367C8" w14:textId="77777777" w:rsidTr="00CC7C79">
        <w:trPr>
          <w:trHeight w:hRule="exact" w:val="369"/>
        </w:trPr>
        <w:tc>
          <w:tcPr>
            <w:tcW w:w="1701" w:type="dxa"/>
            <w:shd w:val="clear" w:color="auto" w:fill="auto"/>
            <w:hideMark/>
          </w:tcPr>
          <w:p w14:paraId="029EEA32" w14:textId="77777777" w:rsidR="00693297" w:rsidRPr="00CC7C79" w:rsidRDefault="00693297" w:rsidP="00CC7C79">
            <w:pPr>
              <w:spacing w:after="0" w:line="240" w:lineRule="auto"/>
              <w:jc w:val="left"/>
              <w:rPr>
                <w:rFonts w:ascii="Times New Roman" w:eastAsia="Times New Roman" w:hAnsi="Times New Roman" w:cs="Times New Roman"/>
                <w:color w:val="000000"/>
                <w:sz w:val="20"/>
                <w:szCs w:val="20"/>
                <w:lang w:val="en-GB" w:eastAsia="pt-BR"/>
              </w:rPr>
            </w:pPr>
            <w:r w:rsidRPr="00CC7C79">
              <w:rPr>
                <w:rFonts w:ascii="Times New Roman" w:eastAsia="Times New Roman" w:hAnsi="Times New Roman" w:cs="Times New Roman"/>
                <w:color w:val="000000"/>
                <w:sz w:val="20"/>
                <w:szCs w:val="20"/>
                <w:lang w:val="en-GB" w:eastAsia="pt-BR"/>
              </w:rPr>
              <w:t>Hypothesis 4</w:t>
            </w:r>
          </w:p>
        </w:tc>
        <w:tc>
          <w:tcPr>
            <w:tcW w:w="0" w:type="auto"/>
            <w:shd w:val="clear" w:color="auto" w:fill="auto"/>
            <w:hideMark/>
          </w:tcPr>
          <w:p w14:paraId="258B3717" w14:textId="77777777" w:rsidR="00693297" w:rsidRPr="00CC7C79" w:rsidRDefault="00693297" w:rsidP="00CC7C79">
            <w:pPr>
              <w:spacing w:after="0" w:line="240" w:lineRule="auto"/>
              <w:jc w:val="center"/>
              <w:rPr>
                <w:rFonts w:ascii="Times New Roman" w:eastAsia="Times New Roman" w:hAnsi="Times New Roman" w:cs="Times New Roman"/>
                <w:color w:val="000000"/>
                <w:sz w:val="20"/>
                <w:szCs w:val="20"/>
                <w:lang w:val="en-GB" w:eastAsia="pt-BR"/>
              </w:rPr>
            </w:pPr>
            <w:r w:rsidRPr="00CC7C79">
              <w:rPr>
                <w:rFonts w:ascii="Times New Roman" w:eastAsia="Times New Roman" w:hAnsi="Times New Roman" w:cs="Times New Roman"/>
                <w:color w:val="000000"/>
                <w:sz w:val="20"/>
                <w:szCs w:val="20"/>
                <w:lang w:val="en-GB" w:eastAsia="pt-BR"/>
              </w:rPr>
              <w:t>Both</w:t>
            </w:r>
          </w:p>
        </w:tc>
        <w:tc>
          <w:tcPr>
            <w:tcW w:w="0" w:type="auto"/>
            <w:shd w:val="clear" w:color="auto" w:fill="auto"/>
            <w:hideMark/>
          </w:tcPr>
          <w:p w14:paraId="68CD264D" w14:textId="77777777" w:rsidR="00693297" w:rsidRPr="00CC7C79" w:rsidRDefault="00693297" w:rsidP="00CC7C79">
            <w:pPr>
              <w:spacing w:after="0" w:line="240" w:lineRule="auto"/>
              <w:jc w:val="center"/>
              <w:rPr>
                <w:rFonts w:ascii="Times New Roman" w:eastAsia="Times New Roman" w:hAnsi="Times New Roman" w:cs="Times New Roman"/>
                <w:color w:val="000000"/>
                <w:sz w:val="20"/>
                <w:szCs w:val="20"/>
                <w:lang w:val="en-GB" w:eastAsia="pt-BR"/>
              </w:rPr>
            </w:pPr>
            <w:r w:rsidRPr="00CC7C79">
              <w:rPr>
                <w:rFonts w:ascii="Times New Roman" w:eastAsia="Times New Roman" w:hAnsi="Times New Roman" w:cs="Times New Roman"/>
                <w:color w:val="000000"/>
                <w:sz w:val="20"/>
                <w:szCs w:val="20"/>
                <w:lang w:val="en-GB" w:eastAsia="pt-BR"/>
              </w:rPr>
              <w:t>Both</w:t>
            </w:r>
          </w:p>
        </w:tc>
        <w:tc>
          <w:tcPr>
            <w:tcW w:w="0" w:type="auto"/>
            <w:shd w:val="clear" w:color="auto" w:fill="auto"/>
            <w:hideMark/>
          </w:tcPr>
          <w:p w14:paraId="21434A9D" w14:textId="77777777" w:rsidR="00693297" w:rsidRPr="00CC7C79" w:rsidRDefault="00693297" w:rsidP="00CC7C79">
            <w:pPr>
              <w:spacing w:after="0" w:line="240" w:lineRule="auto"/>
              <w:jc w:val="center"/>
              <w:rPr>
                <w:rFonts w:ascii="Times New Roman" w:eastAsia="Times New Roman" w:hAnsi="Times New Roman" w:cs="Times New Roman"/>
                <w:color w:val="000000"/>
                <w:sz w:val="20"/>
                <w:szCs w:val="20"/>
                <w:lang w:val="en-GB" w:eastAsia="pt-BR"/>
              </w:rPr>
            </w:pPr>
            <w:r w:rsidRPr="00CC7C79">
              <w:rPr>
                <w:rFonts w:ascii="Times New Roman" w:eastAsia="Times New Roman" w:hAnsi="Times New Roman" w:cs="Times New Roman"/>
                <w:color w:val="000000"/>
                <w:sz w:val="20"/>
                <w:szCs w:val="20"/>
                <w:lang w:val="en-GB" w:eastAsia="pt-BR"/>
              </w:rPr>
              <w:t>HSF</w:t>
            </w:r>
          </w:p>
        </w:tc>
        <w:tc>
          <w:tcPr>
            <w:tcW w:w="0" w:type="auto"/>
            <w:shd w:val="clear" w:color="auto" w:fill="auto"/>
            <w:hideMark/>
          </w:tcPr>
          <w:p w14:paraId="2D923F6E" w14:textId="728DAB54" w:rsidR="00693297" w:rsidRPr="00CC7C79" w:rsidRDefault="00CC7C79" w:rsidP="00CC7C79">
            <w:pPr>
              <w:spacing w:after="0" w:line="240" w:lineRule="auto"/>
              <w:jc w:val="center"/>
              <w:rPr>
                <w:rFonts w:ascii="Times New Roman" w:eastAsia="Times New Roman" w:hAnsi="Times New Roman" w:cs="Times New Roman"/>
                <w:color w:val="000000"/>
                <w:sz w:val="20"/>
                <w:szCs w:val="20"/>
                <w:lang w:val="en-GB" w:eastAsia="pt-BR"/>
              </w:rPr>
            </w:pPr>
            <w:r>
              <w:rPr>
                <w:rFonts w:ascii="Times New Roman" w:eastAsia="Times New Roman" w:hAnsi="Times New Roman" w:cs="Times New Roman"/>
                <w:color w:val="000000"/>
                <w:sz w:val="20"/>
                <w:szCs w:val="20"/>
                <w:lang w:val="en-GB" w:eastAsia="pt-BR"/>
              </w:rPr>
              <w:t>Crowd size</w:t>
            </w:r>
            <w:r w:rsidR="00693297" w:rsidRPr="00CC7C79">
              <w:rPr>
                <w:rFonts w:ascii="Times New Roman" w:eastAsia="Times New Roman" w:hAnsi="Times New Roman" w:cs="Times New Roman"/>
                <w:color w:val="000000"/>
                <w:sz w:val="20"/>
                <w:szCs w:val="20"/>
                <w:lang w:val="en-GB" w:eastAsia="pt-BR"/>
              </w:rPr>
              <w:t xml:space="preserve"> and RS</w:t>
            </w:r>
          </w:p>
        </w:tc>
        <w:tc>
          <w:tcPr>
            <w:tcW w:w="0" w:type="auto"/>
            <w:shd w:val="clear" w:color="auto" w:fill="auto"/>
            <w:hideMark/>
          </w:tcPr>
          <w:p w14:paraId="5E9822FF" w14:textId="77777777" w:rsidR="00693297" w:rsidRPr="00CC7C79" w:rsidRDefault="00693297" w:rsidP="00CC7C79">
            <w:pPr>
              <w:spacing w:after="0" w:line="240" w:lineRule="auto"/>
              <w:jc w:val="center"/>
              <w:rPr>
                <w:rFonts w:ascii="Times New Roman" w:eastAsia="Times New Roman" w:hAnsi="Times New Roman" w:cs="Times New Roman"/>
                <w:color w:val="000000"/>
                <w:sz w:val="20"/>
                <w:szCs w:val="20"/>
                <w:lang w:val="en-GB" w:eastAsia="pt-BR"/>
              </w:rPr>
            </w:pPr>
            <w:r w:rsidRPr="00CC7C79">
              <w:rPr>
                <w:rFonts w:ascii="Times New Roman" w:eastAsia="Times New Roman" w:hAnsi="Times New Roman" w:cs="Times New Roman"/>
                <w:color w:val="000000"/>
                <w:sz w:val="20"/>
                <w:szCs w:val="20"/>
                <w:lang w:val="en-GB" w:eastAsia="pt-BR"/>
              </w:rPr>
              <w:t>HT identity</w:t>
            </w:r>
          </w:p>
        </w:tc>
      </w:tr>
      <w:tr w:rsidR="00693297" w:rsidRPr="006D60D3" w14:paraId="3C5F3E2F" w14:textId="77777777" w:rsidTr="00CC7C79">
        <w:trPr>
          <w:trHeight w:hRule="exact" w:val="369"/>
        </w:trPr>
        <w:tc>
          <w:tcPr>
            <w:tcW w:w="1701" w:type="dxa"/>
            <w:shd w:val="clear" w:color="auto" w:fill="auto"/>
            <w:hideMark/>
          </w:tcPr>
          <w:p w14:paraId="053120A7" w14:textId="77777777" w:rsidR="00693297" w:rsidRPr="00CC7C79" w:rsidRDefault="00693297" w:rsidP="00CC7C79">
            <w:pPr>
              <w:spacing w:after="0" w:line="240" w:lineRule="auto"/>
              <w:jc w:val="left"/>
              <w:rPr>
                <w:rFonts w:ascii="Times New Roman" w:eastAsia="Times New Roman" w:hAnsi="Times New Roman" w:cs="Times New Roman"/>
                <w:color w:val="000000"/>
                <w:sz w:val="20"/>
                <w:szCs w:val="20"/>
                <w:lang w:val="en-GB" w:eastAsia="pt-BR"/>
              </w:rPr>
            </w:pPr>
            <w:r w:rsidRPr="00CC7C79">
              <w:rPr>
                <w:rFonts w:ascii="Times New Roman" w:eastAsia="Times New Roman" w:hAnsi="Times New Roman" w:cs="Times New Roman"/>
                <w:color w:val="000000"/>
                <w:sz w:val="20"/>
                <w:szCs w:val="20"/>
                <w:lang w:val="en-GB" w:eastAsia="pt-BR"/>
              </w:rPr>
              <w:t>Hypothesis 4</w:t>
            </w:r>
          </w:p>
        </w:tc>
        <w:tc>
          <w:tcPr>
            <w:tcW w:w="0" w:type="auto"/>
            <w:shd w:val="clear" w:color="auto" w:fill="auto"/>
            <w:hideMark/>
          </w:tcPr>
          <w:p w14:paraId="48BE5499" w14:textId="77777777" w:rsidR="00693297" w:rsidRPr="00CC7C79" w:rsidRDefault="00693297" w:rsidP="00CC7C79">
            <w:pPr>
              <w:spacing w:after="0" w:line="240" w:lineRule="auto"/>
              <w:jc w:val="center"/>
              <w:rPr>
                <w:rFonts w:ascii="Times New Roman" w:eastAsia="Times New Roman" w:hAnsi="Times New Roman" w:cs="Times New Roman"/>
                <w:color w:val="000000"/>
                <w:sz w:val="20"/>
                <w:szCs w:val="20"/>
                <w:lang w:val="en-GB" w:eastAsia="pt-BR"/>
              </w:rPr>
            </w:pPr>
            <w:r w:rsidRPr="00CC7C79">
              <w:rPr>
                <w:rFonts w:ascii="Times New Roman" w:eastAsia="Times New Roman" w:hAnsi="Times New Roman" w:cs="Times New Roman"/>
                <w:color w:val="000000"/>
                <w:sz w:val="20"/>
                <w:szCs w:val="20"/>
                <w:lang w:val="en-GB" w:eastAsia="pt-BR"/>
              </w:rPr>
              <w:t>Both</w:t>
            </w:r>
          </w:p>
        </w:tc>
        <w:tc>
          <w:tcPr>
            <w:tcW w:w="0" w:type="auto"/>
            <w:shd w:val="clear" w:color="auto" w:fill="auto"/>
            <w:hideMark/>
          </w:tcPr>
          <w:p w14:paraId="48C058AF" w14:textId="77777777" w:rsidR="00693297" w:rsidRPr="00CC7C79" w:rsidRDefault="00693297" w:rsidP="00CC7C79">
            <w:pPr>
              <w:spacing w:after="0" w:line="240" w:lineRule="auto"/>
              <w:jc w:val="center"/>
              <w:rPr>
                <w:rFonts w:ascii="Times New Roman" w:eastAsia="Times New Roman" w:hAnsi="Times New Roman" w:cs="Times New Roman"/>
                <w:color w:val="000000"/>
                <w:sz w:val="20"/>
                <w:szCs w:val="20"/>
                <w:lang w:val="en-GB" w:eastAsia="pt-BR"/>
              </w:rPr>
            </w:pPr>
            <w:r w:rsidRPr="00CC7C79">
              <w:rPr>
                <w:rFonts w:ascii="Times New Roman" w:eastAsia="Times New Roman" w:hAnsi="Times New Roman" w:cs="Times New Roman"/>
                <w:color w:val="000000"/>
                <w:sz w:val="20"/>
                <w:szCs w:val="20"/>
                <w:lang w:val="en-GB" w:eastAsia="pt-BR"/>
              </w:rPr>
              <w:t>1</w:t>
            </w:r>
            <w:r w:rsidRPr="00CC7C79">
              <w:rPr>
                <w:rFonts w:ascii="Times New Roman" w:eastAsia="Times New Roman" w:hAnsi="Times New Roman" w:cs="Times New Roman"/>
                <w:color w:val="000000"/>
                <w:sz w:val="20"/>
                <w:szCs w:val="20"/>
                <w:vertAlign w:val="superscript"/>
                <w:lang w:val="en-GB" w:eastAsia="pt-BR"/>
              </w:rPr>
              <w:t>st</w:t>
            </w:r>
          </w:p>
        </w:tc>
        <w:tc>
          <w:tcPr>
            <w:tcW w:w="0" w:type="auto"/>
            <w:shd w:val="clear" w:color="auto" w:fill="auto"/>
            <w:hideMark/>
          </w:tcPr>
          <w:p w14:paraId="16170905" w14:textId="77777777" w:rsidR="00693297" w:rsidRPr="00CC7C79" w:rsidRDefault="00693297" w:rsidP="00CC7C79">
            <w:pPr>
              <w:spacing w:after="0" w:line="240" w:lineRule="auto"/>
              <w:jc w:val="center"/>
              <w:rPr>
                <w:rFonts w:ascii="Times New Roman" w:eastAsia="Times New Roman" w:hAnsi="Times New Roman" w:cs="Times New Roman"/>
                <w:color w:val="000000"/>
                <w:sz w:val="20"/>
                <w:szCs w:val="20"/>
                <w:lang w:val="en-GB" w:eastAsia="pt-BR"/>
              </w:rPr>
            </w:pPr>
            <w:r w:rsidRPr="00CC7C79">
              <w:rPr>
                <w:rFonts w:ascii="Times New Roman" w:eastAsia="Times New Roman" w:hAnsi="Times New Roman" w:cs="Times New Roman"/>
                <w:color w:val="000000"/>
                <w:sz w:val="20"/>
                <w:szCs w:val="20"/>
                <w:lang w:val="en-GB" w:eastAsia="pt-BR"/>
              </w:rPr>
              <w:t>HSF</w:t>
            </w:r>
          </w:p>
        </w:tc>
        <w:tc>
          <w:tcPr>
            <w:tcW w:w="0" w:type="auto"/>
            <w:shd w:val="clear" w:color="auto" w:fill="auto"/>
            <w:hideMark/>
          </w:tcPr>
          <w:p w14:paraId="0CC1B752" w14:textId="5A18C948" w:rsidR="00693297" w:rsidRPr="00CC7C79" w:rsidRDefault="00CC7C79" w:rsidP="00CC7C79">
            <w:pPr>
              <w:spacing w:after="0" w:line="240" w:lineRule="auto"/>
              <w:jc w:val="center"/>
              <w:rPr>
                <w:rFonts w:ascii="Times New Roman" w:eastAsia="Times New Roman" w:hAnsi="Times New Roman" w:cs="Times New Roman"/>
                <w:color w:val="000000"/>
                <w:sz w:val="20"/>
                <w:szCs w:val="20"/>
                <w:lang w:val="en-GB" w:eastAsia="pt-BR"/>
              </w:rPr>
            </w:pPr>
            <w:r>
              <w:rPr>
                <w:rFonts w:ascii="Times New Roman" w:eastAsia="Times New Roman" w:hAnsi="Times New Roman" w:cs="Times New Roman"/>
                <w:color w:val="000000"/>
                <w:sz w:val="20"/>
                <w:szCs w:val="20"/>
                <w:lang w:val="en-GB" w:eastAsia="pt-BR"/>
              </w:rPr>
              <w:t>Crowd size</w:t>
            </w:r>
            <w:r w:rsidR="00693297" w:rsidRPr="00CC7C79">
              <w:rPr>
                <w:rFonts w:ascii="Times New Roman" w:eastAsia="Times New Roman" w:hAnsi="Times New Roman" w:cs="Times New Roman"/>
                <w:color w:val="000000"/>
                <w:sz w:val="20"/>
                <w:szCs w:val="20"/>
                <w:lang w:val="en-GB" w:eastAsia="pt-BR"/>
              </w:rPr>
              <w:t xml:space="preserve"> and RS</w:t>
            </w:r>
          </w:p>
        </w:tc>
        <w:tc>
          <w:tcPr>
            <w:tcW w:w="0" w:type="auto"/>
            <w:shd w:val="clear" w:color="auto" w:fill="auto"/>
            <w:hideMark/>
          </w:tcPr>
          <w:p w14:paraId="7EA28898" w14:textId="77777777" w:rsidR="00693297" w:rsidRPr="00CC7C79" w:rsidRDefault="00693297" w:rsidP="00CC7C79">
            <w:pPr>
              <w:spacing w:after="0" w:line="240" w:lineRule="auto"/>
              <w:jc w:val="center"/>
              <w:rPr>
                <w:rFonts w:ascii="Times New Roman" w:eastAsia="Times New Roman" w:hAnsi="Times New Roman" w:cs="Times New Roman"/>
                <w:color w:val="000000"/>
                <w:sz w:val="20"/>
                <w:szCs w:val="20"/>
                <w:lang w:val="en-GB" w:eastAsia="pt-BR"/>
              </w:rPr>
            </w:pPr>
            <w:r w:rsidRPr="00CC7C79">
              <w:rPr>
                <w:rFonts w:ascii="Times New Roman" w:eastAsia="Times New Roman" w:hAnsi="Times New Roman" w:cs="Times New Roman"/>
                <w:color w:val="000000"/>
                <w:sz w:val="20"/>
                <w:szCs w:val="20"/>
                <w:lang w:val="en-GB" w:eastAsia="pt-BR"/>
              </w:rPr>
              <w:t>HT identity</w:t>
            </w:r>
          </w:p>
        </w:tc>
      </w:tr>
      <w:tr w:rsidR="00693297" w:rsidRPr="006D60D3" w14:paraId="7271771D" w14:textId="77777777" w:rsidTr="00CC7C79">
        <w:trPr>
          <w:trHeight w:hRule="exact" w:val="369"/>
        </w:trPr>
        <w:tc>
          <w:tcPr>
            <w:tcW w:w="1701" w:type="dxa"/>
            <w:shd w:val="clear" w:color="auto" w:fill="auto"/>
            <w:hideMark/>
          </w:tcPr>
          <w:p w14:paraId="2CE15A6E" w14:textId="77777777" w:rsidR="00693297" w:rsidRPr="00CC7C79" w:rsidRDefault="00693297" w:rsidP="00CC7C79">
            <w:pPr>
              <w:spacing w:after="0" w:line="240" w:lineRule="auto"/>
              <w:jc w:val="left"/>
              <w:rPr>
                <w:rFonts w:ascii="Times New Roman" w:eastAsia="Times New Roman" w:hAnsi="Times New Roman" w:cs="Times New Roman"/>
                <w:color w:val="000000"/>
                <w:sz w:val="20"/>
                <w:szCs w:val="20"/>
                <w:lang w:val="en-GB" w:eastAsia="pt-BR"/>
              </w:rPr>
            </w:pPr>
            <w:r w:rsidRPr="00CC7C79">
              <w:rPr>
                <w:rFonts w:ascii="Times New Roman" w:eastAsia="Times New Roman" w:hAnsi="Times New Roman" w:cs="Times New Roman"/>
                <w:color w:val="000000"/>
                <w:sz w:val="20"/>
                <w:szCs w:val="20"/>
                <w:lang w:val="en-GB" w:eastAsia="pt-BR"/>
              </w:rPr>
              <w:t>Hypothesis 4</w:t>
            </w:r>
          </w:p>
        </w:tc>
        <w:tc>
          <w:tcPr>
            <w:tcW w:w="0" w:type="auto"/>
            <w:shd w:val="clear" w:color="auto" w:fill="auto"/>
            <w:hideMark/>
          </w:tcPr>
          <w:p w14:paraId="5C570121" w14:textId="77777777" w:rsidR="00693297" w:rsidRPr="00CC7C79" w:rsidRDefault="00693297" w:rsidP="00CC7C79">
            <w:pPr>
              <w:spacing w:after="0" w:line="240" w:lineRule="auto"/>
              <w:jc w:val="center"/>
              <w:rPr>
                <w:rFonts w:ascii="Times New Roman" w:eastAsia="Times New Roman" w:hAnsi="Times New Roman" w:cs="Times New Roman"/>
                <w:color w:val="000000"/>
                <w:sz w:val="20"/>
                <w:szCs w:val="20"/>
                <w:lang w:val="en-GB" w:eastAsia="pt-BR"/>
              </w:rPr>
            </w:pPr>
            <w:r w:rsidRPr="00CC7C79">
              <w:rPr>
                <w:rFonts w:ascii="Times New Roman" w:eastAsia="Times New Roman" w:hAnsi="Times New Roman" w:cs="Times New Roman"/>
                <w:color w:val="000000"/>
                <w:sz w:val="20"/>
                <w:szCs w:val="20"/>
                <w:lang w:val="en-GB" w:eastAsia="pt-BR"/>
              </w:rPr>
              <w:t>Both</w:t>
            </w:r>
          </w:p>
        </w:tc>
        <w:tc>
          <w:tcPr>
            <w:tcW w:w="0" w:type="auto"/>
            <w:shd w:val="clear" w:color="auto" w:fill="auto"/>
            <w:hideMark/>
          </w:tcPr>
          <w:p w14:paraId="10D340A8" w14:textId="77777777" w:rsidR="00693297" w:rsidRPr="00CC7C79" w:rsidRDefault="00693297" w:rsidP="00CC7C79">
            <w:pPr>
              <w:spacing w:after="0" w:line="240" w:lineRule="auto"/>
              <w:jc w:val="center"/>
              <w:rPr>
                <w:rFonts w:ascii="Times New Roman" w:eastAsia="Times New Roman" w:hAnsi="Times New Roman" w:cs="Times New Roman"/>
                <w:color w:val="000000"/>
                <w:sz w:val="20"/>
                <w:szCs w:val="20"/>
                <w:lang w:val="en-GB" w:eastAsia="pt-BR"/>
              </w:rPr>
            </w:pPr>
            <w:r w:rsidRPr="00CC7C79">
              <w:rPr>
                <w:rFonts w:ascii="Times New Roman" w:eastAsia="Times New Roman" w:hAnsi="Times New Roman" w:cs="Times New Roman"/>
                <w:color w:val="000000"/>
                <w:sz w:val="20"/>
                <w:szCs w:val="20"/>
                <w:lang w:val="en-GB" w:eastAsia="pt-BR"/>
              </w:rPr>
              <w:t>2</w:t>
            </w:r>
            <w:r w:rsidRPr="00CC7C79">
              <w:rPr>
                <w:rFonts w:ascii="Times New Roman" w:eastAsia="Times New Roman" w:hAnsi="Times New Roman" w:cs="Times New Roman"/>
                <w:color w:val="000000"/>
                <w:sz w:val="20"/>
                <w:szCs w:val="20"/>
                <w:vertAlign w:val="superscript"/>
                <w:lang w:val="en-GB" w:eastAsia="pt-BR"/>
              </w:rPr>
              <w:t>nd</w:t>
            </w:r>
          </w:p>
        </w:tc>
        <w:tc>
          <w:tcPr>
            <w:tcW w:w="0" w:type="auto"/>
            <w:shd w:val="clear" w:color="auto" w:fill="auto"/>
            <w:hideMark/>
          </w:tcPr>
          <w:p w14:paraId="13643591" w14:textId="77777777" w:rsidR="00693297" w:rsidRPr="00CC7C79" w:rsidRDefault="00693297" w:rsidP="00CC7C79">
            <w:pPr>
              <w:spacing w:after="0" w:line="240" w:lineRule="auto"/>
              <w:jc w:val="center"/>
              <w:rPr>
                <w:rFonts w:ascii="Times New Roman" w:eastAsia="Times New Roman" w:hAnsi="Times New Roman" w:cs="Times New Roman"/>
                <w:color w:val="000000"/>
                <w:sz w:val="20"/>
                <w:szCs w:val="20"/>
                <w:lang w:val="en-GB" w:eastAsia="pt-BR"/>
              </w:rPr>
            </w:pPr>
            <w:r w:rsidRPr="00CC7C79">
              <w:rPr>
                <w:rFonts w:ascii="Times New Roman" w:eastAsia="Times New Roman" w:hAnsi="Times New Roman" w:cs="Times New Roman"/>
                <w:color w:val="000000"/>
                <w:sz w:val="20"/>
                <w:szCs w:val="20"/>
                <w:lang w:val="en-GB" w:eastAsia="pt-BR"/>
              </w:rPr>
              <w:t>HSF</w:t>
            </w:r>
          </w:p>
        </w:tc>
        <w:tc>
          <w:tcPr>
            <w:tcW w:w="0" w:type="auto"/>
            <w:shd w:val="clear" w:color="auto" w:fill="auto"/>
            <w:hideMark/>
          </w:tcPr>
          <w:p w14:paraId="0667A890" w14:textId="7A8A7A1E" w:rsidR="00693297" w:rsidRPr="00CC7C79" w:rsidRDefault="00CC7C79" w:rsidP="00CC7C79">
            <w:pPr>
              <w:spacing w:after="0" w:line="240" w:lineRule="auto"/>
              <w:jc w:val="center"/>
              <w:rPr>
                <w:rFonts w:ascii="Times New Roman" w:eastAsia="Times New Roman" w:hAnsi="Times New Roman" w:cs="Times New Roman"/>
                <w:color w:val="000000"/>
                <w:sz w:val="20"/>
                <w:szCs w:val="20"/>
                <w:lang w:val="en-GB" w:eastAsia="pt-BR"/>
              </w:rPr>
            </w:pPr>
            <w:r>
              <w:rPr>
                <w:rFonts w:ascii="Times New Roman" w:eastAsia="Times New Roman" w:hAnsi="Times New Roman" w:cs="Times New Roman"/>
                <w:color w:val="000000"/>
                <w:sz w:val="20"/>
                <w:szCs w:val="20"/>
                <w:lang w:val="en-GB" w:eastAsia="pt-BR"/>
              </w:rPr>
              <w:t>Crowd size</w:t>
            </w:r>
            <w:r w:rsidR="00693297" w:rsidRPr="00CC7C79">
              <w:rPr>
                <w:rFonts w:ascii="Times New Roman" w:eastAsia="Times New Roman" w:hAnsi="Times New Roman" w:cs="Times New Roman"/>
                <w:color w:val="000000"/>
                <w:sz w:val="20"/>
                <w:szCs w:val="20"/>
                <w:lang w:val="en-GB" w:eastAsia="pt-BR"/>
              </w:rPr>
              <w:t xml:space="preserve"> and RS</w:t>
            </w:r>
          </w:p>
        </w:tc>
        <w:tc>
          <w:tcPr>
            <w:tcW w:w="0" w:type="auto"/>
            <w:shd w:val="clear" w:color="auto" w:fill="auto"/>
            <w:hideMark/>
          </w:tcPr>
          <w:p w14:paraId="51BA4838" w14:textId="7B25DC05" w:rsidR="00693297" w:rsidRPr="00CC7C79" w:rsidRDefault="00CC7C79" w:rsidP="00CC7C79">
            <w:pPr>
              <w:spacing w:after="0" w:line="240" w:lineRule="auto"/>
              <w:jc w:val="center"/>
              <w:rPr>
                <w:rFonts w:ascii="Times New Roman" w:eastAsia="Times New Roman" w:hAnsi="Times New Roman" w:cs="Times New Roman"/>
                <w:color w:val="000000"/>
                <w:sz w:val="20"/>
                <w:szCs w:val="20"/>
                <w:lang w:val="en-GB" w:eastAsia="pt-BR"/>
              </w:rPr>
            </w:pPr>
            <w:r w:rsidRPr="00CC7C79">
              <w:rPr>
                <w:rFonts w:ascii="Times New Roman" w:eastAsia="Times New Roman" w:hAnsi="Times New Roman" w:cs="Times New Roman"/>
                <w:color w:val="000000"/>
                <w:sz w:val="20"/>
                <w:szCs w:val="20"/>
                <w:lang w:val="en-GB" w:eastAsia="pt-BR"/>
              </w:rPr>
              <w:t>None</w:t>
            </w:r>
          </w:p>
        </w:tc>
      </w:tr>
      <w:tr w:rsidR="00693297" w:rsidRPr="006D60D3" w14:paraId="26DD4076" w14:textId="77777777" w:rsidTr="00CC7C79">
        <w:trPr>
          <w:trHeight w:hRule="exact" w:val="1134"/>
        </w:trPr>
        <w:tc>
          <w:tcPr>
            <w:tcW w:w="1701" w:type="dxa"/>
            <w:shd w:val="clear" w:color="auto" w:fill="auto"/>
            <w:hideMark/>
          </w:tcPr>
          <w:p w14:paraId="05F38D86" w14:textId="77777777" w:rsidR="00693297" w:rsidRPr="00CC7C79" w:rsidRDefault="00693297" w:rsidP="00CC7C79">
            <w:pPr>
              <w:spacing w:after="0" w:line="240" w:lineRule="auto"/>
              <w:jc w:val="left"/>
              <w:rPr>
                <w:rFonts w:ascii="Times New Roman" w:eastAsia="Times New Roman" w:hAnsi="Times New Roman" w:cs="Times New Roman"/>
                <w:color w:val="000000"/>
                <w:sz w:val="20"/>
                <w:szCs w:val="20"/>
                <w:lang w:val="en-GB" w:eastAsia="pt-BR"/>
              </w:rPr>
            </w:pPr>
            <w:r w:rsidRPr="00CC7C79">
              <w:rPr>
                <w:rFonts w:ascii="Times New Roman" w:eastAsia="Times New Roman" w:hAnsi="Times New Roman" w:cs="Times New Roman"/>
                <w:color w:val="000000"/>
                <w:sz w:val="20"/>
                <w:szCs w:val="20"/>
                <w:lang w:val="en-GB" w:eastAsia="pt-BR"/>
              </w:rPr>
              <w:t>Is home advantage higher in the 1</w:t>
            </w:r>
            <w:r w:rsidRPr="00CC7C79">
              <w:rPr>
                <w:rFonts w:ascii="Times New Roman" w:eastAsia="Times New Roman" w:hAnsi="Times New Roman" w:cs="Times New Roman"/>
                <w:color w:val="000000"/>
                <w:sz w:val="20"/>
                <w:szCs w:val="20"/>
                <w:vertAlign w:val="superscript"/>
                <w:lang w:val="en-GB" w:eastAsia="pt-BR"/>
              </w:rPr>
              <w:t>st</w:t>
            </w:r>
            <w:r w:rsidRPr="00CC7C79">
              <w:rPr>
                <w:rFonts w:ascii="Times New Roman" w:eastAsia="Times New Roman" w:hAnsi="Times New Roman" w:cs="Times New Roman"/>
                <w:color w:val="000000"/>
                <w:sz w:val="20"/>
                <w:szCs w:val="20"/>
                <w:lang w:val="en-GB" w:eastAsia="pt-BR"/>
              </w:rPr>
              <w:t xml:space="preserve"> Division than in the 2</w:t>
            </w:r>
            <w:r w:rsidRPr="00CC7C79">
              <w:rPr>
                <w:rFonts w:ascii="Times New Roman" w:eastAsia="Times New Roman" w:hAnsi="Times New Roman" w:cs="Times New Roman"/>
                <w:color w:val="000000"/>
                <w:sz w:val="20"/>
                <w:szCs w:val="20"/>
                <w:vertAlign w:val="superscript"/>
                <w:lang w:val="en-GB" w:eastAsia="pt-BR"/>
              </w:rPr>
              <w:t>nd</w:t>
            </w:r>
            <w:r w:rsidRPr="00CC7C79">
              <w:rPr>
                <w:rFonts w:ascii="Times New Roman" w:eastAsia="Times New Roman" w:hAnsi="Times New Roman" w:cs="Times New Roman"/>
                <w:color w:val="000000"/>
                <w:sz w:val="20"/>
                <w:szCs w:val="20"/>
                <w:lang w:val="en-GB" w:eastAsia="pt-BR"/>
              </w:rPr>
              <w:t xml:space="preserve"> Division?</w:t>
            </w:r>
          </w:p>
        </w:tc>
        <w:tc>
          <w:tcPr>
            <w:tcW w:w="0" w:type="auto"/>
            <w:shd w:val="clear" w:color="auto" w:fill="auto"/>
            <w:hideMark/>
          </w:tcPr>
          <w:p w14:paraId="6B88F610" w14:textId="77777777" w:rsidR="00693297" w:rsidRPr="00CC7C79" w:rsidRDefault="00693297" w:rsidP="00CC7C79">
            <w:pPr>
              <w:spacing w:after="0" w:line="240" w:lineRule="auto"/>
              <w:jc w:val="center"/>
              <w:rPr>
                <w:rFonts w:ascii="Times New Roman" w:eastAsia="Times New Roman" w:hAnsi="Times New Roman" w:cs="Times New Roman"/>
                <w:color w:val="000000"/>
                <w:sz w:val="20"/>
                <w:szCs w:val="20"/>
                <w:lang w:val="en-GB" w:eastAsia="pt-BR"/>
              </w:rPr>
            </w:pPr>
            <w:r w:rsidRPr="00CC7C79">
              <w:rPr>
                <w:rFonts w:ascii="Times New Roman" w:eastAsia="Times New Roman" w:hAnsi="Times New Roman" w:cs="Times New Roman"/>
                <w:color w:val="000000"/>
                <w:sz w:val="20"/>
                <w:szCs w:val="20"/>
                <w:lang w:val="en-GB" w:eastAsia="pt-BR"/>
              </w:rPr>
              <w:t>Both</w:t>
            </w:r>
          </w:p>
        </w:tc>
        <w:tc>
          <w:tcPr>
            <w:tcW w:w="0" w:type="auto"/>
            <w:shd w:val="clear" w:color="auto" w:fill="auto"/>
            <w:hideMark/>
          </w:tcPr>
          <w:p w14:paraId="0054C059" w14:textId="77777777" w:rsidR="00693297" w:rsidRPr="00CC7C79" w:rsidRDefault="00693297" w:rsidP="00CC7C79">
            <w:pPr>
              <w:spacing w:after="0" w:line="240" w:lineRule="auto"/>
              <w:jc w:val="center"/>
              <w:rPr>
                <w:rFonts w:ascii="Times New Roman" w:eastAsia="Times New Roman" w:hAnsi="Times New Roman" w:cs="Times New Roman"/>
                <w:color w:val="000000"/>
                <w:sz w:val="20"/>
                <w:szCs w:val="20"/>
                <w:lang w:val="en-GB" w:eastAsia="pt-BR"/>
              </w:rPr>
            </w:pPr>
            <w:r w:rsidRPr="00CC7C79">
              <w:rPr>
                <w:rFonts w:ascii="Times New Roman" w:eastAsia="Times New Roman" w:hAnsi="Times New Roman" w:cs="Times New Roman"/>
                <w:color w:val="000000"/>
                <w:sz w:val="20"/>
                <w:szCs w:val="20"/>
                <w:lang w:val="en-GB" w:eastAsia="pt-BR"/>
              </w:rPr>
              <w:t>Both</w:t>
            </w:r>
          </w:p>
        </w:tc>
        <w:tc>
          <w:tcPr>
            <w:tcW w:w="0" w:type="auto"/>
            <w:shd w:val="clear" w:color="auto" w:fill="auto"/>
            <w:hideMark/>
          </w:tcPr>
          <w:p w14:paraId="4E63C59C" w14:textId="77777777" w:rsidR="00693297" w:rsidRPr="00CC7C79" w:rsidRDefault="00693297" w:rsidP="00CC7C79">
            <w:pPr>
              <w:spacing w:after="0" w:line="240" w:lineRule="auto"/>
              <w:jc w:val="center"/>
              <w:rPr>
                <w:rFonts w:ascii="Times New Roman" w:eastAsia="Times New Roman" w:hAnsi="Times New Roman" w:cs="Times New Roman"/>
                <w:color w:val="000000"/>
                <w:sz w:val="20"/>
                <w:szCs w:val="20"/>
                <w:lang w:val="en-GB" w:eastAsia="pt-BR"/>
              </w:rPr>
            </w:pPr>
            <w:r w:rsidRPr="00CC7C79">
              <w:rPr>
                <w:rFonts w:ascii="Times New Roman" w:eastAsia="Times New Roman" w:hAnsi="Times New Roman" w:cs="Times New Roman"/>
                <w:color w:val="000000"/>
                <w:sz w:val="20"/>
                <w:szCs w:val="20"/>
                <w:lang w:val="en-GB" w:eastAsia="pt-BR"/>
              </w:rPr>
              <w:t>MR</w:t>
            </w:r>
          </w:p>
        </w:tc>
        <w:tc>
          <w:tcPr>
            <w:tcW w:w="0" w:type="auto"/>
            <w:shd w:val="clear" w:color="auto" w:fill="auto"/>
            <w:hideMark/>
          </w:tcPr>
          <w:p w14:paraId="64A0E31D" w14:textId="77777777" w:rsidR="00693297" w:rsidRPr="00CC7C79" w:rsidRDefault="00693297" w:rsidP="00CC7C79">
            <w:pPr>
              <w:spacing w:after="0" w:line="240" w:lineRule="auto"/>
              <w:jc w:val="center"/>
              <w:rPr>
                <w:rFonts w:ascii="Times New Roman" w:eastAsia="Times New Roman" w:hAnsi="Times New Roman" w:cs="Times New Roman"/>
                <w:color w:val="000000"/>
                <w:sz w:val="20"/>
                <w:szCs w:val="20"/>
                <w:lang w:val="en-GB" w:eastAsia="pt-BR"/>
              </w:rPr>
            </w:pPr>
            <w:r w:rsidRPr="00CC7C79">
              <w:rPr>
                <w:rFonts w:ascii="Times New Roman" w:eastAsia="Times New Roman" w:hAnsi="Times New Roman" w:cs="Times New Roman"/>
                <w:color w:val="000000"/>
                <w:sz w:val="20"/>
                <w:szCs w:val="20"/>
                <w:lang w:val="en-GB" w:eastAsia="pt-BR"/>
              </w:rPr>
              <w:t>Division and RS</w:t>
            </w:r>
          </w:p>
        </w:tc>
        <w:tc>
          <w:tcPr>
            <w:tcW w:w="0" w:type="auto"/>
            <w:shd w:val="clear" w:color="auto" w:fill="auto"/>
            <w:hideMark/>
          </w:tcPr>
          <w:p w14:paraId="0B35B7EA" w14:textId="420E096D" w:rsidR="00693297" w:rsidRPr="00CC7C79" w:rsidRDefault="00CC7C79" w:rsidP="00CC7C79">
            <w:pPr>
              <w:spacing w:after="0" w:line="240" w:lineRule="auto"/>
              <w:jc w:val="center"/>
              <w:rPr>
                <w:rFonts w:ascii="Times New Roman" w:eastAsia="Times New Roman" w:hAnsi="Times New Roman" w:cs="Times New Roman"/>
                <w:color w:val="000000"/>
                <w:sz w:val="20"/>
                <w:szCs w:val="20"/>
                <w:lang w:val="en-GB" w:eastAsia="pt-BR"/>
              </w:rPr>
            </w:pPr>
            <w:r w:rsidRPr="00CC7C79">
              <w:rPr>
                <w:rFonts w:ascii="Times New Roman" w:eastAsia="Times New Roman" w:hAnsi="Times New Roman" w:cs="Times New Roman"/>
                <w:color w:val="000000"/>
                <w:sz w:val="20"/>
                <w:szCs w:val="20"/>
                <w:lang w:val="en-GB" w:eastAsia="pt-BR"/>
              </w:rPr>
              <w:t>None</w:t>
            </w:r>
          </w:p>
        </w:tc>
      </w:tr>
      <w:tr w:rsidR="00693297" w:rsidRPr="006D60D3" w14:paraId="3A798595" w14:textId="77777777" w:rsidTr="00CC7C79">
        <w:trPr>
          <w:trHeight w:hRule="exact" w:val="1134"/>
        </w:trPr>
        <w:tc>
          <w:tcPr>
            <w:tcW w:w="1701" w:type="dxa"/>
            <w:shd w:val="clear" w:color="auto" w:fill="auto"/>
            <w:hideMark/>
          </w:tcPr>
          <w:p w14:paraId="10FEA80A" w14:textId="01F2058B" w:rsidR="00693297" w:rsidRPr="00CC7C79" w:rsidRDefault="00693297" w:rsidP="00CC7C79">
            <w:pPr>
              <w:spacing w:after="0" w:line="240" w:lineRule="auto"/>
              <w:jc w:val="left"/>
              <w:rPr>
                <w:rFonts w:ascii="Times New Roman" w:eastAsia="Times New Roman" w:hAnsi="Times New Roman" w:cs="Times New Roman"/>
                <w:color w:val="000000"/>
                <w:sz w:val="20"/>
                <w:szCs w:val="20"/>
                <w:lang w:val="en-GB" w:eastAsia="pt-BR"/>
              </w:rPr>
            </w:pPr>
            <w:r w:rsidRPr="00CC7C79">
              <w:rPr>
                <w:rFonts w:ascii="Times New Roman" w:eastAsia="Times New Roman" w:hAnsi="Times New Roman" w:cs="Times New Roman"/>
                <w:color w:val="000000"/>
                <w:sz w:val="20"/>
                <w:szCs w:val="20"/>
                <w:lang w:val="en-GB" w:eastAsia="pt-BR"/>
              </w:rPr>
              <w:t xml:space="preserve">Does </w:t>
            </w:r>
            <w:r w:rsidR="00CC7C79">
              <w:rPr>
                <w:rFonts w:ascii="Times New Roman" w:eastAsia="Times New Roman" w:hAnsi="Times New Roman" w:cs="Times New Roman"/>
                <w:color w:val="000000"/>
                <w:sz w:val="20"/>
                <w:szCs w:val="20"/>
                <w:lang w:val="en-GB" w:eastAsia="pt-BR"/>
              </w:rPr>
              <w:t>Crowd size</w:t>
            </w:r>
            <w:r w:rsidRPr="00CC7C79">
              <w:rPr>
                <w:rFonts w:ascii="Times New Roman" w:eastAsia="Times New Roman" w:hAnsi="Times New Roman" w:cs="Times New Roman"/>
                <w:color w:val="000000"/>
                <w:sz w:val="20"/>
                <w:szCs w:val="20"/>
                <w:lang w:val="en-GB" w:eastAsia="pt-BR"/>
              </w:rPr>
              <w:t xml:space="preserve"> differ between the 1</w:t>
            </w:r>
            <w:r w:rsidRPr="00CC7C79">
              <w:rPr>
                <w:rFonts w:ascii="Times New Roman" w:eastAsia="Times New Roman" w:hAnsi="Times New Roman" w:cs="Times New Roman"/>
                <w:color w:val="000000"/>
                <w:sz w:val="20"/>
                <w:szCs w:val="20"/>
                <w:vertAlign w:val="superscript"/>
                <w:lang w:val="en-GB" w:eastAsia="pt-BR"/>
              </w:rPr>
              <w:t>st</w:t>
            </w:r>
            <w:r w:rsidRPr="00CC7C79">
              <w:rPr>
                <w:rFonts w:ascii="Times New Roman" w:eastAsia="Times New Roman" w:hAnsi="Times New Roman" w:cs="Times New Roman"/>
                <w:color w:val="000000"/>
                <w:sz w:val="20"/>
                <w:szCs w:val="20"/>
                <w:lang w:val="en-GB" w:eastAsia="pt-BR"/>
              </w:rPr>
              <w:t xml:space="preserve"> and the 2</w:t>
            </w:r>
            <w:r w:rsidRPr="00CC7C79">
              <w:rPr>
                <w:rFonts w:ascii="Times New Roman" w:eastAsia="Times New Roman" w:hAnsi="Times New Roman" w:cs="Times New Roman"/>
                <w:color w:val="000000"/>
                <w:sz w:val="20"/>
                <w:szCs w:val="20"/>
                <w:vertAlign w:val="superscript"/>
                <w:lang w:val="en-GB" w:eastAsia="pt-BR"/>
              </w:rPr>
              <w:t>nd</w:t>
            </w:r>
            <w:r w:rsidRPr="00CC7C79">
              <w:rPr>
                <w:rFonts w:ascii="Times New Roman" w:eastAsia="Times New Roman" w:hAnsi="Times New Roman" w:cs="Times New Roman"/>
                <w:color w:val="000000"/>
                <w:sz w:val="20"/>
                <w:szCs w:val="20"/>
                <w:lang w:val="en-GB" w:eastAsia="pt-BR"/>
              </w:rPr>
              <w:t xml:space="preserve"> Division?</w:t>
            </w:r>
          </w:p>
        </w:tc>
        <w:tc>
          <w:tcPr>
            <w:tcW w:w="0" w:type="auto"/>
            <w:shd w:val="clear" w:color="auto" w:fill="auto"/>
            <w:hideMark/>
          </w:tcPr>
          <w:p w14:paraId="148151D1" w14:textId="77777777" w:rsidR="00693297" w:rsidRPr="00CC7C79" w:rsidRDefault="00693297" w:rsidP="00CC7C79">
            <w:pPr>
              <w:spacing w:after="0" w:line="240" w:lineRule="auto"/>
              <w:jc w:val="center"/>
              <w:rPr>
                <w:rFonts w:ascii="Times New Roman" w:eastAsia="Times New Roman" w:hAnsi="Times New Roman" w:cs="Times New Roman"/>
                <w:color w:val="000000"/>
                <w:sz w:val="20"/>
                <w:szCs w:val="20"/>
                <w:lang w:val="en-GB" w:eastAsia="pt-BR"/>
              </w:rPr>
            </w:pPr>
            <w:r w:rsidRPr="00CC7C79">
              <w:rPr>
                <w:rFonts w:ascii="Times New Roman" w:eastAsia="Times New Roman" w:hAnsi="Times New Roman" w:cs="Times New Roman"/>
                <w:color w:val="000000"/>
                <w:sz w:val="20"/>
                <w:szCs w:val="20"/>
                <w:lang w:val="en-GB" w:eastAsia="pt-BR"/>
              </w:rPr>
              <w:t>2019</w:t>
            </w:r>
          </w:p>
        </w:tc>
        <w:tc>
          <w:tcPr>
            <w:tcW w:w="0" w:type="auto"/>
            <w:shd w:val="clear" w:color="auto" w:fill="auto"/>
            <w:hideMark/>
          </w:tcPr>
          <w:p w14:paraId="402C6BA9" w14:textId="77777777" w:rsidR="00693297" w:rsidRPr="00CC7C79" w:rsidRDefault="00693297" w:rsidP="00CC7C79">
            <w:pPr>
              <w:spacing w:after="0" w:line="240" w:lineRule="auto"/>
              <w:jc w:val="center"/>
              <w:rPr>
                <w:rFonts w:ascii="Times New Roman" w:eastAsia="Times New Roman" w:hAnsi="Times New Roman" w:cs="Times New Roman"/>
                <w:color w:val="000000"/>
                <w:sz w:val="20"/>
                <w:szCs w:val="20"/>
                <w:lang w:val="en-GB" w:eastAsia="pt-BR"/>
              </w:rPr>
            </w:pPr>
            <w:r w:rsidRPr="00CC7C79">
              <w:rPr>
                <w:rFonts w:ascii="Times New Roman" w:eastAsia="Times New Roman" w:hAnsi="Times New Roman" w:cs="Times New Roman"/>
                <w:color w:val="000000"/>
                <w:sz w:val="20"/>
                <w:szCs w:val="20"/>
                <w:lang w:val="en-GB" w:eastAsia="pt-BR"/>
              </w:rPr>
              <w:t>Both</w:t>
            </w:r>
          </w:p>
        </w:tc>
        <w:tc>
          <w:tcPr>
            <w:tcW w:w="0" w:type="auto"/>
            <w:shd w:val="clear" w:color="auto" w:fill="auto"/>
            <w:hideMark/>
          </w:tcPr>
          <w:p w14:paraId="032AF6BC" w14:textId="611B2EE1" w:rsidR="00693297" w:rsidRPr="00CC7C79" w:rsidRDefault="00CC7C79" w:rsidP="00CC7C79">
            <w:pPr>
              <w:spacing w:after="0" w:line="240" w:lineRule="auto"/>
              <w:jc w:val="center"/>
              <w:rPr>
                <w:rFonts w:ascii="Times New Roman" w:eastAsia="Times New Roman" w:hAnsi="Times New Roman" w:cs="Times New Roman"/>
                <w:color w:val="000000"/>
                <w:sz w:val="20"/>
                <w:szCs w:val="20"/>
                <w:lang w:val="en-GB" w:eastAsia="pt-BR"/>
              </w:rPr>
            </w:pPr>
            <w:r>
              <w:rPr>
                <w:rFonts w:ascii="Times New Roman" w:eastAsia="Times New Roman" w:hAnsi="Times New Roman" w:cs="Times New Roman"/>
                <w:color w:val="000000"/>
                <w:sz w:val="20"/>
                <w:szCs w:val="20"/>
                <w:lang w:val="en-GB" w:eastAsia="pt-BR"/>
              </w:rPr>
              <w:t>Crowd size</w:t>
            </w:r>
          </w:p>
        </w:tc>
        <w:tc>
          <w:tcPr>
            <w:tcW w:w="0" w:type="auto"/>
            <w:shd w:val="clear" w:color="auto" w:fill="auto"/>
            <w:hideMark/>
          </w:tcPr>
          <w:p w14:paraId="22483096" w14:textId="77777777" w:rsidR="00693297" w:rsidRPr="00CC7C79" w:rsidRDefault="00693297" w:rsidP="00CC7C79">
            <w:pPr>
              <w:spacing w:after="0" w:line="240" w:lineRule="auto"/>
              <w:jc w:val="center"/>
              <w:rPr>
                <w:rFonts w:ascii="Times New Roman" w:eastAsia="Times New Roman" w:hAnsi="Times New Roman" w:cs="Times New Roman"/>
                <w:color w:val="000000"/>
                <w:sz w:val="20"/>
                <w:szCs w:val="20"/>
                <w:lang w:val="en-GB" w:eastAsia="pt-BR"/>
              </w:rPr>
            </w:pPr>
            <w:r w:rsidRPr="00CC7C79">
              <w:rPr>
                <w:rFonts w:ascii="Times New Roman" w:eastAsia="Times New Roman" w:hAnsi="Times New Roman" w:cs="Times New Roman"/>
                <w:color w:val="000000"/>
                <w:sz w:val="20"/>
                <w:szCs w:val="20"/>
                <w:lang w:val="en-GB" w:eastAsia="pt-BR"/>
              </w:rPr>
              <w:t>Division and RS</w:t>
            </w:r>
          </w:p>
        </w:tc>
        <w:tc>
          <w:tcPr>
            <w:tcW w:w="0" w:type="auto"/>
            <w:shd w:val="clear" w:color="auto" w:fill="auto"/>
            <w:hideMark/>
          </w:tcPr>
          <w:p w14:paraId="467CBD5D" w14:textId="77777777" w:rsidR="00693297" w:rsidRPr="00CC7C79" w:rsidRDefault="00693297" w:rsidP="00CC7C79">
            <w:pPr>
              <w:spacing w:after="0" w:line="240" w:lineRule="auto"/>
              <w:jc w:val="center"/>
              <w:rPr>
                <w:rFonts w:ascii="Times New Roman" w:eastAsia="Times New Roman" w:hAnsi="Times New Roman" w:cs="Times New Roman"/>
                <w:color w:val="000000"/>
                <w:sz w:val="20"/>
                <w:szCs w:val="20"/>
                <w:lang w:val="en-GB" w:eastAsia="pt-BR"/>
              </w:rPr>
            </w:pPr>
            <w:r w:rsidRPr="00CC7C79">
              <w:rPr>
                <w:rFonts w:ascii="Times New Roman" w:eastAsia="Times New Roman" w:hAnsi="Times New Roman" w:cs="Times New Roman"/>
                <w:color w:val="000000"/>
                <w:sz w:val="20"/>
                <w:szCs w:val="20"/>
                <w:lang w:val="en-GB" w:eastAsia="pt-BR"/>
              </w:rPr>
              <w:t>HT and AT identities</w:t>
            </w:r>
          </w:p>
        </w:tc>
      </w:tr>
      <w:tr w:rsidR="00693297" w:rsidRPr="006D60D3" w14:paraId="3EC6B9F2" w14:textId="77777777" w:rsidTr="00CC7C79">
        <w:trPr>
          <w:trHeight w:hRule="exact" w:val="851"/>
        </w:trPr>
        <w:tc>
          <w:tcPr>
            <w:tcW w:w="1701" w:type="dxa"/>
            <w:shd w:val="clear" w:color="auto" w:fill="auto"/>
            <w:hideMark/>
          </w:tcPr>
          <w:p w14:paraId="63067513" w14:textId="07453A68" w:rsidR="00693297" w:rsidRPr="00CC7C79" w:rsidRDefault="00693297" w:rsidP="00CC7C79">
            <w:pPr>
              <w:spacing w:after="0" w:line="240" w:lineRule="auto"/>
              <w:jc w:val="left"/>
              <w:rPr>
                <w:rFonts w:ascii="Times New Roman" w:eastAsia="Times New Roman" w:hAnsi="Times New Roman" w:cs="Times New Roman"/>
                <w:color w:val="000000"/>
                <w:sz w:val="20"/>
                <w:szCs w:val="20"/>
                <w:lang w:val="en-GB" w:eastAsia="pt-BR"/>
              </w:rPr>
            </w:pPr>
            <w:r w:rsidRPr="00CC7C79">
              <w:rPr>
                <w:rFonts w:ascii="Times New Roman" w:eastAsia="Times New Roman" w:hAnsi="Times New Roman" w:cs="Times New Roman"/>
                <w:color w:val="000000"/>
                <w:sz w:val="20"/>
                <w:szCs w:val="20"/>
                <w:lang w:val="en-GB" w:eastAsia="pt-BR"/>
              </w:rPr>
              <w:t xml:space="preserve">Does HT strength influence </w:t>
            </w:r>
            <w:r w:rsidR="00CC7C79">
              <w:rPr>
                <w:rFonts w:ascii="Times New Roman" w:eastAsia="Times New Roman" w:hAnsi="Times New Roman" w:cs="Times New Roman"/>
                <w:color w:val="000000"/>
                <w:sz w:val="20"/>
                <w:szCs w:val="20"/>
                <w:lang w:val="en-GB" w:eastAsia="pt-BR"/>
              </w:rPr>
              <w:t>Crowd size</w:t>
            </w:r>
            <w:r w:rsidRPr="00CC7C79">
              <w:rPr>
                <w:rFonts w:ascii="Times New Roman" w:eastAsia="Times New Roman" w:hAnsi="Times New Roman" w:cs="Times New Roman"/>
                <w:color w:val="000000"/>
                <w:sz w:val="20"/>
                <w:szCs w:val="20"/>
                <w:lang w:val="en-GB" w:eastAsia="pt-BR"/>
              </w:rPr>
              <w:t>?</w:t>
            </w:r>
          </w:p>
        </w:tc>
        <w:tc>
          <w:tcPr>
            <w:tcW w:w="0" w:type="auto"/>
            <w:shd w:val="clear" w:color="auto" w:fill="auto"/>
            <w:hideMark/>
          </w:tcPr>
          <w:p w14:paraId="09C652D7" w14:textId="77777777" w:rsidR="00693297" w:rsidRPr="00CC7C79" w:rsidRDefault="00693297" w:rsidP="00CC7C79">
            <w:pPr>
              <w:spacing w:after="0" w:line="240" w:lineRule="auto"/>
              <w:jc w:val="center"/>
              <w:rPr>
                <w:rFonts w:ascii="Times New Roman" w:eastAsia="Times New Roman" w:hAnsi="Times New Roman" w:cs="Times New Roman"/>
                <w:color w:val="000000"/>
                <w:sz w:val="20"/>
                <w:szCs w:val="20"/>
                <w:lang w:val="en-GB" w:eastAsia="pt-BR"/>
              </w:rPr>
            </w:pPr>
            <w:r w:rsidRPr="00CC7C79">
              <w:rPr>
                <w:rFonts w:ascii="Times New Roman" w:eastAsia="Times New Roman" w:hAnsi="Times New Roman" w:cs="Times New Roman"/>
                <w:color w:val="000000"/>
                <w:sz w:val="20"/>
                <w:szCs w:val="20"/>
                <w:lang w:val="en-GB" w:eastAsia="pt-BR"/>
              </w:rPr>
              <w:t>2019</w:t>
            </w:r>
          </w:p>
        </w:tc>
        <w:tc>
          <w:tcPr>
            <w:tcW w:w="0" w:type="auto"/>
            <w:shd w:val="clear" w:color="auto" w:fill="auto"/>
            <w:hideMark/>
          </w:tcPr>
          <w:p w14:paraId="1864BC07" w14:textId="77777777" w:rsidR="00693297" w:rsidRPr="00CC7C79" w:rsidRDefault="00693297" w:rsidP="00CC7C79">
            <w:pPr>
              <w:spacing w:after="0" w:line="240" w:lineRule="auto"/>
              <w:jc w:val="center"/>
              <w:rPr>
                <w:rFonts w:ascii="Times New Roman" w:eastAsia="Times New Roman" w:hAnsi="Times New Roman" w:cs="Times New Roman"/>
                <w:color w:val="000000"/>
                <w:sz w:val="20"/>
                <w:szCs w:val="20"/>
                <w:lang w:val="en-GB" w:eastAsia="pt-BR"/>
              </w:rPr>
            </w:pPr>
            <w:r w:rsidRPr="00CC7C79">
              <w:rPr>
                <w:rFonts w:ascii="Times New Roman" w:eastAsia="Times New Roman" w:hAnsi="Times New Roman" w:cs="Times New Roman"/>
                <w:color w:val="000000"/>
                <w:sz w:val="20"/>
                <w:szCs w:val="20"/>
                <w:lang w:val="en-GB" w:eastAsia="pt-BR"/>
              </w:rPr>
              <w:t>Both</w:t>
            </w:r>
          </w:p>
        </w:tc>
        <w:tc>
          <w:tcPr>
            <w:tcW w:w="0" w:type="auto"/>
            <w:shd w:val="clear" w:color="auto" w:fill="auto"/>
            <w:hideMark/>
          </w:tcPr>
          <w:p w14:paraId="6B8E1BAD" w14:textId="3C7CDA60" w:rsidR="00693297" w:rsidRPr="00CC7C79" w:rsidRDefault="00CC7C79" w:rsidP="00CC7C79">
            <w:pPr>
              <w:spacing w:after="0" w:line="240" w:lineRule="auto"/>
              <w:jc w:val="center"/>
              <w:rPr>
                <w:rFonts w:ascii="Times New Roman" w:eastAsia="Times New Roman" w:hAnsi="Times New Roman" w:cs="Times New Roman"/>
                <w:color w:val="000000"/>
                <w:sz w:val="20"/>
                <w:szCs w:val="20"/>
                <w:lang w:val="en-GB" w:eastAsia="pt-BR"/>
              </w:rPr>
            </w:pPr>
            <w:r>
              <w:rPr>
                <w:rFonts w:ascii="Times New Roman" w:eastAsia="Times New Roman" w:hAnsi="Times New Roman" w:cs="Times New Roman"/>
                <w:color w:val="000000"/>
                <w:sz w:val="20"/>
                <w:szCs w:val="20"/>
                <w:lang w:val="en-GB" w:eastAsia="pt-BR"/>
              </w:rPr>
              <w:t>Crowd size</w:t>
            </w:r>
          </w:p>
        </w:tc>
        <w:tc>
          <w:tcPr>
            <w:tcW w:w="0" w:type="auto"/>
            <w:shd w:val="clear" w:color="auto" w:fill="auto"/>
            <w:hideMark/>
          </w:tcPr>
          <w:p w14:paraId="45C8B276" w14:textId="77777777" w:rsidR="00693297" w:rsidRPr="00CC7C79" w:rsidRDefault="00693297" w:rsidP="00CC7C79">
            <w:pPr>
              <w:spacing w:after="0" w:line="240" w:lineRule="auto"/>
              <w:jc w:val="center"/>
              <w:rPr>
                <w:rFonts w:ascii="Times New Roman" w:eastAsia="Times New Roman" w:hAnsi="Times New Roman" w:cs="Times New Roman"/>
                <w:color w:val="000000"/>
                <w:sz w:val="20"/>
                <w:szCs w:val="20"/>
                <w:lang w:val="en-GB" w:eastAsia="pt-BR"/>
              </w:rPr>
            </w:pPr>
            <w:r w:rsidRPr="00CC7C79">
              <w:rPr>
                <w:rFonts w:ascii="Times New Roman" w:eastAsia="Times New Roman" w:hAnsi="Times New Roman" w:cs="Times New Roman"/>
                <w:color w:val="000000"/>
                <w:sz w:val="20"/>
                <w:szCs w:val="20"/>
                <w:lang w:val="en-GB" w:eastAsia="pt-BR"/>
              </w:rPr>
              <w:t>HT strength</w:t>
            </w:r>
          </w:p>
        </w:tc>
        <w:tc>
          <w:tcPr>
            <w:tcW w:w="0" w:type="auto"/>
            <w:shd w:val="clear" w:color="auto" w:fill="auto"/>
            <w:hideMark/>
          </w:tcPr>
          <w:p w14:paraId="3F732106" w14:textId="77777777" w:rsidR="00693297" w:rsidRPr="00CC7C79" w:rsidRDefault="00693297" w:rsidP="00CC7C79">
            <w:pPr>
              <w:spacing w:after="0" w:line="240" w:lineRule="auto"/>
              <w:jc w:val="center"/>
              <w:rPr>
                <w:rFonts w:ascii="Times New Roman" w:eastAsia="Times New Roman" w:hAnsi="Times New Roman" w:cs="Times New Roman"/>
                <w:color w:val="000000"/>
                <w:sz w:val="20"/>
                <w:szCs w:val="20"/>
                <w:lang w:val="en-GB" w:eastAsia="pt-BR"/>
              </w:rPr>
            </w:pPr>
            <w:r w:rsidRPr="00CC7C79">
              <w:rPr>
                <w:rFonts w:ascii="Times New Roman" w:eastAsia="Times New Roman" w:hAnsi="Times New Roman" w:cs="Times New Roman"/>
                <w:color w:val="000000"/>
                <w:sz w:val="20"/>
                <w:szCs w:val="20"/>
                <w:lang w:val="en-GB" w:eastAsia="pt-BR"/>
              </w:rPr>
              <w:t>HT and AT identities</w:t>
            </w:r>
          </w:p>
        </w:tc>
      </w:tr>
      <w:tr w:rsidR="00693297" w:rsidRPr="006D60D3" w14:paraId="1E8F87F9" w14:textId="77777777" w:rsidTr="00CC7C79">
        <w:trPr>
          <w:trHeight w:hRule="exact" w:val="851"/>
        </w:trPr>
        <w:tc>
          <w:tcPr>
            <w:tcW w:w="1701" w:type="dxa"/>
            <w:shd w:val="clear" w:color="auto" w:fill="auto"/>
            <w:hideMark/>
          </w:tcPr>
          <w:p w14:paraId="68D85FCA" w14:textId="5021F1D3" w:rsidR="00693297" w:rsidRPr="00CC7C79" w:rsidRDefault="00693297" w:rsidP="00CC7C79">
            <w:pPr>
              <w:spacing w:after="0" w:line="240" w:lineRule="auto"/>
              <w:jc w:val="left"/>
              <w:rPr>
                <w:rFonts w:ascii="Times New Roman" w:eastAsia="Times New Roman" w:hAnsi="Times New Roman" w:cs="Times New Roman"/>
                <w:color w:val="000000"/>
                <w:sz w:val="20"/>
                <w:szCs w:val="20"/>
                <w:lang w:val="en-GB" w:eastAsia="pt-BR"/>
              </w:rPr>
            </w:pPr>
            <w:r w:rsidRPr="00CC7C79">
              <w:rPr>
                <w:rFonts w:ascii="Times New Roman" w:eastAsia="Times New Roman" w:hAnsi="Times New Roman" w:cs="Times New Roman"/>
                <w:color w:val="000000"/>
                <w:sz w:val="20"/>
                <w:szCs w:val="20"/>
                <w:lang w:val="en-GB" w:eastAsia="pt-BR"/>
              </w:rPr>
              <w:t xml:space="preserve">Does AT strength influence </w:t>
            </w:r>
            <w:r w:rsidR="00CC7C79">
              <w:rPr>
                <w:rFonts w:ascii="Times New Roman" w:eastAsia="Times New Roman" w:hAnsi="Times New Roman" w:cs="Times New Roman"/>
                <w:color w:val="000000"/>
                <w:sz w:val="20"/>
                <w:szCs w:val="20"/>
                <w:lang w:val="en-GB" w:eastAsia="pt-BR"/>
              </w:rPr>
              <w:t>Crowd size</w:t>
            </w:r>
            <w:r w:rsidRPr="00CC7C79">
              <w:rPr>
                <w:rFonts w:ascii="Times New Roman" w:eastAsia="Times New Roman" w:hAnsi="Times New Roman" w:cs="Times New Roman"/>
                <w:color w:val="000000"/>
                <w:sz w:val="20"/>
                <w:szCs w:val="20"/>
                <w:lang w:val="en-GB" w:eastAsia="pt-BR"/>
              </w:rPr>
              <w:t>?</w:t>
            </w:r>
          </w:p>
        </w:tc>
        <w:tc>
          <w:tcPr>
            <w:tcW w:w="0" w:type="auto"/>
            <w:shd w:val="clear" w:color="auto" w:fill="auto"/>
            <w:hideMark/>
          </w:tcPr>
          <w:p w14:paraId="4FDFB148" w14:textId="77777777" w:rsidR="00693297" w:rsidRPr="00CC7C79" w:rsidRDefault="00693297" w:rsidP="00CC7C79">
            <w:pPr>
              <w:spacing w:after="0" w:line="240" w:lineRule="auto"/>
              <w:jc w:val="center"/>
              <w:rPr>
                <w:rFonts w:ascii="Times New Roman" w:eastAsia="Times New Roman" w:hAnsi="Times New Roman" w:cs="Times New Roman"/>
                <w:color w:val="000000"/>
                <w:sz w:val="20"/>
                <w:szCs w:val="20"/>
                <w:lang w:val="en-GB" w:eastAsia="pt-BR"/>
              </w:rPr>
            </w:pPr>
            <w:r w:rsidRPr="00CC7C79">
              <w:rPr>
                <w:rFonts w:ascii="Times New Roman" w:eastAsia="Times New Roman" w:hAnsi="Times New Roman" w:cs="Times New Roman"/>
                <w:color w:val="000000"/>
                <w:sz w:val="20"/>
                <w:szCs w:val="20"/>
                <w:lang w:val="en-GB" w:eastAsia="pt-BR"/>
              </w:rPr>
              <w:t>2019</w:t>
            </w:r>
          </w:p>
        </w:tc>
        <w:tc>
          <w:tcPr>
            <w:tcW w:w="0" w:type="auto"/>
            <w:shd w:val="clear" w:color="auto" w:fill="auto"/>
            <w:hideMark/>
          </w:tcPr>
          <w:p w14:paraId="53A0FC62" w14:textId="77777777" w:rsidR="00693297" w:rsidRPr="00CC7C79" w:rsidRDefault="00693297" w:rsidP="00CC7C79">
            <w:pPr>
              <w:spacing w:after="0" w:line="240" w:lineRule="auto"/>
              <w:jc w:val="center"/>
              <w:rPr>
                <w:rFonts w:ascii="Times New Roman" w:eastAsia="Times New Roman" w:hAnsi="Times New Roman" w:cs="Times New Roman"/>
                <w:color w:val="000000"/>
                <w:sz w:val="20"/>
                <w:szCs w:val="20"/>
                <w:lang w:val="en-GB" w:eastAsia="pt-BR"/>
              </w:rPr>
            </w:pPr>
            <w:r w:rsidRPr="00CC7C79">
              <w:rPr>
                <w:rFonts w:ascii="Times New Roman" w:eastAsia="Times New Roman" w:hAnsi="Times New Roman" w:cs="Times New Roman"/>
                <w:color w:val="000000"/>
                <w:sz w:val="20"/>
                <w:szCs w:val="20"/>
                <w:lang w:val="en-GB" w:eastAsia="pt-BR"/>
              </w:rPr>
              <w:t>Both</w:t>
            </w:r>
          </w:p>
        </w:tc>
        <w:tc>
          <w:tcPr>
            <w:tcW w:w="0" w:type="auto"/>
            <w:shd w:val="clear" w:color="auto" w:fill="auto"/>
            <w:hideMark/>
          </w:tcPr>
          <w:p w14:paraId="61FF24A6" w14:textId="5CFB00D3" w:rsidR="00693297" w:rsidRPr="00CC7C79" w:rsidRDefault="00CC7C79" w:rsidP="00CC7C79">
            <w:pPr>
              <w:spacing w:after="0" w:line="240" w:lineRule="auto"/>
              <w:jc w:val="center"/>
              <w:rPr>
                <w:rFonts w:ascii="Times New Roman" w:eastAsia="Times New Roman" w:hAnsi="Times New Roman" w:cs="Times New Roman"/>
                <w:color w:val="000000"/>
                <w:sz w:val="20"/>
                <w:szCs w:val="20"/>
                <w:lang w:val="en-GB" w:eastAsia="pt-BR"/>
              </w:rPr>
            </w:pPr>
            <w:r>
              <w:rPr>
                <w:rFonts w:ascii="Times New Roman" w:eastAsia="Times New Roman" w:hAnsi="Times New Roman" w:cs="Times New Roman"/>
                <w:color w:val="000000"/>
                <w:sz w:val="20"/>
                <w:szCs w:val="20"/>
                <w:lang w:val="en-GB" w:eastAsia="pt-BR"/>
              </w:rPr>
              <w:t>Crowd size</w:t>
            </w:r>
          </w:p>
        </w:tc>
        <w:tc>
          <w:tcPr>
            <w:tcW w:w="0" w:type="auto"/>
            <w:shd w:val="clear" w:color="auto" w:fill="auto"/>
            <w:hideMark/>
          </w:tcPr>
          <w:p w14:paraId="142DE779" w14:textId="77777777" w:rsidR="00693297" w:rsidRPr="00CC7C79" w:rsidRDefault="00693297" w:rsidP="00CC7C79">
            <w:pPr>
              <w:spacing w:after="0" w:line="240" w:lineRule="auto"/>
              <w:jc w:val="center"/>
              <w:rPr>
                <w:rFonts w:ascii="Times New Roman" w:eastAsia="Times New Roman" w:hAnsi="Times New Roman" w:cs="Times New Roman"/>
                <w:color w:val="000000"/>
                <w:sz w:val="20"/>
                <w:szCs w:val="20"/>
                <w:lang w:val="en-GB" w:eastAsia="pt-BR"/>
              </w:rPr>
            </w:pPr>
            <w:r w:rsidRPr="00CC7C79">
              <w:rPr>
                <w:rFonts w:ascii="Times New Roman" w:eastAsia="Times New Roman" w:hAnsi="Times New Roman" w:cs="Times New Roman"/>
                <w:color w:val="000000"/>
                <w:sz w:val="20"/>
                <w:szCs w:val="20"/>
                <w:lang w:val="en-GB" w:eastAsia="pt-BR"/>
              </w:rPr>
              <w:t>AT strength</w:t>
            </w:r>
          </w:p>
        </w:tc>
        <w:tc>
          <w:tcPr>
            <w:tcW w:w="0" w:type="auto"/>
            <w:shd w:val="clear" w:color="auto" w:fill="auto"/>
            <w:hideMark/>
          </w:tcPr>
          <w:p w14:paraId="4015C767" w14:textId="77777777" w:rsidR="00693297" w:rsidRPr="00CC7C79" w:rsidRDefault="00693297" w:rsidP="00CC7C79">
            <w:pPr>
              <w:spacing w:after="0" w:line="240" w:lineRule="auto"/>
              <w:jc w:val="center"/>
              <w:rPr>
                <w:rFonts w:ascii="Times New Roman" w:eastAsia="Times New Roman" w:hAnsi="Times New Roman" w:cs="Times New Roman"/>
                <w:color w:val="000000"/>
                <w:sz w:val="20"/>
                <w:szCs w:val="20"/>
                <w:lang w:val="en-GB" w:eastAsia="pt-BR"/>
              </w:rPr>
            </w:pPr>
            <w:r w:rsidRPr="00CC7C79">
              <w:rPr>
                <w:rFonts w:ascii="Times New Roman" w:eastAsia="Times New Roman" w:hAnsi="Times New Roman" w:cs="Times New Roman"/>
                <w:color w:val="000000"/>
                <w:sz w:val="20"/>
                <w:szCs w:val="20"/>
                <w:lang w:val="en-GB" w:eastAsia="pt-BR"/>
              </w:rPr>
              <w:t>HT and AT identities</w:t>
            </w:r>
          </w:p>
        </w:tc>
      </w:tr>
      <w:tr w:rsidR="00693297" w:rsidRPr="006D60D3" w14:paraId="4772AD2C" w14:textId="77777777" w:rsidTr="00CC7C79">
        <w:trPr>
          <w:trHeight w:hRule="exact" w:val="851"/>
        </w:trPr>
        <w:tc>
          <w:tcPr>
            <w:tcW w:w="1701" w:type="dxa"/>
            <w:shd w:val="clear" w:color="auto" w:fill="auto"/>
            <w:hideMark/>
          </w:tcPr>
          <w:p w14:paraId="03600EDD" w14:textId="640D8CBD" w:rsidR="00693297" w:rsidRPr="00CC7C79" w:rsidRDefault="00693297" w:rsidP="00CC7C79">
            <w:pPr>
              <w:spacing w:after="0" w:line="240" w:lineRule="auto"/>
              <w:jc w:val="left"/>
              <w:rPr>
                <w:rFonts w:ascii="Times New Roman" w:eastAsia="Times New Roman" w:hAnsi="Times New Roman" w:cs="Times New Roman"/>
                <w:color w:val="000000"/>
                <w:sz w:val="20"/>
                <w:szCs w:val="20"/>
                <w:lang w:val="en-GB" w:eastAsia="pt-BR"/>
              </w:rPr>
            </w:pPr>
            <w:r w:rsidRPr="00CC7C79">
              <w:rPr>
                <w:rFonts w:ascii="Times New Roman" w:eastAsia="Times New Roman" w:hAnsi="Times New Roman" w:cs="Times New Roman"/>
                <w:color w:val="000000"/>
                <w:sz w:val="20"/>
                <w:szCs w:val="20"/>
                <w:lang w:val="en-GB" w:eastAsia="pt-BR"/>
              </w:rPr>
              <w:t xml:space="preserve">Does RS influence </w:t>
            </w:r>
            <w:r w:rsidR="00CC7C79">
              <w:rPr>
                <w:rFonts w:ascii="Times New Roman" w:eastAsia="Times New Roman" w:hAnsi="Times New Roman" w:cs="Times New Roman"/>
                <w:color w:val="000000"/>
                <w:sz w:val="20"/>
                <w:szCs w:val="20"/>
                <w:lang w:val="en-GB" w:eastAsia="pt-BR"/>
              </w:rPr>
              <w:t>Crowd size</w:t>
            </w:r>
            <w:r w:rsidRPr="00CC7C79">
              <w:rPr>
                <w:rFonts w:ascii="Times New Roman" w:eastAsia="Times New Roman" w:hAnsi="Times New Roman" w:cs="Times New Roman"/>
                <w:color w:val="000000"/>
                <w:sz w:val="20"/>
                <w:szCs w:val="20"/>
                <w:lang w:val="en-GB" w:eastAsia="pt-BR"/>
              </w:rPr>
              <w:t>?</w:t>
            </w:r>
          </w:p>
        </w:tc>
        <w:tc>
          <w:tcPr>
            <w:tcW w:w="0" w:type="auto"/>
            <w:shd w:val="clear" w:color="auto" w:fill="auto"/>
            <w:hideMark/>
          </w:tcPr>
          <w:p w14:paraId="1726D8A1" w14:textId="77777777" w:rsidR="00693297" w:rsidRPr="00CC7C79" w:rsidRDefault="00693297" w:rsidP="00CC7C79">
            <w:pPr>
              <w:spacing w:after="0" w:line="240" w:lineRule="auto"/>
              <w:jc w:val="center"/>
              <w:rPr>
                <w:rFonts w:ascii="Times New Roman" w:eastAsia="Times New Roman" w:hAnsi="Times New Roman" w:cs="Times New Roman"/>
                <w:color w:val="000000"/>
                <w:sz w:val="20"/>
                <w:szCs w:val="20"/>
                <w:lang w:val="en-GB" w:eastAsia="pt-BR"/>
              </w:rPr>
            </w:pPr>
            <w:r w:rsidRPr="00CC7C79">
              <w:rPr>
                <w:rFonts w:ascii="Times New Roman" w:eastAsia="Times New Roman" w:hAnsi="Times New Roman" w:cs="Times New Roman"/>
                <w:color w:val="000000"/>
                <w:sz w:val="20"/>
                <w:szCs w:val="20"/>
                <w:lang w:val="en-GB" w:eastAsia="pt-BR"/>
              </w:rPr>
              <w:t>2019</w:t>
            </w:r>
          </w:p>
        </w:tc>
        <w:tc>
          <w:tcPr>
            <w:tcW w:w="0" w:type="auto"/>
            <w:shd w:val="clear" w:color="auto" w:fill="auto"/>
            <w:hideMark/>
          </w:tcPr>
          <w:p w14:paraId="48514FA3" w14:textId="77777777" w:rsidR="00693297" w:rsidRPr="00CC7C79" w:rsidRDefault="00693297" w:rsidP="00CC7C79">
            <w:pPr>
              <w:spacing w:after="0" w:line="240" w:lineRule="auto"/>
              <w:jc w:val="center"/>
              <w:rPr>
                <w:rFonts w:ascii="Times New Roman" w:eastAsia="Times New Roman" w:hAnsi="Times New Roman" w:cs="Times New Roman"/>
                <w:color w:val="000000"/>
                <w:sz w:val="20"/>
                <w:szCs w:val="20"/>
                <w:lang w:val="en-GB" w:eastAsia="pt-BR"/>
              </w:rPr>
            </w:pPr>
            <w:r w:rsidRPr="00CC7C79">
              <w:rPr>
                <w:rFonts w:ascii="Times New Roman" w:eastAsia="Times New Roman" w:hAnsi="Times New Roman" w:cs="Times New Roman"/>
                <w:color w:val="000000"/>
                <w:sz w:val="20"/>
                <w:szCs w:val="20"/>
                <w:lang w:val="en-GB" w:eastAsia="pt-BR"/>
              </w:rPr>
              <w:t>Both</w:t>
            </w:r>
          </w:p>
        </w:tc>
        <w:tc>
          <w:tcPr>
            <w:tcW w:w="0" w:type="auto"/>
            <w:shd w:val="clear" w:color="auto" w:fill="auto"/>
            <w:hideMark/>
          </w:tcPr>
          <w:p w14:paraId="7268EE10" w14:textId="18F7E409" w:rsidR="00693297" w:rsidRPr="00CC7C79" w:rsidRDefault="00CC7C79" w:rsidP="00CC7C79">
            <w:pPr>
              <w:spacing w:after="0" w:line="240" w:lineRule="auto"/>
              <w:jc w:val="center"/>
              <w:rPr>
                <w:rFonts w:ascii="Times New Roman" w:eastAsia="Times New Roman" w:hAnsi="Times New Roman" w:cs="Times New Roman"/>
                <w:color w:val="000000"/>
                <w:sz w:val="20"/>
                <w:szCs w:val="20"/>
                <w:lang w:val="en-GB" w:eastAsia="pt-BR"/>
              </w:rPr>
            </w:pPr>
            <w:r>
              <w:rPr>
                <w:rFonts w:ascii="Times New Roman" w:eastAsia="Times New Roman" w:hAnsi="Times New Roman" w:cs="Times New Roman"/>
                <w:color w:val="000000"/>
                <w:sz w:val="20"/>
                <w:szCs w:val="20"/>
                <w:lang w:val="en-GB" w:eastAsia="pt-BR"/>
              </w:rPr>
              <w:t>Crowd size</w:t>
            </w:r>
          </w:p>
        </w:tc>
        <w:tc>
          <w:tcPr>
            <w:tcW w:w="0" w:type="auto"/>
            <w:shd w:val="clear" w:color="auto" w:fill="auto"/>
            <w:hideMark/>
          </w:tcPr>
          <w:p w14:paraId="3E81D173" w14:textId="77777777" w:rsidR="00693297" w:rsidRPr="00CC7C79" w:rsidRDefault="00693297" w:rsidP="00CC7C79">
            <w:pPr>
              <w:spacing w:after="0" w:line="240" w:lineRule="auto"/>
              <w:jc w:val="center"/>
              <w:rPr>
                <w:rFonts w:ascii="Times New Roman" w:eastAsia="Times New Roman" w:hAnsi="Times New Roman" w:cs="Times New Roman"/>
                <w:color w:val="000000"/>
                <w:sz w:val="20"/>
                <w:szCs w:val="20"/>
                <w:lang w:val="en-GB" w:eastAsia="pt-BR"/>
              </w:rPr>
            </w:pPr>
            <w:r w:rsidRPr="00CC7C79">
              <w:rPr>
                <w:rFonts w:ascii="Times New Roman" w:eastAsia="Times New Roman" w:hAnsi="Times New Roman" w:cs="Times New Roman"/>
                <w:color w:val="000000"/>
                <w:sz w:val="20"/>
                <w:szCs w:val="20"/>
                <w:lang w:val="en-GB" w:eastAsia="pt-BR"/>
              </w:rPr>
              <w:t>RS</w:t>
            </w:r>
          </w:p>
        </w:tc>
        <w:tc>
          <w:tcPr>
            <w:tcW w:w="0" w:type="auto"/>
            <w:shd w:val="clear" w:color="auto" w:fill="auto"/>
            <w:hideMark/>
          </w:tcPr>
          <w:p w14:paraId="154D0983" w14:textId="77777777" w:rsidR="00693297" w:rsidRPr="00CC7C79" w:rsidRDefault="00693297" w:rsidP="00CC7C79">
            <w:pPr>
              <w:spacing w:after="0" w:line="240" w:lineRule="auto"/>
              <w:jc w:val="center"/>
              <w:rPr>
                <w:rFonts w:ascii="Times New Roman" w:eastAsia="Times New Roman" w:hAnsi="Times New Roman" w:cs="Times New Roman"/>
                <w:color w:val="000000"/>
                <w:sz w:val="20"/>
                <w:szCs w:val="20"/>
                <w:lang w:val="en-GB" w:eastAsia="pt-BR"/>
              </w:rPr>
            </w:pPr>
            <w:r w:rsidRPr="00CC7C79">
              <w:rPr>
                <w:rFonts w:ascii="Times New Roman" w:eastAsia="Times New Roman" w:hAnsi="Times New Roman" w:cs="Times New Roman"/>
                <w:color w:val="000000"/>
                <w:sz w:val="20"/>
                <w:szCs w:val="20"/>
                <w:lang w:val="en-GB" w:eastAsia="pt-BR"/>
              </w:rPr>
              <w:t>HT and AT identities</w:t>
            </w:r>
          </w:p>
        </w:tc>
      </w:tr>
      <w:tr w:rsidR="00693297" w:rsidRPr="006D60D3" w14:paraId="19FF4F32" w14:textId="77777777" w:rsidTr="00CC7C79">
        <w:trPr>
          <w:trHeight w:hRule="exact" w:val="851"/>
        </w:trPr>
        <w:tc>
          <w:tcPr>
            <w:tcW w:w="1701" w:type="dxa"/>
            <w:shd w:val="clear" w:color="auto" w:fill="auto"/>
            <w:hideMark/>
          </w:tcPr>
          <w:p w14:paraId="156A4EDF" w14:textId="42322C55" w:rsidR="00693297" w:rsidRPr="00CC7C79" w:rsidRDefault="00693297" w:rsidP="00CC7C79">
            <w:pPr>
              <w:spacing w:after="0" w:line="240" w:lineRule="auto"/>
              <w:jc w:val="left"/>
              <w:rPr>
                <w:rFonts w:ascii="Times New Roman" w:eastAsia="Times New Roman" w:hAnsi="Times New Roman" w:cs="Times New Roman"/>
                <w:color w:val="000000"/>
                <w:sz w:val="20"/>
                <w:szCs w:val="20"/>
                <w:lang w:val="en-GB" w:eastAsia="pt-BR"/>
              </w:rPr>
            </w:pPr>
            <w:r w:rsidRPr="00CC7C79">
              <w:rPr>
                <w:rFonts w:ascii="Times New Roman" w:eastAsia="Times New Roman" w:hAnsi="Times New Roman" w:cs="Times New Roman"/>
                <w:color w:val="000000"/>
                <w:sz w:val="20"/>
                <w:szCs w:val="20"/>
                <w:lang w:val="en-GB" w:eastAsia="pt-BR"/>
              </w:rPr>
              <w:lastRenderedPageBreak/>
              <w:t xml:space="preserve">Does HT strength influence </w:t>
            </w:r>
            <w:r w:rsidR="00CC7C79">
              <w:rPr>
                <w:rFonts w:ascii="Times New Roman" w:eastAsia="Times New Roman" w:hAnsi="Times New Roman" w:cs="Times New Roman"/>
                <w:color w:val="000000"/>
                <w:sz w:val="20"/>
                <w:szCs w:val="20"/>
                <w:lang w:val="en-GB" w:eastAsia="pt-BR"/>
              </w:rPr>
              <w:t>Crowd size</w:t>
            </w:r>
            <w:r w:rsidRPr="00CC7C79">
              <w:rPr>
                <w:rFonts w:ascii="Times New Roman" w:eastAsia="Times New Roman" w:hAnsi="Times New Roman" w:cs="Times New Roman"/>
                <w:color w:val="000000"/>
                <w:sz w:val="20"/>
                <w:szCs w:val="20"/>
                <w:lang w:val="en-GB" w:eastAsia="pt-BR"/>
              </w:rPr>
              <w:t>?</w:t>
            </w:r>
          </w:p>
        </w:tc>
        <w:tc>
          <w:tcPr>
            <w:tcW w:w="0" w:type="auto"/>
            <w:shd w:val="clear" w:color="auto" w:fill="auto"/>
            <w:hideMark/>
          </w:tcPr>
          <w:p w14:paraId="2A608B58" w14:textId="77777777" w:rsidR="00693297" w:rsidRPr="00CC7C79" w:rsidRDefault="00693297" w:rsidP="00CC7C79">
            <w:pPr>
              <w:spacing w:after="0" w:line="240" w:lineRule="auto"/>
              <w:jc w:val="center"/>
              <w:rPr>
                <w:rFonts w:ascii="Times New Roman" w:eastAsia="Times New Roman" w:hAnsi="Times New Roman" w:cs="Times New Roman"/>
                <w:color w:val="000000"/>
                <w:sz w:val="20"/>
                <w:szCs w:val="20"/>
                <w:lang w:val="en-GB" w:eastAsia="pt-BR"/>
              </w:rPr>
            </w:pPr>
            <w:r w:rsidRPr="00CC7C79">
              <w:rPr>
                <w:rFonts w:ascii="Times New Roman" w:eastAsia="Times New Roman" w:hAnsi="Times New Roman" w:cs="Times New Roman"/>
                <w:color w:val="000000"/>
                <w:sz w:val="20"/>
                <w:szCs w:val="20"/>
                <w:lang w:val="en-GB" w:eastAsia="pt-BR"/>
              </w:rPr>
              <w:t>2019</w:t>
            </w:r>
          </w:p>
        </w:tc>
        <w:tc>
          <w:tcPr>
            <w:tcW w:w="0" w:type="auto"/>
            <w:shd w:val="clear" w:color="auto" w:fill="auto"/>
            <w:hideMark/>
          </w:tcPr>
          <w:p w14:paraId="54CE69A3" w14:textId="77777777" w:rsidR="00693297" w:rsidRPr="00CC7C79" w:rsidRDefault="00693297" w:rsidP="00CC7C79">
            <w:pPr>
              <w:spacing w:after="0" w:line="240" w:lineRule="auto"/>
              <w:jc w:val="center"/>
              <w:rPr>
                <w:rFonts w:ascii="Times New Roman" w:eastAsia="Times New Roman" w:hAnsi="Times New Roman" w:cs="Times New Roman"/>
                <w:color w:val="000000"/>
                <w:sz w:val="20"/>
                <w:szCs w:val="20"/>
                <w:lang w:val="en-GB" w:eastAsia="pt-BR"/>
              </w:rPr>
            </w:pPr>
            <w:r w:rsidRPr="00CC7C79">
              <w:rPr>
                <w:rFonts w:ascii="Times New Roman" w:eastAsia="Times New Roman" w:hAnsi="Times New Roman" w:cs="Times New Roman"/>
                <w:color w:val="000000"/>
                <w:sz w:val="20"/>
                <w:szCs w:val="20"/>
                <w:lang w:val="en-GB" w:eastAsia="pt-BR"/>
              </w:rPr>
              <w:t>1</w:t>
            </w:r>
            <w:r w:rsidRPr="00CC7C79">
              <w:rPr>
                <w:rFonts w:ascii="Times New Roman" w:eastAsia="Times New Roman" w:hAnsi="Times New Roman" w:cs="Times New Roman"/>
                <w:color w:val="000000"/>
                <w:sz w:val="20"/>
                <w:szCs w:val="20"/>
                <w:vertAlign w:val="superscript"/>
                <w:lang w:val="en-GB" w:eastAsia="pt-BR"/>
              </w:rPr>
              <w:t>st</w:t>
            </w:r>
          </w:p>
        </w:tc>
        <w:tc>
          <w:tcPr>
            <w:tcW w:w="0" w:type="auto"/>
            <w:shd w:val="clear" w:color="auto" w:fill="auto"/>
            <w:hideMark/>
          </w:tcPr>
          <w:p w14:paraId="0DB774AD" w14:textId="14A190A9" w:rsidR="00693297" w:rsidRPr="00CC7C79" w:rsidRDefault="00CC7C79" w:rsidP="00CC7C79">
            <w:pPr>
              <w:spacing w:after="0" w:line="240" w:lineRule="auto"/>
              <w:jc w:val="center"/>
              <w:rPr>
                <w:rFonts w:ascii="Times New Roman" w:eastAsia="Times New Roman" w:hAnsi="Times New Roman" w:cs="Times New Roman"/>
                <w:color w:val="000000"/>
                <w:sz w:val="20"/>
                <w:szCs w:val="20"/>
                <w:lang w:val="en-GB" w:eastAsia="pt-BR"/>
              </w:rPr>
            </w:pPr>
            <w:r>
              <w:rPr>
                <w:rFonts w:ascii="Times New Roman" w:eastAsia="Times New Roman" w:hAnsi="Times New Roman" w:cs="Times New Roman"/>
                <w:color w:val="000000"/>
                <w:sz w:val="20"/>
                <w:szCs w:val="20"/>
                <w:lang w:val="en-GB" w:eastAsia="pt-BR"/>
              </w:rPr>
              <w:t>Crowd size</w:t>
            </w:r>
          </w:p>
        </w:tc>
        <w:tc>
          <w:tcPr>
            <w:tcW w:w="0" w:type="auto"/>
            <w:shd w:val="clear" w:color="auto" w:fill="auto"/>
            <w:hideMark/>
          </w:tcPr>
          <w:p w14:paraId="5203B7E2" w14:textId="77777777" w:rsidR="00693297" w:rsidRPr="00CC7C79" w:rsidRDefault="00693297" w:rsidP="00CC7C79">
            <w:pPr>
              <w:spacing w:after="0" w:line="240" w:lineRule="auto"/>
              <w:jc w:val="center"/>
              <w:rPr>
                <w:rFonts w:ascii="Times New Roman" w:eastAsia="Times New Roman" w:hAnsi="Times New Roman" w:cs="Times New Roman"/>
                <w:color w:val="000000"/>
                <w:sz w:val="20"/>
                <w:szCs w:val="20"/>
                <w:lang w:val="en-GB" w:eastAsia="pt-BR"/>
              </w:rPr>
            </w:pPr>
            <w:r w:rsidRPr="00CC7C79">
              <w:rPr>
                <w:rFonts w:ascii="Times New Roman" w:eastAsia="Times New Roman" w:hAnsi="Times New Roman" w:cs="Times New Roman"/>
                <w:color w:val="000000"/>
                <w:sz w:val="20"/>
                <w:szCs w:val="20"/>
                <w:lang w:val="en-GB" w:eastAsia="pt-BR"/>
              </w:rPr>
              <w:t>HT strength</w:t>
            </w:r>
          </w:p>
        </w:tc>
        <w:tc>
          <w:tcPr>
            <w:tcW w:w="0" w:type="auto"/>
            <w:shd w:val="clear" w:color="auto" w:fill="auto"/>
            <w:hideMark/>
          </w:tcPr>
          <w:p w14:paraId="73B24B4A" w14:textId="77777777" w:rsidR="00693297" w:rsidRPr="00CC7C79" w:rsidRDefault="00693297" w:rsidP="00CC7C79">
            <w:pPr>
              <w:spacing w:after="0" w:line="240" w:lineRule="auto"/>
              <w:jc w:val="center"/>
              <w:rPr>
                <w:rFonts w:ascii="Times New Roman" w:eastAsia="Times New Roman" w:hAnsi="Times New Roman" w:cs="Times New Roman"/>
                <w:color w:val="000000"/>
                <w:sz w:val="20"/>
                <w:szCs w:val="20"/>
                <w:lang w:val="en-GB" w:eastAsia="pt-BR"/>
              </w:rPr>
            </w:pPr>
            <w:r w:rsidRPr="00CC7C79">
              <w:rPr>
                <w:rFonts w:ascii="Times New Roman" w:eastAsia="Times New Roman" w:hAnsi="Times New Roman" w:cs="Times New Roman"/>
                <w:color w:val="000000"/>
                <w:sz w:val="20"/>
                <w:szCs w:val="20"/>
                <w:lang w:val="en-GB" w:eastAsia="pt-BR"/>
              </w:rPr>
              <w:t>HT and AT identities</w:t>
            </w:r>
          </w:p>
        </w:tc>
      </w:tr>
      <w:tr w:rsidR="00693297" w:rsidRPr="006D60D3" w14:paraId="6727512D" w14:textId="77777777" w:rsidTr="00CC7C79">
        <w:trPr>
          <w:trHeight w:hRule="exact" w:val="851"/>
        </w:trPr>
        <w:tc>
          <w:tcPr>
            <w:tcW w:w="1701" w:type="dxa"/>
            <w:shd w:val="clear" w:color="auto" w:fill="auto"/>
            <w:hideMark/>
          </w:tcPr>
          <w:p w14:paraId="728DE7A2" w14:textId="090C23AB" w:rsidR="00693297" w:rsidRPr="00CC7C79" w:rsidRDefault="00693297" w:rsidP="00CC7C79">
            <w:pPr>
              <w:spacing w:after="0" w:line="240" w:lineRule="auto"/>
              <w:jc w:val="left"/>
              <w:rPr>
                <w:rFonts w:ascii="Times New Roman" w:eastAsia="Times New Roman" w:hAnsi="Times New Roman" w:cs="Times New Roman"/>
                <w:color w:val="000000"/>
                <w:sz w:val="20"/>
                <w:szCs w:val="20"/>
                <w:lang w:val="en-GB" w:eastAsia="pt-BR"/>
              </w:rPr>
            </w:pPr>
            <w:r w:rsidRPr="00CC7C79">
              <w:rPr>
                <w:rFonts w:ascii="Times New Roman" w:eastAsia="Times New Roman" w:hAnsi="Times New Roman" w:cs="Times New Roman"/>
                <w:color w:val="000000"/>
                <w:sz w:val="20"/>
                <w:szCs w:val="20"/>
                <w:lang w:val="en-GB" w:eastAsia="pt-BR"/>
              </w:rPr>
              <w:t xml:space="preserve">Does AT strength influence </w:t>
            </w:r>
            <w:r w:rsidR="00CC7C79">
              <w:rPr>
                <w:rFonts w:ascii="Times New Roman" w:eastAsia="Times New Roman" w:hAnsi="Times New Roman" w:cs="Times New Roman"/>
                <w:color w:val="000000"/>
                <w:sz w:val="20"/>
                <w:szCs w:val="20"/>
                <w:lang w:val="en-GB" w:eastAsia="pt-BR"/>
              </w:rPr>
              <w:t>Crowd size</w:t>
            </w:r>
            <w:r w:rsidRPr="00CC7C79">
              <w:rPr>
                <w:rFonts w:ascii="Times New Roman" w:eastAsia="Times New Roman" w:hAnsi="Times New Roman" w:cs="Times New Roman"/>
                <w:color w:val="000000"/>
                <w:sz w:val="20"/>
                <w:szCs w:val="20"/>
                <w:lang w:val="en-GB" w:eastAsia="pt-BR"/>
              </w:rPr>
              <w:t>?</w:t>
            </w:r>
          </w:p>
        </w:tc>
        <w:tc>
          <w:tcPr>
            <w:tcW w:w="0" w:type="auto"/>
            <w:shd w:val="clear" w:color="auto" w:fill="auto"/>
            <w:hideMark/>
          </w:tcPr>
          <w:p w14:paraId="48FC3414" w14:textId="77777777" w:rsidR="00693297" w:rsidRPr="00CC7C79" w:rsidRDefault="00693297" w:rsidP="00CC7C79">
            <w:pPr>
              <w:spacing w:after="0" w:line="240" w:lineRule="auto"/>
              <w:jc w:val="center"/>
              <w:rPr>
                <w:rFonts w:ascii="Times New Roman" w:eastAsia="Times New Roman" w:hAnsi="Times New Roman" w:cs="Times New Roman"/>
                <w:color w:val="000000"/>
                <w:sz w:val="20"/>
                <w:szCs w:val="20"/>
                <w:lang w:val="en-GB" w:eastAsia="pt-BR"/>
              </w:rPr>
            </w:pPr>
            <w:r w:rsidRPr="00CC7C79">
              <w:rPr>
                <w:rFonts w:ascii="Times New Roman" w:eastAsia="Times New Roman" w:hAnsi="Times New Roman" w:cs="Times New Roman"/>
                <w:color w:val="000000"/>
                <w:sz w:val="20"/>
                <w:szCs w:val="20"/>
                <w:lang w:val="en-GB" w:eastAsia="pt-BR"/>
              </w:rPr>
              <w:t>2019</w:t>
            </w:r>
          </w:p>
        </w:tc>
        <w:tc>
          <w:tcPr>
            <w:tcW w:w="0" w:type="auto"/>
            <w:shd w:val="clear" w:color="auto" w:fill="auto"/>
            <w:hideMark/>
          </w:tcPr>
          <w:p w14:paraId="0E66B16B" w14:textId="77777777" w:rsidR="00693297" w:rsidRPr="00CC7C79" w:rsidRDefault="00693297" w:rsidP="00CC7C79">
            <w:pPr>
              <w:spacing w:after="0" w:line="240" w:lineRule="auto"/>
              <w:jc w:val="center"/>
              <w:rPr>
                <w:rFonts w:ascii="Times New Roman" w:eastAsia="Times New Roman" w:hAnsi="Times New Roman" w:cs="Times New Roman"/>
                <w:color w:val="000000"/>
                <w:sz w:val="20"/>
                <w:szCs w:val="20"/>
                <w:lang w:val="en-GB" w:eastAsia="pt-BR"/>
              </w:rPr>
            </w:pPr>
            <w:r w:rsidRPr="00CC7C79">
              <w:rPr>
                <w:rFonts w:ascii="Times New Roman" w:eastAsia="Times New Roman" w:hAnsi="Times New Roman" w:cs="Times New Roman"/>
                <w:color w:val="000000"/>
                <w:sz w:val="20"/>
                <w:szCs w:val="20"/>
                <w:lang w:val="en-GB" w:eastAsia="pt-BR"/>
              </w:rPr>
              <w:t>1</w:t>
            </w:r>
            <w:r w:rsidRPr="00CC7C79">
              <w:rPr>
                <w:rFonts w:ascii="Times New Roman" w:eastAsia="Times New Roman" w:hAnsi="Times New Roman" w:cs="Times New Roman"/>
                <w:color w:val="000000"/>
                <w:sz w:val="20"/>
                <w:szCs w:val="20"/>
                <w:vertAlign w:val="superscript"/>
                <w:lang w:val="en-GB" w:eastAsia="pt-BR"/>
              </w:rPr>
              <w:t>st</w:t>
            </w:r>
          </w:p>
        </w:tc>
        <w:tc>
          <w:tcPr>
            <w:tcW w:w="0" w:type="auto"/>
            <w:shd w:val="clear" w:color="auto" w:fill="auto"/>
            <w:hideMark/>
          </w:tcPr>
          <w:p w14:paraId="14B11AA9" w14:textId="54FCEA0C" w:rsidR="00693297" w:rsidRPr="00CC7C79" w:rsidRDefault="00CC7C79" w:rsidP="00CC7C79">
            <w:pPr>
              <w:spacing w:after="0" w:line="240" w:lineRule="auto"/>
              <w:jc w:val="center"/>
              <w:rPr>
                <w:rFonts w:ascii="Times New Roman" w:eastAsia="Times New Roman" w:hAnsi="Times New Roman" w:cs="Times New Roman"/>
                <w:color w:val="000000"/>
                <w:sz w:val="20"/>
                <w:szCs w:val="20"/>
                <w:lang w:val="en-GB" w:eastAsia="pt-BR"/>
              </w:rPr>
            </w:pPr>
            <w:r>
              <w:rPr>
                <w:rFonts w:ascii="Times New Roman" w:eastAsia="Times New Roman" w:hAnsi="Times New Roman" w:cs="Times New Roman"/>
                <w:color w:val="000000"/>
                <w:sz w:val="20"/>
                <w:szCs w:val="20"/>
                <w:lang w:val="en-GB" w:eastAsia="pt-BR"/>
              </w:rPr>
              <w:t>Crowd size</w:t>
            </w:r>
          </w:p>
        </w:tc>
        <w:tc>
          <w:tcPr>
            <w:tcW w:w="0" w:type="auto"/>
            <w:shd w:val="clear" w:color="auto" w:fill="auto"/>
            <w:hideMark/>
          </w:tcPr>
          <w:p w14:paraId="69586F21" w14:textId="77777777" w:rsidR="00693297" w:rsidRPr="00CC7C79" w:rsidRDefault="00693297" w:rsidP="00CC7C79">
            <w:pPr>
              <w:spacing w:after="0" w:line="240" w:lineRule="auto"/>
              <w:jc w:val="center"/>
              <w:rPr>
                <w:rFonts w:ascii="Times New Roman" w:eastAsia="Times New Roman" w:hAnsi="Times New Roman" w:cs="Times New Roman"/>
                <w:color w:val="000000"/>
                <w:sz w:val="20"/>
                <w:szCs w:val="20"/>
                <w:lang w:val="en-GB" w:eastAsia="pt-BR"/>
              </w:rPr>
            </w:pPr>
            <w:r w:rsidRPr="00CC7C79">
              <w:rPr>
                <w:rFonts w:ascii="Times New Roman" w:eastAsia="Times New Roman" w:hAnsi="Times New Roman" w:cs="Times New Roman"/>
                <w:color w:val="000000"/>
                <w:sz w:val="20"/>
                <w:szCs w:val="20"/>
                <w:lang w:val="en-GB" w:eastAsia="pt-BR"/>
              </w:rPr>
              <w:t>AT strength</w:t>
            </w:r>
          </w:p>
        </w:tc>
        <w:tc>
          <w:tcPr>
            <w:tcW w:w="0" w:type="auto"/>
            <w:shd w:val="clear" w:color="auto" w:fill="auto"/>
            <w:hideMark/>
          </w:tcPr>
          <w:p w14:paraId="00AC2580" w14:textId="77777777" w:rsidR="00693297" w:rsidRPr="00CC7C79" w:rsidRDefault="00693297" w:rsidP="00CC7C79">
            <w:pPr>
              <w:spacing w:after="0" w:line="240" w:lineRule="auto"/>
              <w:jc w:val="center"/>
              <w:rPr>
                <w:rFonts w:ascii="Times New Roman" w:eastAsia="Times New Roman" w:hAnsi="Times New Roman" w:cs="Times New Roman"/>
                <w:color w:val="000000"/>
                <w:sz w:val="20"/>
                <w:szCs w:val="20"/>
                <w:lang w:val="en-GB" w:eastAsia="pt-BR"/>
              </w:rPr>
            </w:pPr>
            <w:r w:rsidRPr="00CC7C79">
              <w:rPr>
                <w:rFonts w:ascii="Times New Roman" w:eastAsia="Times New Roman" w:hAnsi="Times New Roman" w:cs="Times New Roman"/>
                <w:color w:val="000000"/>
                <w:sz w:val="20"/>
                <w:szCs w:val="20"/>
                <w:lang w:val="en-GB" w:eastAsia="pt-BR"/>
              </w:rPr>
              <w:t>HT and AT identities</w:t>
            </w:r>
          </w:p>
        </w:tc>
      </w:tr>
      <w:tr w:rsidR="00693297" w:rsidRPr="006D60D3" w14:paraId="356AE872" w14:textId="77777777" w:rsidTr="00CC7C79">
        <w:trPr>
          <w:trHeight w:hRule="exact" w:val="851"/>
        </w:trPr>
        <w:tc>
          <w:tcPr>
            <w:tcW w:w="1701" w:type="dxa"/>
            <w:shd w:val="clear" w:color="auto" w:fill="auto"/>
            <w:hideMark/>
          </w:tcPr>
          <w:p w14:paraId="6A621598" w14:textId="270FAACD" w:rsidR="00693297" w:rsidRPr="00CC7C79" w:rsidRDefault="00693297" w:rsidP="00CC7C79">
            <w:pPr>
              <w:spacing w:after="0" w:line="240" w:lineRule="auto"/>
              <w:jc w:val="left"/>
              <w:rPr>
                <w:rFonts w:ascii="Times New Roman" w:eastAsia="Times New Roman" w:hAnsi="Times New Roman" w:cs="Times New Roman"/>
                <w:color w:val="000000"/>
                <w:sz w:val="20"/>
                <w:szCs w:val="20"/>
                <w:lang w:val="en-GB" w:eastAsia="pt-BR"/>
              </w:rPr>
            </w:pPr>
            <w:r w:rsidRPr="00CC7C79">
              <w:rPr>
                <w:rFonts w:ascii="Times New Roman" w:eastAsia="Times New Roman" w:hAnsi="Times New Roman" w:cs="Times New Roman"/>
                <w:color w:val="000000"/>
                <w:sz w:val="20"/>
                <w:szCs w:val="20"/>
                <w:lang w:val="en-GB" w:eastAsia="pt-BR"/>
              </w:rPr>
              <w:t xml:space="preserve">Does RS influence </w:t>
            </w:r>
            <w:r w:rsidR="00CC7C79">
              <w:rPr>
                <w:rFonts w:ascii="Times New Roman" w:eastAsia="Times New Roman" w:hAnsi="Times New Roman" w:cs="Times New Roman"/>
                <w:color w:val="000000"/>
                <w:sz w:val="20"/>
                <w:szCs w:val="20"/>
                <w:lang w:val="en-GB" w:eastAsia="pt-BR"/>
              </w:rPr>
              <w:t>Crowd size</w:t>
            </w:r>
            <w:r w:rsidRPr="00CC7C79">
              <w:rPr>
                <w:rFonts w:ascii="Times New Roman" w:eastAsia="Times New Roman" w:hAnsi="Times New Roman" w:cs="Times New Roman"/>
                <w:color w:val="000000"/>
                <w:sz w:val="20"/>
                <w:szCs w:val="20"/>
                <w:lang w:val="en-GB" w:eastAsia="pt-BR"/>
              </w:rPr>
              <w:t>?</w:t>
            </w:r>
          </w:p>
        </w:tc>
        <w:tc>
          <w:tcPr>
            <w:tcW w:w="0" w:type="auto"/>
            <w:shd w:val="clear" w:color="auto" w:fill="auto"/>
            <w:hideMark/>
          </w:tcPr>
          <w:p w14:paraId="4FE36340" w14:textId="77777777" w:rsidR="00693297" w:rsidRPr="00CC7C79" w:rsidRDefault="00693297" w:rsidP="00CC7C79">
            <w:pPr>
              <w:spacing w:after="0" w:line="240" w:lineRule="auto"/>
              <w:jc w:val="center"/>
              <w:rPr>
                <w:rFonts w:ascii="Times New Roman" w:eastAsia="Times New Roman" w:hAnsi="Times New Roman" w:cs="Times New Roman"/>
                <w:color w:val="000000"/>
                <w:sz w:val="20"/>
                <w:szCs w:val="20"/>
                <w:lang w:val="en-GB" w:eastAsia="pt-BR"/>
              </w:rPr>
            </w:pPr>
            <w:r w:rsidRPr="00CC7C79">
              <w:rPr>
                <w:rFonts w:ascii="Times New Roman" w:eastAsia="Times New Roman" w:hAnsi="Times New Roman" w:cs="Times New Roman"/>
                <w:color w:val="000000"/>
                <w:sz w:val="20"/>
                <w:szCs w:val="20"/>
                <w:lang w:val="en-GB" w:eastAsia="pt-BR"/>
              </w:rPr>
              <w:t>2019</w:t>
            </w:r>
          </w:p>
        </w:tc>
        <w:tc>
          <w:tcPr>
            <w:tcW w:w="0" w:type="auto"/>
            <w:shd w:val="clear" w:color="auto" w:fill="auto"/>
            <w:hideMark/>
          </w:tcPr>
          <w:p w14:paraId="616371D4" w14:textId="77777777" w:rsidR="00693297" w:rsidRPr="00CC7C79" w:rsidRDefault="00693297" w:rsidP="00CC7C79">
            <w:pPr>
              <w:spacing w:after="0" w:line="240" w:lineRule="auto"/>
              <w:jc w:val="center"/>
              <w:rPr>
                <w:rFonts w:ascii="Times New Roman" w:eastAsia="Times New Roman" w:hAnsi="Times New Roman" w:cs="Times New Roman"/>
                <w:color w:val="000000"/>
                <w:sz w:val="20"/>
                <w:szCs w:val="20"/>
                <w:lang w:val="en-GB" w:eastAsia="pt-BR"/>
              </w:rPr>
            </w:pPr>
            <w:r w:rsidRPr="00CC7C79">
              <w:rPr>
                <w:rFonts w:ascii="Times New Roman" w:eastAsia="Times New Roman" w:hAnsi="Times New Roman" w:cs="Times New Roman"/>
                <w:color w:val="000000"/>
                <w:sz w:val="20"/>
                <w:szCs w:val="20"/>
                <w:lang w:val="en-GB" w:eastAsia="pt-BR"/>
              </w:rPr>
              <w:t>1</w:t>
            </w:r>
            <w:r w:rsidRPr="00CC7C79">
              <w:rPr>
                <w:rFonts w:ascii="Times New Roman" w:eastAsia="Times New Roman" w:hAnsi="Times New Roman" w:cs="Times New Roman"/>
                <w:color w:val="000000"/>
                <w:sz w:val="20"/>
                <w:szCs w:val="20"/>
                <w:vertAlign w:val="superscript"/>
                <w:lang w:val="en-GB" w:eastAsia="pt-BR"/>
              </w:rPr>
              <w:t>st</w:t>
            </w:r>
          </w:p>
        </w:tc>
        <w:tc>
          <w:tcPr>
            <w:tcW w:w="0" w:type="auto"/>
            <w:shd w:val="clear" w:color="auto" w:fill="auto"/>
            <w:hideMark/>
          </w:tcPr>
          <w:p w14:paraId="3F12BB37" w14:textId="02AF5B04" w:rsidR="00693297" w:rsidRPr="00CC7C79" w:rsidRDefault="00CC7C79" w:rsidP="00CC7C79">
            <w:pPr>
              <w:spacing w:after="0" w:line="240" w:lineRule="auto"/>
              <w:jc w:val="center"/>
              <w:rPr>
                <w:rFonts w:ascii="Times New Roman" w:eastAsia="Times New Roman" w:hAnsi="Times New Roman" w:cs="Times New Roman"/>
                <w:color w:val="000000"/>
                <w:sz w:val="20"/>
                <w:szCs w:val="20"/>
                <w:lang w:val="en-GB" w:eastAsia="pt-BR"/>
              </w:rPr>
            </w:pPr>
            <w:r>
              <w:rPr>
                <w:rFonts w:ascii="Times New Roman" w:eastAsia="Times New Roman" w:hAnsi="Times New Roman" w:cs="Times New Roman"/>
                <w:color w:val="000000"/>
                <w:sz w:val="20"/>
                <w:szCs w:val="20"/>
                <w:lang w:val="en-GB" w:eastAsia="pt-BR"/>
              </w:rPr>
              <w:t>Crowd size</w:t>
            </w:r>
          </w:p>
        </w:tc>
        <w:tc>
          <w:tcPr>
            <w:tcW w:w="0" w:type="auto"/>
            <w:shd w:val="clear" w:color="auto" w:fill="auto"/>
            <w:hideMark/>
          </w:tcPr>
          <w:p w14:paraId="4CA507B8" w14:textId="77777777" w:rsidR="00693297" w:rsidRPr="00CC7C79" w:rsidRDefault="00693297" w:rsidP="00CC7C79">
            <w:pPr>
              <w:spacing w:after="0" w:line="240" w:lineRule="auto"/>
              <w:jc w:val="center"/>
              <w:rPr>
                <w:rFonts w:ascii="Times New Roman" w:eastAsia="Times New Roman" w:hAnsi="Times New Roman" w:cs="Times New Roman"/>
                <w:color w:val="000000"/>
                <w:sz w:val="20"/>
                <w:szCs w:val="20"/>
                <w:lang w:val="en-GB" w:eastAsia="pt-BR"/>
              </w:rPr>
            </w:pPr>
            <w:r w:rsidRPr="00CC7C79">
              <w:rPr>
                <w:rFonts w:ascii="Times New Roman" w:eastAsia="Times New Roman" w:hAnsi="Times New Roman" w:cs="Times New Roman"/>
                <w:color w:val="000000"/>
                <w:sz w:val="20"/>
                <w:szCs w:val="20"/>
                <w:lang w:val="en-GB" w:eastAsia="pt-BR"/>
              </w:rPr>
              <w:t>RS</w:t>
            </w:r>
          </w:p>
        </w:tc>
        <w:tc>
          <w:tcPr>
            <w:tcW w:w="0" w:type="auto"/>
            <w:shd w:val="clear" w:color="auto" w:fill="auto"/>
            <w:hideMark/>
          </w:tcPr>
          <w:p w14:paraId="7225F668" w14:textId="77777777" w:rsidR="00693297" w:rsidRPr="00CC7C79" w:rsidRDefault="00693297" w:rsidP="00CC7C79">
            <w:pPr>
              <w:spacing w:after="0" w:line="240" w:lineRule="auto"/>
              <w:jc w:val="center"/>
              <w:rPr>
                <w:rFonts w:ascii="Times New Roman" w:eastAsia="Times New Roman" w:hAnsi="Times New Roman" w:cs="Times New Roman"/>
                <w:color w:val="000000"/>
                <w:sz w:val="20"/>
                <w:szCs w:val="20"/>
                <w:lang w:val="en-GB" w:eastAsia="pt-BR"/>
              </w:rPr>
            </w:pPr>
            <w:r w:rsidRPr="00CC7C79">
              <w:rPr>
                <w:rFonts w:ascii="Times New Roman" w:eastAsia="Times New Roman" w:hAnsi="Times New Roman" w:cs="Times New Roman"/>
                <w:color w:val="000000"/>
                <w:sz w:val="20"/>
                <w:szCs w:val="20"/>
                <w:lang w:val="en-GB" w:eastAsia="pt-BR"/>
              </w:rPr>
              <w:t>HT and AT identities</w:t>
            </w:r>
          </w:p>
        </w:tc>
      </w:tr>
      <w:tr w:rsidR="00693297" w:rsidRPr="006D60D3" w14:paraId="6AA7AF12" w14:textId="77777777" w:rsidTr="00CC7C79">
        <w:trPr>
          <w:trHeight w:hRule="exact" w:val="851"/>
        </w:trPr>
        <w:tc>
          <w:tcPr>
            <w:tcW w:w="1701" w:type="dxa"/>
            <w:shd w:val="clear" w:color="auto" w:fill="auto"/>
            <w:hideMark/>
          </w:tcPr>
          <w:p w14:paraId="61643035" w14:textId="5E615430" w:rsidR="00693297" w:rsidRPr="00CC7C79" w:rsidRDefault="00693297" w:rsidP="00CC7C79">
            <w:pPr>
              <w:spacing w:after="0" w:line="240" w:lineRule="auto"/>
              <w:jc w:val="left"/>
              <w:rPr>
                <w:rFonts w:ascii="Times New Roman" w:eastAsia="Times New Roman" w:hAnsi="Times New Roman" w:cs="Times New Roman"/>
                <w:color w:val="000000"/>
                <w:sz w:val="20"/>
                <w:szCs w:val="20"/>
                <w:lang w:val="en-GB" w:eastAsia="pt-BR"/>
              </w:rPr>
            </w:pPr>
            <w:r w:rsidRPr="00CC7C79">
              <w:rPr>
                <w:rFonts w:ascii="Times New Roman" w:eastAsia="Times New Roman" w:hAnsi="Times New Roman" w:cs="Times New Roman"/>
                <w:color w:val="000000"/>
                <w:sz w:val="20"/>
                <w:szCs w:val="20"/>
                <w:lang w:val="en-GB" w:eastAsia="pt-BR"/>
              </w:rPr>
              <w:t xml:space="preserve">Does HT strength influence </w:t>
            </w:r>
            <w:r w:rsidR="00CC7C79">
              <w:rPr>
                <w:rFonts w:ascii="Times New Roman" w:eastAsia="Times New Roman" w:hAnsi="Times New Roman" w:cs="Times New Roman"/>
                <w:color w:val="000000"/>
                <w:sz w:val="20"/>
                <w:szCs w:val="20"/>
                <w:lang w:val="en-GB" w:eastAsia="pt-BR"/>
              </w:rPr>
              <w:t>Crowd size</w:t>
            </w:r>
            <w:r w:rsidRPr="00CC7C79">
              <w:rPr>
                <w:rFonts w:ascii="Times New Roman" w:eastAsia="Times New Roman" w:hAnsi="Times New Roman" w:cs="Times New Roman"/>
                <w:color w:val="000000"/>
                <w:sz w:val="20"/>
                <w:szCs w:val="20"/>
                <w:lang w:val="en-GB" w:eastAsia="pt-BR"/>
              </w:rPr>
              <w:t>?</w:t>
            </w:r>
          </w:p>
        </w:tc>
        <w:tc>
          <w:tcPr>
            <w:tcW w:w="0" w:type="auto"/>
            <w:shd w:val="clear" w:color="auto" w:fill="auto"/>
            <w:hideMark/>
          </w:tcPr>
          <w:p w14:paraId="5B9A5671" w14:textId="77777777" w:rsidR="00693297" w:rsidRPr="00CC7C79" w:rsidRDefault="00693297" w:rsidP="00CC7C79">
            <w:pPr>
              <w:spacing w:after="0" w:line="240" w:lineRule="auto"/>
              <w:jc w:val="center"/>
              <w:rPr>
                <w:rFonts w:ascii="Times New Roman" w:eastAsia="Times New Roman" w:hAnsi="Times New Roman" w:cs="Times New Roman"/>
                <w:color w:val="000000"/>
                <w:sz w:val="20"/>
                <w:szCs w:val="20"/>
                <w:lang w:val="en-GB" w:eastAsia="pt-BR"/>
              </w:rPr>
            </w:pPr>
            <w:r w:rsidRPr="00CC7C79">
              <w:rPr>
                <w:rFonts w:ascii="Times New Roman" w:eastAsia="Times New Roman" w:hAnsi="Times New Roman" w:cs="Times New Roman"/>
                <w:color w:val="000000"/>
                <w:sz w:val="20"/>
                <w:szCs w:val="20"/>
                <w:lang w:val="en-GB" w:eastAsia="pt-BR"/>
              </w:rPr>
              <w:t>2019</w:t>
            </w:r>
          </w:p>
        </w:tc>
        <w:tc>
          <w:tcPr>
            <w:tcW w:w="0" w:type="auto"/>
            <w:shd w:val="clear" w:color="auto" w:fill="auto"/>
            <w:hideMark/>
          </w:tcPr>
          <w:p w14:paraId="4AF30A30" w14:textId="77777777" w:rsidR="00693297" w:rsidRPr="00CC7C79" w:rsidRDefault="00693297" w:rsidP="00CC7C79">
            <w:pPr>
              <w:spacing w:after="0" w:line="240" w:lineRule="auto"/>
              <w:jc w:val="center"/>
              <w:rPr>
                <w:rFonts w:ascii="Times New Roman" w:eastAsia="Times New Roman" w:hAnsi="Times New Roman" w:cs="Times New Roman"/>
                <w:color w:val="000000"/>
                <w:sz w:val="20"/>
                <w:szCs w:val="20"/>
                <w:lang w:val="en-GB" w:eastAsia="pt-BR"/>
              </w:rPr>
            </w:pPr>
            <w:r w:rsidRPr="00CC7C79">
              <w:rPr>
                <w:rFonts w:ascii="Times New Roman" w:eastAsia="Times New Roman" w:hAnsi="Times New Roman" w:cs="Times New Roman"/>
                <w:color w:val="000000"/>
                <w:sz w:val="20"/>
                <w:szCs w:val="20"/>
                <w:lang w:val="en-GB" w:eastAsia="pt-BR"/>
              </w:rPr>
              <w:t>2</w:t>
            </w:r>
            <w:r w:rsidRPr="00CC7C79">
              <w:rPr>
                <w:rFonts w:ascii="Times New Roman" w:eastAsia="Times New Roman" w:hAnsi="Times New Roman" w:cs="Times New Roman"/>
                <w:color w:val="000000"/>
                <w:sz w:val="20"/>
                <w:szCs w:val="20"/>
                <w:vertAlign w:val="superscript"/>
                <w:lang w:val="en-GB" w:eastAsia="pt-BR"/>
              </w:rPr>
              <w:t>nd</w:t>
            </w:r>
          </w:p>
        </w:tc>
        <w:tc>
          <w:tcPr>
            <w:tcW w:w="0" w:type="auto"/>
            <w:shd w:val="clear" w:color="auto" w:fill="auto"/>
            <w:hideMark/>
          </w:tcPr>
          <w:p w14:paraId="68DAA4CF" w14:textId="0D0E815B" w:rsidR="00693297" w:rsidRPr="00CC7C79" w:rsidRDefault="00CC7C79" w:rsidP="00CC7C79">
            <w:pPr>
              <w:spacing w:after="0" w:line="240" w:lineRule="auto"/>
              <w:jc w:val="center"/>
              <w:rPr>
                <w:rFonts w:ascii="Times New Roman" w:eastAsia="Times New Roman" w:hAnsi="Times New Roman" w:cs="Times New Roman"/>
                <w:color w:val="000000"/>
                <w:sz w:val="20"/>
                <w:szCs w:val="20"/>
                <w:lang w:val="en-GB" w:eastAsia="pt-BR"/>
              </w:rPr>
            </w:pPr>
            <w:r>
              <w:rPr>
                <w:rFonts w:ascii="Times New Roman" w:eastAsia="Times New Roman" w:hAnsi="Times New Roman" w:cs="Times New Roman"/>
                <w:color w:val="000000"/>
                <w:sz w:val="20"/>
                <w:szCs w:val="20"/>
                <w:lang w:val="en-GB" w:eastAsia="pt-BR"/>
              </w:rPr>
              <w:t>Crowd size</w:t>
            </w:r>
          </w:p>
        </w:tc>
        <w:tc>
          <w:tcPr>
            <w:tcW w:w="0" w:type="auto"/>
            <w:shd w:val="clear" w:color="auto" w:fill="auto"/>
            <w:hideMark/>
          </w:tcPr>
          <w:p w14:paraId="26F17D15" w14:textId="77777777" w:rsidR="00693297" w:rsidRPr="00CC7C79" w:rsidRDefault="00693297" w:rsidP="00CC7C79">
            <w:pPr>
              <w:spacing w:after="0" w:line="240" w:lineRule="auto"/>
              <w:jc w:val="center"/>
              <w:rPr>
                <w:rFonts w:ascii="Times New Roman" w:eastAsia="Times New Roman" w:hAnsi="Times New Roman" w:cs="Times New Roman"/>
                <w:color w:val="000000"/>
                <w:sz w:val="20"/>
                <w:szCs w:val="20"/>
                <w:lang w:val="en-GB" w:eastAsia="pt-BR"/>
              </w:rPr>
            </w:pPr>
            <w:r w:rsidRPr="00CC7C79">
              <w:rPr>
                <w:rFonts w:ascii="Times New Roman" w:eastAsia="Times New Roman" w:hAnsi="Times New Roman" w:cs="Times New Roman"/>
                <w:color w:val="000000"/>
                <w:sz w:val="20"/>
                <w:szCs w:val="20"/>
                <w:lang w:val="en-GB" w:eastAsia="pt-BR"/>
              </w:rPr>
              <w:t>HT strength</w:t>
            </w:r>
          </w:p>
        </w:tc>
        <w:tc>
          <w:tcPr>
            <w:tcW w:w="0" w:type="auto"/>
            <w:shd w:val="clear" w:color="auto" w:fill="auto"/>
            <w:hideMark/>
          </w:tcPr>
          <w:p w14:paraId="195846FA" w14:textId="77777777" w:rsidR="00693297" w:rsidRPr="00CC7C79" w:rsidRDefault="00693297" w:rsidP="00CC7C79">
            <w:pPr>
              <w:spacing w:after="0" w:line="240" w:lineRule="auto"/>
              <w:jc w:val="center"/>
              <w:rPr>
                <w:rFonts w:ascii="Times New Roman" w:eastAsia="Times New Roman" w:hAnsi="Times New Roman" w:cs="Times New Roman"/>
                <w:color w:val="000000"/>
                <w:sz w:val="20"/>
                <w:szCs w:val="20"/>
                <w:lang w:val="en-GB" w:eastAsia="pt-BR"/>
              </w:rPr>
            </w:pPr>
            <w:r w:rsidRPr="00CC7C79">
              <w:rPr>
                <w:rFonts w:ascii="Times New Roman" w:eastAsia="Times New Roman" w:hAnsi="Times New Roman" w:cs="Times New Roman"/>
                <w:color w:val="000000"/>
                <w:sz w:val="20"/>
                <w:szCs w:val="20"/>
                <w:lang w:val="en-GB" w:eastAsia="pt-BR"/>
              </w:rPr>
              <w:t>HT and AT identities</w:t>
            </w:r>
          </w:p>
        </w:tc>
      </w:tr>
      <w:tr w:rsidR="00693297" w:rsidRPr="006D60D3" w14:paraId="464C7857" w14:textId="77777777" w:rsidTr="00CC7C79">
        <w:trPr>
          <w:trHeight w:hRule="exact" w:val="851"/>
        </w:trPr>
        <w:tc>
          <w:tcPr>
            <w:tcW w:w="1701" w:type="dxa"/>
            <w:shd w:val="clear" w:color="auto" w:fill="auto"/>
            <w:hideMark/>
          </w:tcPr>
          <w:p w14:paraId="3DF445F7" w14:textId="118CBB24" w:rsidR="00693297" w:rsidRPr="00CC7C79" w:rsidRDefault="00693297" w:rsidP="00CC7C79">
            <w:pPr>
              <w:spacing w:after="0" w:line="240" w:lineRule="auto"/>
              <w:jc w:val="left"/>
              <w:rPr>
                <w:rFonts w:ascii="Times New Roman" w:eastAsia="Times New Roman" w:hAnsi="Times New Roman" w:cs="Times New Roman"/>
                <w:color w:val="000000"/>
                <w:sz w:val="20"/>
                <w:szCs w:val="20"/>
                <w:lang w:val="en-GB" w:eastAsia="pt-BR"/>
              </w:rPr>
            </w:pPr>
            <w:r w:rsidRPr="00CC7C79">
              <w:rPr>
                <w:rFonts w:ascii="Times New Roman" w:eastAsia="Times New Roman" w:hAnsi="Times New Roman" w:cs="Times New Roman"/>
                <w:color w:val="000000"/>
                <w:sz w:val="20"/>
                <w:szCs w:val="20"/>
                <w:lang w:val="en-GB" w:eastAsia="pt-BR"/>
              </w:rPr>
              <w:t xml:space="preserve">Does AT strength influence </w:t>
            </w:r>
            <w:r w:rsidR="00CC7C79">
              <w:rPr>
                <w:rFonts w:ascii="Times New Roman" w:eastAsia="Times New Roman" w:hAnsi="Times New Roman" w:cs="Times New Roman"/>
                <w:color w:val="000000"/>
                <w:sz w:val="20"/>
                <w:szCs w:val="20"/>
                <w:lang w:val="en-GB" w:eastAsia="pt-BR"/>
              </w:rPr>
              <w:t>Crowd size</w:t>
            </w:r>
            <w:r w:rsidRPr="00CC7C79">
              <w:rPr>
                <w:rFonts w:ascii="Times New Roman" w:eastAsia="Times New Roman" w:hAnsi="Times New Roman" w:cs="Times New Roman"/>
                <w:color w:val="000000"/>
                <w:sz w:val="20"/>
                <w:szCs w:val="20"/>
                <w:lang w:val="en-GB" w:eastAsia="pt-BR"/>
              </w:rPr>
              <w:t>?</w:t>
            </w:r>
          </w:p>
        </w:tc>
        <w:tc>
          <w:tcPr>
            <w:tcW w:w="0" w:type="auto"/>
            <w:shd w:val="clear" w:color="auto" w:fill="auto"/>
            <w:hideMark/>
          </w:tcPr>
          <w:p w14:paraId="5F2CFB4E" w14:textId="77777777" w:rsidR="00693297" w:rsidRPr="00CC7C79" w:rsidRDefault="00693297" w:rsidP="00CC7C79">
            <w:pPr>
              <w:spacing w:after="0" w:line="240" w:lineRule="auto"/>
              <w:jc w:val="center"/>
              <w:rPr>
                <w:rFonts w:ascii="Times New Roman" w:eastAsia="Times New Roman" w:hAnsi="Times New Roman" w:cs="Times New Roman"/>
                <w:color w:val="000000"/>
                <w:sz w:val="20"/>
                <w:szCs w:val="20"/>
                <w:lang w:val="en-GB" w:eastAsia="pt-BR"/>
              </w:rPr>
            </w:pPr>
            <w:r w:rsidRPr="00CC7C79">
              <w:rPr>
                <w:rFonts w:ascii="Times New Roman" w:eastAsia="Times New Roman" w:hAnsi="Times New Roman" w:cs="Times New Roman"/>
                <w:color w:val="000000"/>
                <w:sz w:val="20"/>
                <w:szCs w:val="20"/>
                <w:lang w:val="en-GB" w:eastAsia="pt-BR"/>
              </w:rPr>
              <w:t>2019</w:t>
            </w:r>
          </w:p>
        </w:tc>
        <w:tc>
          <w:tcPr>
            <w:tcW w:w="0" w:type="auto"/>
            <w:shd w:val="clear" w:color="auto" w:fill="auto"/>
            <w:hideMark/>
          </w:tcPr>
          <w:p w14:paraId="5BB1D2B9" w14:textId="77777777" w:rsidR="00693297" w:rsidRPr="00CC7C79" w:rsidRDefault="00693297" w:rsidP="00CC7C79">
            <w:pPr>
              <w:spacing w:after="0" w:line="240" w:lineRule="auto"/>
              <w:jc w:val="center"/>
              <w:rPr>
                <w:rFonts w:ascii="Times New Roman" w:eastAsia="Times New Roman" w:hAnsi="Times New Roman" w:cs="Times New Roman"/>
                <w:color w:val="000000"/>
                <w:sz w:val="20"/>
                <w:szCs w:val="20"/>
                <w:lang w:val="en-GB" w:eastAsia="pt-BR"/>
              </w:rPr>
            </w:pPr>
            <w:r w:rsidRPr="00CC7C79">
              <w:rPr>
                <w:rFonts w:ascii="Times New Roman" w:eastAsia="Times New Roman" w:hAnsi="Times New Roman" w:cs="Times New Roman"/>
                <w:color w:val="000000"/>
                <w:sz w:val="20"/>
                <w:szCs w:val="20"/>
                <w:lang w:val="en-GB" w:eastAsia="pt-BR"/>
              </w:rPr>
              <w:t>2</w:t>
            </w:r>
            <w:r w:rsidRPr="00CC7C79">
              <w:rPr>
                <w:rFonts w:ascii="Times New Roman" w:eastAsia="Times New Roman" w:hAnsi="Times New Roman" w:cs="Times New Roman"/>
                <w:color w:val="000000"/>
                <w:sz w:val="20"/>
                <w:szCs w:val="20"/>
                <w:vertAlign w:val="superscript"/>
                <w:lang w:val="en-GB" w:eastAsia="pt-BR"/>
              </w:rPr>
              <w:t>nd</w:t>
            </w:r>
          </w:p>
        </w:tc>
        <w:tc>
          <w:tcPr>
            <w:tcW w:w="0" w:type="auto"/>
            <w:shd w:val="clear" w:color="auto" w:fill="auto"/>
            <w:hideMark/>
          </w:tcPr>
          <w:p w14:paraId="4FEDF8EB" w14:textId="562E2917" w:rsidR="00693297" w:rsidRPr="00CC7C79" w:rsidRDefault="00CC7C79" w:rsidP="00CC7C79">
            <w:pPr>
              <w:spacing w:after="0" w:line="240" w:lineRule="auto"/>
              <w:jc w:val="center"/>
              <w:rPr>
                <w:rFonts w:ascii="Times New Roman" w:eastAsia="Times New Roman" w:hAnsi="Times New Roman" w:cs="Times New Roman"/>
                <w:color w:val="000000"/>
                <w:sz w:val="20"/>
                <w:szCs w:val="20"/>
                <w:lang w:val="en-GB" w:eastAsia="pt-BR"/>
              </w:rPr>
            </w:pPr>
            <w:r>
              <w:rPr>
                <w:rFonts w:ascii="Times New Roman" w:eastAsia="Times New Roman" w:hAnsi="Times New Roman" w:cs="Times New Roman"/>
                <w:color w:val="000000"/>
                <w:sz w:val="20"/>
                <w:szCs w:val="20"/>
                <w:lang w:val="en-GB" w:eastAsia="pt-BR"/>
              </w:rPr>
              <w:t>Crowd size</w:t>
            </w:r>
          </w:p>
        </w:tc>
        <w:tc>
          <w:tcPr>
            <w:tcW w:w="0" w:type="auto"/>
            <w:shd w:val="clear" w:color="auto" w:fill="auto"/>
            <w:hideMark/>
          </w:tcPr>
          <w:p w14:paraId="777336EB" w14:textId="77777777" w:rsidR="00693297" w:rsidRPr="00CC7C79" w:rsidRDefault="00693297" w:rsidP="00CC7C79">
            <w:pPr>
              <w:spacing w:after="0" w:line="240" w:lineRule="auto"/>
              <w:jc w:val="center"/>
              <w:rPr>
                <w:rFonts w:ascii="Times New Roman" w:eastAsia="Times New Roman" w:hAnsi="Times New Roman" w:cs="Times New Roman"/>
                <w:color w:val="000000"/>
                <w:sz w:val="20"/>
                <w:szCs w:val="20"/>
                <w:lang w:val="en-GB" w:eastAsia="pt-BR"/>
              </w:rPr>
            </w:pPr>
            <w:r w:rsidRPr="00CC7C79">
              <w:rPr>
                <w:rFonts w:ascii="Times New Roman" w:eastAsia="Times New Roman" w:hAnsi="Times New Roman" w:cs="Times New Roman"/>
                <w:color w:val="000000"/>
                <w:sz w:val="20"/>
                <w:szCs w:val="20"/>
                <w:lang w:val="en-GB" w:eastAsia="pt-BR"/>
              </w:rPr>
              <w:t>AT strength</w:t>
            </w:r>
          </w:p>
        </w:tc>
        <w:tc>
          <w:tcPr>
            <w:tcW w:w="0" w:type="auto"/>
            <w:shd w:val="clear" w:color="auto" w:fill="auto"/>
            <w:hideMark/>
          </w:tcPr>
          <w:p w14:paraId="1A0ED6A0" w14:textId="77777777" w:rsidR="00693297" w:rsidRPr="00CC7C79" w:rsidRDefault="00693297" w:rsidP="00CC7C79">
            <w:pPr>
              <w:spacing w:after="0" w:line="240" w:lineRule="auto"/>
              <w:jc w:val="center"/>
              <w:rPr>
                <w:rFonts w:ascii="Times New Roman" w:eastAsia="Times New Roman" w:hAnsi="Times New Roman" w:cs="Times New Roman"/>
                <w:color w:val="000000"/>
                <w:sz w:val="20"/>
                <w:szCs w:val="20"/>
                <w:lang w:val="en-GB" w:eastAsia="pt-BR"/>
              </w:rPr>
            </w:pPr>
            <w:r w:rsidRPr="00CC7C79">
              <w:rPr>
                <w:rFonts w:ascii="Times New Roman" w:eastAsia="Times New Roman" w:hAnsi="Times New Roman" w:cs="Times New Roman"/>
                <w:color w:val="000000"/>
                <w:sz w:val="20"/>
                <w:szCs w:val="20"/>
                <w:lang w:val="en-GB" w:eastAsia="pt-BR"/>
              </w:rPr>
              <w:t>HT and AT identities</w:t>
            </w:r>
          </w:p>
        </w:tc>
      </w:tr>
      <w:tr w:rsidR="00693297" w:rsidRPr="006D60D3" w14:paraId="1031FBD7" w14:textId="77777777" w:rsidTr="00CC7C79">
        <w:trPr>
          <w:trHeight w:hRule="exact" w:val="851"/>
        </w:trPr>
        <w:tc>
          <w:tcPr>
            <w:tcW w:w="1701" w:type="dxa"/>
            <w:shd w:val="clear" w:color="auto" w:fill="auto"/>
            <w:hideMark/>
          </w:tcPr>
          <w:p w14:paraId="7EB16EA1" w14:textId="323DEC27" w:rsidR="00693297" w:rsidRPr="00CC7C79" w:rsidRDefault="00693297" w:rsidP="00CC7C79">
            <w:pPr>
              <w:spacing w:after="0" w:line="240" w:lineRule="auto"/>
              <w:jc w:val="left"/>
              <w:rPr>
                <w:rFonts w:ascii="Times New Roman" w:eastAsia="Times New Roman" w:hAnsi="Times New Roman" w:cs="Times New Roman"/>
                <w:color w:val="000000"/>
                <w:sz w:val="20"/>
                <w:szCs w:val="20"/>
                <w:lang w:val="en-GB" w:eastAsia="pt-BR"/>
              </w:rPr>
            </w:pPr>
            <w:r w:rsidRPr="00CC7C79">
              <w:rPr>
                <w:rFonts w:ascii="Times New Roman" w:eastAsia="Times New Roman" w:hAnsi="Times New Roman" w:cs="Times New Roman"/>
                <w:color w:val="000000"/>
                <w:sz w:val="20"/>
                <w:szCs w:val="20"/>
                <w:lang w:val="en-GB" w:eastAsia="pt-BR"/>
              </w:rPr>
              <w:t xml:space="preserve">Does RS influence </w:t>
            </w:r>
            <w:r w:rsidR="00CC7C79">
              <w:rPr>
                <w:rFonts w:ascii="Times New Roman" w:eastAsia="Times New Roman" w:hAnsi="Times New Roman" w:cs="Times New Roman"/>
                <w:color w:val="000000"/>
                <w:sz w:val="20"/>
                <w:szCs w:val="20"/>
                <w:lang w:val="en-GB" w:eastAsia="pt-BR"/>
              </w:rPr>
              <w:t>Crowd size</w:t>
            </w:r>
            <w:r w:rsidRPr="00CC7C79">
              <w:rPr>
                <w:rFonts w:ascii="Times New Roman" w:eastAsia="Times New Roman" w:hAnsi="Times New Roman" w:cs="Times New Roman"/>
                <w:color w:val="000000"/>
                <w:sz w:val="20"/>
                <w:szCs w:val="20"/>
                <w:lang w:val="en-GB" w:eastAsia="pt-BR"/>
              </w:rPr>
              <w:t>?</w:t>
            </w:r>
          </w:p>
        </w:tc>
        <w:tc>
          <w:tcPr>
            <w:tcW w:w="0" w:type="auto"/>
            <w:shd w:val="clear" w:color="auto" w:fill="auto"/>
            <w:hideMark/>
          </w:tcPr>
          <w:p w14:paraId="77EE0C33" w14:textId="77777777" w:rsidR="00693297" w:rsidRPr="00CC7C79" w:rsidRDefault="00693297" w:rsidP="00CC7C79">
            <w:pPr>
              <w:spacing w:after="0" w:line="240" w:lineRule="auto"/>
              <w:jc w:val="center"/>
              <w:rPr>
                <w:rFonts w:ascii="Times New Roman" w:eastAsia="Times New Roman" w:hAnsi="Times New Roman" w:cs="Times New Roman"/>
                <w:color w:val="000000"/>
                <w:sz w:val="20"/>
                <w:szCs w:val="20"/>
                <w:lang w:val="en-GB" w:eastAsia="pt-BR"/>
              </w:rPr>
            </w:pPr>
            <w:r w:rsidRPr="00CC7C79">
              <w:rPr>
                <w:rFonts w:ascii="Times New Roman" w:eastAsia="Times New Roman" w:hAnsi="Times New Roman" w:cs="Times New Roman"/>
                <w:color w:val="000000"/>
                <w:sz w:val="20"/>
                <w:szCs w:val="20"/>
                <w:lang w:val="en-GB" w:eastAsia="pt-BR"/>
              </w:rPr>
              <w:t>2019</w:t>
            </w:r>
          </w:p>
        </w:tc>
        <w:tc>
          <w:tcPr>
            <w:tcW w:w="0" w:type="auto"/>
            <w:shd w:val="clear" w:color="auto" w:fill="auto"/>
            <w:hideMark/>
          </w:tcPr>
          <w:p w14:paraId="0256E828" w14:textId="77777777" w:rsidR="00693297" w:rsidRPr="00CC7C79" w:rsidRDefault="00693297" w:rsidP="00CC7C79">
            <w:pPr>
              <w:spacing w:after="0" w:line="240" w:lineRule="auto"/>
              <w:jc w:val="center"/>
              <w:rPr>
                <w:rFonts w:ascii="Times New Roman" w:eastAsia="Times New Roman" w:hAnsi="Times New Roman" w:cs="Times New Roman"/>
                <w:color w:val="000000"/>
                <w:sz w:val="20"/>
                <w:szCs w:val="20"/>
                <w:lang w:val="en-GB" w:eastAsia="pt-BR"/>
              </w:rPr>
            </w:pPr>
            <w:r w:rsidRPr="00CC7C79">
              <w:rPr>
                <w:rFonts w:ascii="Times New Roman" w:eastAsia="Times New Roman" w:hAnsi="Times New Roman" w:cs="Times New Roman"/>
                <w:color w:val="000000"/>
                <w:sz w:val="20"/>
                <w:szCs w:val="20"/>
                <w:lang w:val="en-GB" w:eastAsia="pt-BR"/>
              </w:rPr>
              <w:t>2</w:t>
            </w:r>
            <w:r w:rsidRPr="00CC7C79">
              <w:rPr>
                <w:rFonts w:ascii="Times New Roman" w:eastAsia="Times New Roman" w:hAnsi="Times New Roman" w:cs="Times New Roman"/>
                <w:color w:val="000000"/>
                <w:sz w:val="20"/>
                <w:szCs w:val="20"/>
                <w:vertAlign w:val="superscript"/>
                <w:lang w:val="en-GB" w:eastAsia="pt-BR"/>
              </w:rPr>
              <w:t>nd</w:t>
            </w:r>
          </w:p>
        </w:tc>
        <w:tc>
          <w:tcPr>
            <w:tcW w:w="0" w:type="auto"/>
            <w:shd w:val="clear" w:color="auto" w:fill="auto"/>
            <w:hideMark/>
          </w:tcPr>
          <w:p w14:paraId="5B150219" w14:textId="75DEABBB" w:rsidR="00693297" w:rsidRPr="00CC7C79" w:rsidRDefault="00CC7C79" w:rsidP="00CC7C79">
            <w:pPr>
              <w:spacing w:after="0" w:line="240" w:lineRule="auto"/>
              <w:jc w:val="center"/>
              <w:rPr>
                <w:rFonts w:ascii="Times New Roman" w:eastAsia="Times New Roman" w:hAnsi="Times New Roman" w:cs="Times New Roman"/>
                <w:color w:val="000000"/>
                <w:sz w:val="20"/>
                <w:szCs w:val="20"/>
                <w:lang w:val="en-GB" w:eastAsia="pt-BR"/>
              </w:rPr>
            </w:pPr>
            <w:r>
              <w:rPr>
                <w:rFonts w:ascii="Times New Roman" w:eastAsia="Times New Roman" w:hAnsi="Times New Roman" w:cs="Times New Roman"/>
                <w:color w:val="000000"/>
                <w:sz w:val="20"/>
                <w:szCs w:val="20"/>
                <w:lang w:val="en-GB" w:eastAsia="pt-BR"/>
              </w:rPr>
              <w:t>Crowd size</w:t>
            </w:r>
          </w:p>
        </w:tc>
        <w:tc>
          <w:tcPr>
            <w:tcW w:w="0" w:type="auto"/>
            <w:shd w:val="clear" w:color="auto" w:fill="auto"/>
            <w:hideMark/>
          </w:tcPr>
          <w:p w14:paraId="4FFE626F" w14:textId="77777777" w:rsidR="00693297" w:rsidRPr="00CC7C79" w:rsidRDefault="00693297" w:rsidP="00CC7C79">
            <w:pPr>
              <w:spacing w:after="0" w:line="240" w:lineRule="auto"/>
              <w:jc w:val="center"/>
              <w:rPr>
                <w:rFonts w:ascii="Times New Roman" w:eastAsia="Times New Roman" w:hAnsi="Times New Roman" w:cs="Times New Roman"/>
                <w:color w:val="000000"/>
                <w:sz w:val="20"/>
                <w:szCs w:val="20"/>
                <w:lang w:val="en-GB" w:eastAsia="pt-BR"/>
              </w:rPr>
            </w:pPr>
            <w:r w:rsidRPr="00CC7C79">
              <w:rPr>
                <w:rFonts w:ascii="Times New Roman" w:eastAsia="Times New Roman" w:hAnsi="Times New Roman" w:cs="Times New Roman"/>
                <w:color w:val="000000"/>
                <w:sz w:val="20"/>
                <w:szCs w:val="20"/>
                <w:lang w:val="en-GB" w:eastAsia="pt-BR"/>
              </w:rPr>
              <w:t>RS</w:t>
            </w:r>
          </w:p>
        </w:tc>
        <w:tc>
          <w:tcPr>
            <w:tcW w:w="0" w:type="auto"/>
            <w:shd w:val="clear" w:color="auto" w:fill="auto"/>
            <w:hideMark/>
          </w:tcPr>
          <w:p w14:paraId="6D1315A3" w14:textId="77777777" w:rsidR="00693297" w:rsidRPr="00CC7C79" w:rsidRDefault="00693297" w:rsidP="00CC7C79">
            <w:pPr>
              <w:spacing w:after="0" w:line="240" w:lineRule="auto"/>
              <w:jc w:val="center"/>
              <w:rPr>
                <w:rFonts w:ascii="Times New Roman" w:eastAsia="Times New Roman" w:hAnsi="Times New Roman" w:cs="Times New Roman"/>
                <w:color w:val="000000"/>
                <w:sz w:val="20"/>
                <w:szCs w:val="20"/>
                <w:lang w:val="en-GB" w:eastAsia="pt-BR"/>
              </w:rPr>
            </w:pPr>
            <w:r w:rsidRPr="00CC7C79">
              <w:rPr>
                <w:rFonts w:ascii="Times New Roman" w:eastAsia="Times New Roman" w:hAnsi="Times New Roman" w:cs="Times New Roman"/>
                <w:color w:val="000000"/>
                <w:sz w:val="20"/>
                <w:szCs w:val="20"/>
                <w:lang w:val="en-GB" w:eastAsia="pt-BR"/>
              </w:rPr>
              <w:t>HT and AT identities</w:t>
            </w:r>
          </w:p>
        </w:tc>
      </w:tr>
    </w:tbl>
    <w:p w14:paraId="1E5AD39D" w14:textId="77777777" w:rsidR="00364CBC" w:rsidRPr="00504466" w:rsidRDefault="00364CBC" w:rsidP="00364CBC">
      <w:pPr>
        <w:pStyle w:val="Newparagraph"/>
        <w:ind w:firstLine="0"/>
      </w:pPr>
    </w:p>
    <w:p w14:paraId="4FC7E9D0" w14:textId="7A6F1D1E" w:rsidR="00CF535A" w:rsidRPr="006D60D3" w:rsidRDefault="00CF535A">
      <w:pPr>
        <w:jc w:val="left"/>
        <w:rPr>
          <w:rFonts w:ascii="Times New Roman" w:eastAsiaTheme="majorEastAsia" w:hAnsi="Times New Roman" w:cs="Times New Roman"/>
          <w:b/>
          <w:color w:val="000000" w:themeColor="text1"/>
          <w:sz w:val="24"/>
          <w:szCs w:val="24"/>
          <w:lang w:val="en-GB"/>
        </w:rPr>
      </w:pPr>
    </w:p>
    <w:p w14:paraId="25DE94C3" w14:textId="7BEEF3E7" w:rsidR="00CC7C79" w:rsidRDefault="0008506D">
      <w:pPr>
        <w:pStyle w:val="Heading2"/>
        <w:rPr>
          <w:rFonts w:ascii="Times New Roman" w:hAnsi="Times New Roman" w:cs="Times New Roman"/>
          <w:sz w:val="24"/>
          <w:szCs w:val="24"/>
          <w:lang w:val="en-GB"/>
        </w:rPr>
      </w:pPr>
      <w:r w:rsidRPr="006A0131">
        <w:rPr>
          <w:rFonts w:ascii="Times New Roman" w:hAnsi="Times New Roman" w:cs="Times New Roman"/>
          <w:sz w:val="24"/>
          <w:szCs w:val="24"/>
          <w:lang w:val="en-GB"/>
        </w:rPr>
        <w:t>A</w:t>
      </w:r>
      <w:r w:rsidR="00CC7C79">
        <w:rPr>
          <w:rFonts w:ascii="Times New Roman" w:hAnsi="Times New Roman" w:cs="Times New Roman"/>
          <w:sz w:val="24"/>
          <w:szCs w:val="24"/>
          <w:lang w:val="en-GB"/>
        </w:rPr>
        <w:t>3. Results: Hypothesis 1</w:t>
      </w:r>
    </w:p>
    <w:p w14:paraId="6A2E8DF8" w14:textId="7EA2DE43" w:rsidR="0008506D" w:rsidRPr="00CC7C79" w:rsidRDefault="0008506D">
      <w:pPr>
        <w:pStyle w:val="Heading2"/>
        <w:rPr>
          <w:rFonts w:ascii="Times New Roman" w:hAnsi="Times New Roman" w:cs="Times New Roman"/>
          <w:b w:val="0"/>
          <w:bCs/>
          <w:i/>
          <w:iCs/>
          <w:sz w:val="24"/>
          <w:szCs w:val="24"/>
          <w:lang w:val="en-GB"/>
        </w:rPr>
      </w:pPr>
      <w:r w:rsidRPr="00CC7C79">
        <w:rPr>
          <w:rFonts w:ascii="Times New Roman" w:hAnsi="Times New Roman" w:cs="Times New Roman"/>
          <w:b w:val="0"/>
          <w:bCs/>
          <w:i/>
          <w:iCs/>
          <w:sz w:val="24"/>
          <w:szCs w:val="24"/>
          <w:lang w:val="en-GB"/>
        </w:rPr>
        <w:t xml:space="preserve">Main analysis and results </w:t>
      </w:r>
      <w:r w:rsidR="00C15DCD" w:rsidRPr="00CC7C79">
        <w:rPr>
          <w:rFonts w:ascii="Times New Roman" w:hAnsi="Times New Roman" w:cs="Times New Roman"/>
          <w:b w:val="0"/>
          <w:bCs/>
          <w:i/>
          <w:iCs/>
          <w:sz w:val="24"/>
          <w:szCs w:val="24"/>
          <w:lang w:val="en-GB"/>
        </w:rPr>
        <w:t>(</w:t>
      </w:r>
      <w:r w:rsidRPr="00CC7C79">
        <w:rPr>
          <w:rFonts w:ascii="Times New Roman" w:hAnsi="Times New Roman" w:cs="Times New Roman"/>
          <w:b w:val="0"/>
          <w:bCs/>
          <w:i/>
          <w:iCs/>
          <w:sz w:val="24"/>
          <w:szCs w:val="24"/>
          <w:lang w:val="en-GB"/>
        </w:rPr>
        <w:t>reported in the main text</w:t>
      </w:r>
      <w:r w:rsidR="00C15DCD" w:rsidRPr="00CC7C79">
        <w:rPr>
          <w:rFonts w:ascii="Times New Roman" w:hAnsi="Times New Roman" w:cs="Times New Roman"/>
          <w:b w:val="0"/>
          <w:bCs/>
          <w:i/>
          <w:iCs/>
          <w:sz w:val="24"/>
          <w:szCs w:val="24"/>
          <w:lang w:val="en-GB"/>
        </w:rPr>
        <w:t>)</w:t>
      </w:r>
    </w:p>
    <w:p w14:paraId="7612D4AF" w14:textId="001479F0" w:rsidR="003C126A" w:rsidRDefault="00002A8F" w:rsidP="003C126A">
      <w:pPr>
        <w:spacing w:before="240" w:after="0" w:line="360" w:lineRule="auto"/>
        <w:rPr>
          <w:rFonts w:ascii="Times New Roman" w:hAnsi="Times New Roman" w:cs="Times New Roman"/>
          <w:sz w:val="24"/>
          <w:szCs w:val="24"/>
          <w:lang w:val="en-GB"/>
        </w:rPr>
      </w:pPr>
      <w:r w:rsidRPr="006D60D3">
        <w:rPr>
          <w:rFonts w:ascii="Times New Roman" w:hAnsi="Times New Roman" w:cs="Times New Roman"/>
          <w:sz w:val="24"/>
          <w:szCs w:val="24"/>
          <w:lang w:val="en-GB"/>
        </w:rPr>
        <w:t>Linear mixed models</w:t>
      </w:r>
      <w:r w:rsidR="00CC7C79">
        <w:rPr>
          <w:rFonts w:ascii="Times New Roman" w:hAnsi="Times New Roman" w:cs="Times New Roman"/>
          <w:sz w:val="24"/>
          <w:szCs w:val="24"/>
          <w:lang w:val="en-GB"/>
        </w:rPr>
        <w:t xml:space="preserve"> were used to</w:t>
      </w:r>
      <w:r w:rsidRPr="006D60D3">
        <w:rPr>
          <w:rFonts w:ascii="Times New Roman" w:hAnsi="Times New Roman" w:cs="Times New Roman"/>
          <w:sz w:val="24"/>
          <w:szCs w:val="24"/>
          <w:lang w:val="en-GB"/>
        </w:rPr>
        <w:t xml:space="preserve"> test</w:t>
      </w:r>
      <w:r w:rsidR="00CC7C79">
        <w:rPr>
          <w:rFonts w:ascii="Times New Roman" w:hAnsi="Times New Roman" w:cs="Times New Roman"/>
          <w:sz w:val="24"/>
          <w:szCs w:val="24"/>
          <w:lang w:val="en-GB"/>
        </w:rPr>
        <w:t xml:space="preserve"> </w:t>
      </w:r>
      <w:r w:rsidRPr="006D60D3">
        <w:rPr>
          <w:rFonts w:ascii="Times New Roman" w:hAnsi="Times New Roman" w:cs="Times New Roman"/>
          <w:sz w:val="24"/>
          <w:szCs w:val="24"/>
          <w:lang w:val="en-GB"/>
        </w:rPr>
        <w:t>the influence</w:t>
      </w:r>
      <w:r w:rsidR="00693297" w:rsidRPr="006D60D3">
        <w:rPr>
          <w:rFonts w:ascii="Times New Roman" w:hAnsi="Times New Roman" w:cs="Times New Roman"/>
          <w:sz w:val="24"/>
          <w:szCs w:val="24"/>
          <w:lang w:val="en-GB"/>
        </w:rPr>
        <w:t xml:space="preserve"> </w:t>
      </w:r>
      <w:r w:rsidRPr="006D60D3">
        <w:rPr>
          <w:rFonts w:ascii="Times New Roman" w:hAnsi="Times New Roman" w:cs="Times New Roman"/>
          <w:sz w:val="24"/>
          <w:szCs w:val="24"/>
          <w:lang w:val="en-GB"/>
        </w:rPr>
        <w:t xml:space="preserve">of crowd presence on matches’ results in the first 13 rounds of First and/or Second Divisions of the Brazilian Football Championship (men’s professional leagues) in 2019 and 2020. Crowd attendance in the Brazilian Championships was allowed in 2019 but not in 2020, due to the Coronavirus disease (COVID-19) pandemic. All models have match result (goals scored by home team minus goals scored by away team) as response variable, and year (2019 or 2020) and teams’ </w:t>
      </w:r>
      <w:r w:rsidR="00CC7C79">
        <w:rPr>
          <w:rFonts w:ascii="Times New Roman" w:hAnsi="Times New Roman" w:cs="Times New Roman"/>
          <w:sz w:val="24"/>
          <w:szCs w:val="24"/>
          <w:lang w:val="en-GB"/>
        </w:rPr>
        <w:t>Relative strength</w:t>
      </w:r>
      <w:r w:rsidRPr="006D60D3">
        <w:rPr>
          <w:rFonts w:ascii="Times New Roman" w:hAnsi="Times New Roman" w:cs="Times New Roman"/>
          <w:sz w:val="24"/>
          <w:szCs w:val="24"/>
          <w:lang w:val="en-GB"/>
        </w:rPr>
        <w:t xml:space="preserve"> (home team </w:t>
      </w:r>
      <w:r w:rsidR="00280E2A" w:rsidRPr="006D60D3">
        <w:rPr>
          <w:rFonts w:ascii="Times New Roman" w:hAnsi="Times New Roman" w:cs="Times New Roman"/>
          <w:sz w:val="24"/>
          <w:szCs w:val="24"/>
          <w:lang w:val="en-GB"/>
        </w:rPr>
        <w:t>strength</w:t>
      </w:r>
      <w:r w:rsidRPr="006D60D3">
        <w:rPr>
          <w:rFonts w:ascii="Times New Roman" w:hAnsi="Times New Roman" w:cs="Times New Roman"/>
          <w:sz w:val="24"/>
          <w:szCs w:val="24"/>
          <w:lang w:val="en-GB"/>
        </w:rPr>
        <w:t xml:space="preserve"> minus away team </w:t>
      </w:r>
      <w:r w:rsidR="00280E2A" w:rsidRPr="006D60D3">
        <w:rPr>
          <w:rFonts w:ascii="Times New Roman" w:hAnsi="Times New Roman" w:cs="Times New Roman"/>
          <w:sz w:val="24"/>
          <w:szCs w:val="24"/>
          <w:lang w:val="en-GB"/>
        </w:rPr>
        <w:t>strength</w:t>
      </w:r>
      <w:r w:rsidR="00693297" w:rsidRPr="006D60D3">
        <w:rPr>
          <w:rFonts w:ascii="Times New Roman" w:hAnsi="Times New Roman" w:cs="Times New Roman"/>
          <w:sz w:val="24"/>
          <w:szCs w:val="24"/>
          <w:lang w:val="en-GB"/>
        </w:rPr>
        <w:t>; mean centred</w:t>
      </w:r>
      <w:r w:rsidRPr="006D60D3">
        <w:rPr>
          <w:rFonts w:ascii="Times New Roman" w:hAnsi="Times New Roman" w:cs="Times New Roman"/>
          <w:sz w:val="24"/>
          <w:szCs w:val="24"/>
          <w:lang w:val="en-GB"/>
        </w:rPr>
        <w:t xml:space="preserve">) as predictor variables (interaction between predictor variables is allowed). The model comprising both Divisions also has home team identity as a random factor. Estimates are provided with respective standard errors (SE) and </w:t>
      </w:r>
      <w:r w:rsidRPr="006D60D3">
        <w:rPr>
          <w:rFonts w:ascii="Times New Roman" w:hAnsi="Times New Roman" w:cs="Times New Roman"/>
          <w:i/>
          <w:sz w:val="24"/>
          <w:szCs w:val="24"/>
          <w:lang w:val="en-GB"/>
        </w:rPr>
        <w:t xml:space="preserve">t </w:t>
      </w:r>
      <w:r w:rsidRPr="006D60D3">
        <w:rPr>
          <w:rFonts w:ascii="Times New Roman" w:hAnsi="Times New Roman" w:cs="Times New Roman"/>
          <w:sz w:val="24"/>
          <w:szCs w:val="24"/>
          <w:lang w:val="en-GB"/>
        </w:rPr>
        <w:t>values.</w:t>
      </w:r>
      <w:r w:rsidR="009A4551" w:rsidRPr="006D60D3">
        <w:rPr>
          <w:rFonts w:ascii="Times New Roman" w:hAnsi="Times New Roman" w:cs="Times New Roman"/>
          <w:sz w:val="24"/>
          <w:szCs w:val="24"/>
          <w:lang w:val="en-GB"/>
        </w:rPr>
        <w:t xml:space="preserve"> The </w:t>
      </w:r>
      <w:r w:rsidR="00F15E8B" w:rsidRPr="006A0131">
        <w:rPr>
          <w:rFonts w:ascii="Times New Roman" w:hAnsi="Times New Roman" w:cs="Times New Roman"/>
          <w:i/>
        </w:rPr>
        <w:t>p</w:t>
      </w:r>
      <w:r w:rsidR="00CC7C79">
        <w:rPr>
          <w:rFonts w:ascii="Times New Roman" w:hAnsi="Times New Roman" w:cs="Times New Roman"/>
        </w:rPr>
        <w:t>-</w:t>
      </w:r>
      <w:r w:rsidR="009A4551" w:rsidRPr="00504466">
        <w:rPr>
          <w:rFonts w:ascii="Times New Roman" w:hAnsi="Times New Roman" w:cs="Times New Roman"/>
          <w:sz w:val="24"/>
          <w:szCs w:val="24"/>
          <w:lang w:val="en-GB"/>
        </w:rPr>
        <w:t>values for 2019 and 2019</w:t>
      </w:r>
      <w:r w:rsidR="00CC7C79">
        <w:rPr>
          <w:rFonts w:ascii="Times New Roman" w:hAnsi="Times New Roman" w:cs="Times New Roman"/>
          <w:sz w:val="24"/>
          <w:szCs w:val="24"/>
          <w:lang w:val="en-GB"/>
        </w:rPr>
        <w:t xml:space="preserve"> × Relative strength</w:t>
      </w:r>
      <w:r w:rsidR="009A4551" w:rsidRPr="00504466">
        <w:rPr>
          <w:rFonts w:ascii="Times New Roman" w:hAnsi="Times New Roman" w:cs="Times New Roman"/>
          <w:sz w:val="24"/>
          <w:szCs w:val="24"/>
          <w:lang w:val="en-GB"/>
        </w:rPr>
        <w:t xml:space="preserve"> show whether the respective slopes differ from zero. The</w:t>
      </w:r>
      <w:r w:rsidR="00BA400A" w:rsidRPr="00504466">
        <w:rPr>
          <w:rFonts w:ascii="Times New Roman" w:hAnsi="Times New Roman" w:cs="Times New Roman"/>
          <w:sz w:val="24"/>
          <w:szCs w:val="24"/>
          <w:lang w:val="en-GB"/>
        </w:rPr>
        <w:t xml:space="preserve"> </w:t>
      </w:r>
      <w:r w:rsidR="00F15E8B" w:rsidRPr="006A0131">
        <w:rPr>
          <w:rFonts w:ascii="Times New Roman" w:hAnsi="Times New Roman" w:cs="Times New Roman"/>
          <w:i/>
        </w:rPr>
        <w:t>p</w:t>
      </w:r>
      <w:r w:rsidR="00CC7C79">
        <w:rPr>
          <w:rFonts w:ascii="Times New Roman" w:hAnsi="Times New Roman" w:cs="Times New Roman"/>
        </w:rPr>
        <w:t>-</w:t>
      </w:r>
      <w:r w:rsidR="009A4551" w:rsidRPr="00504466">
        <w:rPr>
          <w:rFonts w:ascii="Times New Roman" w:hAnsi="Times New Roman" w:cs="Times New Roman"/>
          <w:sz w:val="24"/>
          <w:szCs w:val="24"/>
          <w:lang w:val="en-GB"/>
        </w:rPr>
        <w:t>values for contrasts show whether 2020 differs from 2019, and whether 2020</w:t>
      </w:r>
      <w:r w:rsidR="009A4551" w:rsidRPr="006D60D3">
        <w:rPr>
          <w:rFonts w:ascii="Times New Roman" w:hAnsi="Times New Roman" w:cs="Times New Roman"/>
          <w:sz w:val="24"/>
          <w:szCs w:val="24"/>
          <w:lang w:val="en-GB"/>
        </w:rPr>
        <w:t xml:space="preserve"> </w:t>
      </w:r>
      <w:r w:rsidR="00CC7C79">
        <w:rPr>
          <w:rFonts w:ascii="Times New Roman" w:hAnsi="Times New Roman" w:cs="Times New Roman"/>
          <w:sz w:val="24"/>
          <w:szCs w:val="24"/>
          <w:lang w:val="en-GB"/>
        </w:rPr>
        <w:t>×</w:t>
      </w:r>
      <w:r w:rsidR="009A4551" w:rsidRPr="006D60D3">
        <w:rPr>
          <w:rFonts w:ascii="Times New Roman" w:hAnsi="Times New Roman" w:cs="Times New Roman"/>
          <w:sz w:val="24"/>
          <w:szCs w:val="24"/>
          <w:lang w:val="en-GB"/>
        </w:rPr>
        <w:t xml:space="preserve"> </w:t>
      </w:r>
      <w:r w:rsidR="00CC7C79">
        <w:rPr>
          <w:rFonts w:ascii="Times New Roman" w:hAnsi="Times New Roman" w:cs="Times New Roman"/>
          <w:sz w:val="24"/>
          <w:szCs w:val="24"/>
          <w:lang w:val="en-GB"/>
        </w:rPr>
        <w:t>Relative strength</w:t>
      </w:r>
      <w:r w:rsidR="009A4551" w:rsidRPr="006D60D3">
        <w:rPr>
          <w:rFonts w:ascii="Times New Roman" w:hAnsi="Times New Roman" w:cs="Times New Roman"/>
          <w:sz w:val="24"/>
          <w:szCs w:val="24"/>
          <w:lang w:val="en-GB"/>
        </w:rPr>
        <w:t xml:space="preserve"> differs from 2019 </w:t>
      </w:r>
      <w:r w:rsidR="00CC7C79">
        <w:rPr>
          <w:rFonts w:ascii="Times New Roman" w:hAnsi="Times New Roman" w:cs="Times New Roman"/>
          <w:sz w:val="24"/>
          <w:szCs w:val="24"/>
          <w:lang w:val="en-GB"/>
        </w:rPr>
        <w:t>×</w:t>
      </w:r>
      <w:r w:rsidR="009A4551" w:rsidRPr="006D60D3">
        <w:rPr>
          <w:rFonts w:ascii="Times New Roman" w:hAnsi="Times New Roman" w:cs="Times New Roman"/>
          <w:sz w:val="24"/>
          <w:szCs w:val="24"/>
          <w:lang w:val="en-GB"/>
        </w:rPr>
        <w:t xml:space="preserve"> </w:t>
      </w:r>
      <w:r w:rsidR="00CC7C79">
        <w:rPr>
          <w:rFonts w:ascii="Times New Roman" w:hAnsi="Times New Roman" w:cs="Times New Roman"/>
          <w:sz w:val="24"/>
          <w:szCs w:val="24"/>
          <w:lang w:val="en-GB"/>
        </w:rPr>
        <w:t>Relative strength</w:t>
      </w:r>
      <w:r w:rsidR="009A4551" w:rsidRPr="006D60D3">
        <w:rPr>
          <w:rFonts w:ascii="Times New Roman" w:hAnsi="Times New Roman" w:cs="Times New Roman"/>
          <w:sz w:val="24"/>
          <w:szCs w:val="24"/>
          <w:lang w:val="en-GB"/>
        </w:rPr>
        <w:t>.</w:t>
      </w:r>
    </w:p>
    <w:p w14:paraId="73EF1AAD" w14:textId="36DF63B2" w:rsidR="00CC7C79" w:rsidRDefault="00CC7C79" w:rsidP="003C126A">
      <w:pPr>
        <w:spacing w:before="240" w:after="0" w:line="360" w:lineRule="auto"/>
        <w:rPr>
          <w:rFonts w:ascii="Times New Roman" w:hAnsi="Times New Roman" w:cs="Times New Roman"/>
          <w:sz w:val="24"/>
          <w:szCs w:val="24"/>
          <w:lang w:val="en-GB"/>
        </w:rPr>
      </w:pPr>
    </w:p>
    <w:p w14:paraId="51791EFB" w14:textId="425F1D6B" w:rsidR="00CC7C79" w:rsidRDefault="00CC7C79" w:rsidP="00CC7C79">
      <w:pPr>
        <w:pStyle w:val="Heading1"/>
        <w:rPr>
          <w:rFonts w:ascii="Times New Roman" w:hAnsi="Times New Roman" w:cs="Times New Roman"/>
          <w:sz w:val="22"/>
          <w:szCs w:val="22"/>
          <w:lang w:val="en-GB"/>
        </w:rPr>
      </w:pPr>
      <w:r w:rsidRPr="00CC7C79">
        <w:rPr>
          <w:rFonts w:ascii="Times New Roman" w:hAnsi="Times New Roman" w:cs="Times New Roman"/>
          <w:sz w:val="22"/>
          <w:szCs w:val="22"/>
          <w:lang w:val="en-GB"/>
        </w:rPr>
        <w:lastRenderedPageBreak/>
        <w:t xml:space="preserve">Table </w:t>
      </w:r>
      <w:r>
        <w:rPr>
          <w:rFonts w:ascii="Times New Roman" w:hAnsi="Times New Roman" w:cs="Times New Roman"/>
          <w:sz w:val="22"/>
          <w:szCs w:val="22"/>
          <w:lang w:val="en-GB"/>
        </w:rPr>
        <w:t>A</w:t>
      </w:r>
      <w:r w:rsidRPr="00CC7C79">
        <w:rPr>
          <w:rFonts w:ascii="Times New Roman" w:hAnsi="Times New Roman" w:cs="Times New Roman"/>
          <w:sz w:val="22"/>
          <w:szCs w:val="22"/>
          <w:lang w:val="en-GB"/>
        </w:rPr>
        <w:t>3</w:t>
      </w:r>
      <w:r>
        <w:rPr>
          <w:rFonts w:ascii="Times New Roman" w:hAnsi="Times New Roman" w:cs="Times New Roman"/>
          <w:sz w:val="22"/>
          <w:szCs w:val="22"/>
          <w:lang w:val="en-GB"/>
        </w:rPr>
        <w:t>.</w:t>
      </w:r>
    </w:p>
    <w:p w14:paraId="35264C2C" w14:textId="773817EC" w:rsidR="00CC7C79" w:rsidRPr="00CC7C79" w:rsidRDefault="00CC7C79" w:rsidP="00CC7C79">
      <w:pPr>
        <w:pStyle w:val="Heading1"/>
        <w:rPr>
          <w:rFonts w:ascii="Times New Roman" w:hAnsi="Times New Roman" w:cs="Times New Roman"/>
          <w:b w:val="0"/>
          <w:bCs/>
          <w:sz w:val="22"/>
          <w:szCs w:val="22"/>
          <w:lang w:val="en-GB"/>
        </w:rPr>
      </w:pPr>
      <w:r w:rsidRPr="00CC7C79">
        <w:rPr>
          <w:rFonts w:ascii="Times New Roman" w:hAnsi="Times New Roman" w:cs="Times New Roman"/>
          <w:b w:val="0"/>
          <w:bCs/>
          <w:sz w:val="22"/>
          <w:szCs w:val="22"/>
          <w:lang w:val="en-GB"/>
        </w:rPr>
        <w:t>Results</w:t>
      </w:r>
      <w:r>
        <w:rPr>
          <w:rFonts w:ascii="Times New Roman" w:hAnsi="Times New Roman" w:cs="Times New Roman"/>
          <w:b w:val="0"/>
          <w:bCs/>
          <w:sz w:val="22"/>
          <w:szCs w:val="22"/>
          <w:lang w:val="en-GB"/>
        </w:rPr>
        <w:t>:</w:t>
      </w:r>
      <w:r w:rsidRPr="00CC7C79">
        <w:rPr>
          <w:rFonts w:ascii="Times New Roman" w:hAnsi="Times New Roman" w:cs="Times New Roman"/>
          <w:b w:val="0"/>
          <w:bCs/>
          <w:sz w:val="22"/>
          <w:szCs w:val="22"/>
          <w:lang w:val="en-GB"/>
        </w:rPr>
        <w:t xml:space="preserve"> Hypothesis 1</w:t>
      </w:r>
      <w:r>
        <w:rPr>
          <w:rFonts w:ascii="Times New Roman" w:hAnsi="Times New Roman" w:cs="Times New Roman"/>
          <w:b w:val="0"/>
          <w:bCs/>
          <w:sz w:val="22"/>
          <w:szCs w:val="22"/>
          <w:lang w:val="en-GB"/>
        </w:rPr>
        <w:t>.</w:t>
      </w:r>
    </w:p>
    <w:p w14:paraId="33007F74" w14:textId="77777777" w:rsidR="00CC7C79" w:rsidRPr="006D60D3" w:rsidRDefault="00CC7C79" w:rsidP="003C126A">
      <w:pPr>
        <w:spacing w:before="240" w:after="0" w:line="360" w:lineRule="auto"/>
        <w:rPr>
          <w:rFonts w:ascii="Times New Roman" w:hAnsi="Times New Roman" w:cs="Times New Roman"/>
          <w:sz w:val="24"/>
          <w:szCs w:val="24"/>
          <w:lang w:val="en-GB"/>
        </w:rPr>
      </w:pPr>
    </w:p>
    <w:p w14:paraId="3FE7C207" w14:textId="4937459D" w:rsidR="00002A8F" w:rsidRPr="006D60D3" w:rsidRDefault="00002A8F" w:rsidP="008C1711">
      <w:pPr>
        <w:spacing w:before="240" w:after="0" w:line="360" w:lineRule="auto"/>
        <w:rPr>
          <w:rFonts w:ascii="Times New Roman" w:hAnsi="Times New Roman" w:cs="Times New Roman"/>
          <w:sz w:val="2"/>
          <w:szCs w:val="2"/>
          <w:lang w:val="en-GB"/>
        </w:rPr>
      </w:pPr>
    </w:p>
    <w:tbl>
      <w:tblPr>
        <w:tblW w:w="0" w:type="auto"/>
        <w:jc w:val="center"/>
        <w:tblCellMar>
          <w:left w:w="70" w:type="dxa"/>
          <w:right w:w="70" w:type="dxa"/>
        </w:tblCellMar>
        <w:tblLook w:val="04A0" w:firstRow="1" w:lastRow="0" w:firstColumn="1" w:lastColumn="0" w:noHBand="0" w:noVBand="1"/>
      </w:tblPr>
      <w:tblGrid>
        <w:gridCol w:w="1114"/>
        <w:gridCol w:w="2509"/>
        <w:gridCol w:w="980"/>
        <w:gridCol w:w="680"/>
        <w:gridCol w:w="760"/>
        <w:gridCol w:w="1216"/>
      </w:tblGrid>
      <w:tr w:rsidR="00814D2A" w:rsidRPr="00CC7C79" w14:paraId="0B5588CE" w14:textId="77777777" w:rsidTr="00CC7C79">
        <w:trPr>
          <w:trHeight w:val="540"/>
          <w:jc w:val="center"/>
        </w:trPr>
        <w:tc>
          <w:tcPr>
            <w:tcW w:w="0" w:type="auto"/>
            <w:tcBorders>
              <w:top w:val="single" w:sz="4" w:space="0" w:color="auto"/>
              <w:bottom w:val="single" w:sz="4" w:space="0" w:color="auto"/>
            </w:tcBorders>
            <w:shd w:val="clear" w:color="auto" w:fill="auto"/>
            <w:noWrap/>
            <w:hideMark/>
          </w:tcPr>
          <w:p w14:paraId="1F286ACF" w14:textId="77777777" w:rsidR="00814D2A" w:rsidRPr="00CC7C79" w:rsidRDefault="00814D2A" w:rsidP="00CC7C79">
            <w:pPr>
              <w:spacing w:after="0" w:line="240" w:lineRule="auto"/>
              <w:jc w:val="left"/>
              <w:rPr>
                <w:rFonts w:ascii="Times New Roman" w:eastAsia="Times New Roman" w:hAnsi="Times New Roman" w:cs="Times New Roman"/>
                <w:color w:val="000000"/>
                <w:sz w:val="24"/>
                <w:szCs w:val="24"/>
                <w:lang w:val="en-GB" w:eastAsia="pt-BR"/>
              </w:rPr>
            </w:pPr>
            <w:r w:rsidRPr="00CC7C79">
              <w:rPr>
                <w:rFonts w:ascii="Times New Roman" w:eastAsia="Times New Roman" w:hAnsi="Times New Roman" w:cs="Times New Roman"/>
                <w:color w:val="000000"/>
                <w:sz w:val="24"/>
                <w:szCs w:val="24"/>
                <w:lang w:val="en-GB" w:eastAsia="pt-BR"/>
              </w:rPr>
              <w:t>Divisions</w:t>
            </w:r>
          </w:p>
        </w:tc>
        <w:tc>
          <w:tcPr>
            <w:tcW w:w="0" w:type="auto"/>
            <w:tcBorders>
              <w:top w:val="single" w:sz="4" w:space="0" w:color="auto"/>
              <w:bottom w:val="single" w:sz="4" w:space="0" w:color="auto"/>
            </w:tcBorders>
            <w:shd w:val="clear" w:color="auto" w:fill="auto"/>
            <w:noWrap/>
            <w:hideMark/>
          </w:tcPr>
          <w:p w14:paraId="6C96458A" w14:textId="77777777" w:rsidR="00814D2A" w:rsidRPr="00CC7C79" w:rsidRDefault="00814D2A" w:rsidP="00CC7C79">
            <w:pPr>
              <w:spacing w:after="0" w:line="240" w:lineRule="auto"/>
              <w:jc w:val="center"/>
              <w:rPr>
                <w:rFonts w:ascii="Times New Roman" w:eastAsia="Times New Roman" w:hAnsi="Times New Roman" w:cs="Times New Roman"/>
                <w:color w:val="000000"/>
                <w:sz w:val="24"/>
                <w:szCs w:val="24"/>
                <w:lang w:val="en-GB" w:eastAsia="pt-BR"/>
              </w:rPr>
            </w:pPr>
            <w:r w:rsidRPr="00CC7C79">
              <w:rPr>
                <w:rFonts w:ascii="Times New Roman" w:eastAsia="Times New Roman" w:hAnsi="Times New Roman" w:cs="Times New Roman"/>
                <w:color w:val="000000"/>
                <w:sz w:val="24"/>
                <w:szCs w:val="24"/>
                <w:lang w:val="en-GB" w:eastAsia="pt-BR"/>
              </w:rPr>
              <w:t>Predictor variables</w:t>
            </w:r>
          </w:p>
        </w:tc>
        <w:tc>
          <w:tcPr>
            <w:tcW w:w="0" w:type="auto"/>
            <w:tcBorders>
              <w:top w:val="single" w:sz="4" w:space="0" w:color="auto"/>
              <w:bottom w:val="single" w:sz="4" w:space="0" w:color="auto"/>
            </w:tcBorders>
            <w:shd w:val="clear" w:color="auto" w:fill="auto"/>
            <w:noWrap/>
            <w:hideMark/>
          </w:tcPr>
          <w:p w14:paraId="5BF69DC4" w14:textId="77777777" w:rsidR="00814D2A" w:rsidRPr="00CC7C79" w:rsidRDefault="00814D2A" w:rsidP="00CC7C79">
            <w:pPr>
              <w:spacing w:after="0" w:line="240" w:lineRule="auto"/>
              <w:jc w:val="center"/>
              <w:rPr>
                <w:rFonts w:ascii="Times New Roman" w:eastAsia="Times New Roman" w:hAnsi="Times New Roman" w:cs="Times New Roman"/>
                <w:color w:val="000000"/>
                <w:sz w:val="24"/>
                <w:szCs w:val="24"/>
                <w:lang w:val="en-GB" w:eastAsia="pt-BR"/>
              </w:rPr>
            </w:pPr>
            <w:r w:rsidRPr="00CC7C79">
              <w:rPr>
                <w:rFonts w:ascii="Times New Roman" w:eastAsia="Times New Roman" w:hAnsi="Times New Roman" w:cs="Times New Roman"/>
                <w:color w:val="000000"/>
                <w:sz w:val="24"/>
                <w:szCs w:val="24"/>
                <w:lang w:val="en-GB" w:eastAsia="pt-BR"/>
              </w:rPr>
              <w:t>Estimate</w:t>
            </w:r>
          </w:p>
        </w:tc>
        <w:tc>
          <w:tcPr>
            <w:tcW w:w="0" w:type="auto"/>
            <w:tcBorders>
              <w:top w:val="single" w:sz="4" w:space="0" w:color="auto"/>
              <w:bottom w:val="single" w:sz="4" w:space="0" w:color="auto"/>
            </w:tcBorders>
            <w:shd w:val="clear" w:color="auto" w:fill="auto"/>
            <w:noWrap/>
            <w:hideMark/>
          </w:tcPr>
          <w:p w14:paraId="1F0F51EE" w14:textId="77777777" w:rsidR="00814D2A" w:rsidRPr="00CC7C79" w:rsidRDefault="00814D2A" w:rsidP="00CC7C79">
            <w:pPr>
              <w:spacing w:after="0" w:line="240" w:lineRule="auto"/>
              <w:jc w:val="center"/>
              <w:rPr>
                <w:rFonts w:ascii="Times New Roman" w:eastAsia="Times New Roman" w:hAnsi="Times New Roman" w:cs="Times New Roman"/>
                <w:color w:val="000000"/>
                <w:sz w:val="24"/>
                <w:szCs w:val="24"/>
                <w:lang w:val="en-GB" w:eastAsia="pt-BR"/>
              </w:rPr>
            </w:pPr>
            <w:r w:rsidRPr="00CC7C79">
              <w:rPr>
                <w:rFonts w:ascii="Times New Roman" w:eastAsia="Times New Roman" w:hAnsi="Times New Roman" w:cs="Times New Roman"/>
                <w:color w:val="000000"/>
                <w:sz w:val="24"/>
                <w:szCs w:val="24"/>
                <w:lang w:val="en-GB" w:eastAsia="pt-BR"/>
              </w:rPr>
              <w:t>SE</w:t>
            </w:r>
          </w:p>
        </w:tc>
        <w:tc>
          <w:tcPr>
            <w:tcW w:w="0" w:type="auto"/>
            <w:tcBorders>
              <w:top w:val="single" w:sz="4" w:space="0" w:color="auto"/>
              <w:bottom w:val="single" w:sz="4" w:space="0" w:color="auto"/>
            </w:tcBorders>
            <w:shd w:val="clear" w:color="auto" w:fill="auto"/>
            <w:noWrap/>
            <w:hideMark/>
          </w:tcPr>
          <w:p w14:paraId="29C6D641" w14:textId="77777777" w:rsidR="00814D2A" w:rsidRPr="00CC7C79" w:rsidRDefault="00814D2A" w:rsidP="00CC7C79">
            <w:pPr>
              <w:spacing w:after="0" w:line="240" w:lineRule="auto"/>
              <w:jc w:val="center"/>
              <w:rPr>
                <w:rFonts w:ascii="Times New Roman" w:eastAsia="Times New Roman" w:hAnsi="Times New Roman" w:cs="Times New Roman"/>
                <w:i/>
                <w:iCs/>
                <w:color w:val="000000"/>
                <w:sz w:val="24"/>
                <w:szCs w:val="24"/>
                <w:lang w:val="en-GB" w:eastAsia="pt-BR"/>
              </w:rPr>
            </w:pPr>
            <w:r w:rsidRPr="00CC7C79">
              <w:rPr>
                <w:rFonts w:ascii="Times New Roman" w:eastAsia="Times New Roman" w:hAnsi="Times New Roman" w:cs="Times New Roman"/>
                <w:i/>
                <w:iCs/>
                <w:color w:val="000000"/>
                <w:sz w:val="24"/>
                <w:szCs w:val="24"/>
                <w:lang w:val="en-GB" w:eastAsia="pt-BR"/>
              </w:rPr>
              <w:t>t</w:t>
            </w:r>
          </w:p>
        </w:tc>
        <w:tc>
          <w:tcPr>
            <w:tcW w:w="0" w:type="auto"/>
            <w:tcBorders>
              <w:top w:val="single" w:sz="4" w:space="0" w:color="auto"/>
              <w:bottom w:val="single" w:sz="4" w:space="0" w:color="auto"/>
            </w:tcBorders>
            <w:shd w:val="clear" w:color="auto" w:fill="auto"/>
            <w:noWrap/>
            <w:hideMark/>
          </w:tcPr>
          <w:p w14:paraId="4C163755" w14:textId="77777777" w:rsidR="00814D2A" w:rsidRPr="00CC7C79" w:rsidRDefault="00814D2A" w:rsidP="00CC7C79">
            <w:pPr>
              <w:spacing w:after="0" w:line="240" w:lineRule="auto"/>
              <w:jc w:val="center"/>
              <w:rPr>
                <w:rFonts w:ascii="Times New Roman" w:eastAsia="Times New Roman" w:hAnsi="Times New Roman" w:cs="Times New Roman"/>
                <w:i/>
                <w:iCs/>
                <w:color w:val="000000"/>
                <w:sz w:val="24"/>
                <w:szCs w:val="24"/>
                <w:lang w:val="en-GB" w:eastAsia="pt-BR"/>
              </w:rPr>
            </w:pPr>
            <w:r w:rsidRPr="00CC7C79">
              <w:rPr>
                <w:rFonts w:ascii="Times New Roman" w:eastAsia="Times New Roman" w:hAnsi="Times New Roman" w:cs="Times New Roman"/>
                <w:i/>
                <w:iCs/>
                <w:color w:val="000000"/>
                <w:sz w:val="24"/>
                <w:szCs w:val="24"/>
                <w:lang w:val="en-GB" w:eastAsia="pt-BR"/>
              </w:rPr>
              <w:t>p</w:t>
            </w:r>
          </w:p>
        </w:tc>
      </w:tr>
      <w:tr w:rsidR="00814D2A" w:rsidRPr="00CC7C79" w14:paraId="30318698" w14:textId="77777777" w:rsidTr="00CC7C79">
        <w:trPr>
          <w:trHeight w:val="540"/>
          <w:jc w:val="center"/>
        </w:trPr>
        <w:tc>
          <w:tcPr>
            <w:tcW w:w="0" w:type="auto"/>
            <w:tcBorders>
              <w:top w:val="single" w:sz="4" w:space="0" w:color="auto"/>
            </w:tcBorders>
            <w:shd w:val="clear" w:color="auto" w:fill="auto"/>
            <w:noWrap/>
            <w:hideMark/>
          </w:tcPr>
          <w:p w14:paraId="6B6E00E7" w14:textId="77777777" w:rsidR="00814D2A" w:rsidRPr="00CC7C79" w:rsidRDefault="00814D2A" w:rsidP="00CC7C79">
            <w:pPr>
              <w:spacing w:after="0" w:line="240" w:lineRule="auto"/>
              <w:jc w:val="left"/>
              <w:rPr>
                <w:rFonts w:ascii="Times New Roman" w:eastAsia="Times New Roman" w:hAnsi="Times New Roman" w:cs="Times New Roman"/>
                <w:color w:val="000000"/>
                <w:sz w:val="24"/>
                <w:szCs w:val="24"/>
                <w:lang w:val="en-GB" w:eastAsia="pt-BR"/>
              </w:rPr>
            </w:pPr>
            <w:r w:rsidRPr="00CC7C79">
              <w:rPr>
                <w:rFonts w:ascii="Times New Roman" w:eastAsia="Times New Roman" w:hAnsi="Times New Roman" w:cs="Times New Roman"/>
                <w:color w:val="000000"/>
                <w:sz w:val="24"/>
                <w:szCs w:val="24"/>
                <w:lang w:val="en-GB" w:eastAsia="pt-BR"/>
              </w:rPr>
              <w:t>1</w:t>
            </w:r>
            <w:r w:rsidRPr="00CC7C79">
              <w:rPr>
                <w:rFonts w:ascii="Times New Roman" w:eastAsia="Times New Roman" w:hAnsi="Times New Roman" w:cs="Times New Roman"/>
                <w:color w:val="000000"/>
                <w:sz w:val="24"/>
                <w:szCs w:val="24"/>
                <w:vertAlign w:val="superscript"/>
                <w:lang w:val="en-GB" w:eastAsia="pt-BR"/>
              </w:rPr>
              <w:t>st</w:t>
            </w:r>
            <w:r w:rsidRPr="00CC7C79">
              <w:rPr>
                <w:rFonts w:ascii="Times New Roman" w:eastAsia="Times New Roman" w:hAnsi="Times New Roman" w:cs="Times New Roman"/>
                <w:color w:val="000000"/>
                <w:sz w:val="24"/>
                <w:szCs w:val="24"/>
                <w:lang w:val="en-GB" w:eastAsia="pt-BR"/>
              </w:rPr>
              <w:t xml:space="preserve"> and 2</w:t>
            </w:r>
            <w:r w:rsidRPr="00CC7C79">
              <w:rPr>
                <w:rFonts w:ascii="Times New Roman" w:eastAsia="Times New Roman" w:hAnsi="Times New Roman" w:cs="Times New Roman"/>
                <w:color w:val="000000"/>
                <w:sz w:val="24"/>
                <w:szCs w:val="24"/>
                <w:vertAlign w:val="superscript"/>
                <w:lang w:val="en-GB" w:eastAsia="pt-BR"/>
              </w:rPr>
              <w:t>nd</w:t>
            </w:r>
          </w:p>
        </w:tc>
        <w:tc>
          <w:tcPr>
            <w:tcW w:w="0" w:type="auto"/>
            <w:tcBorders>
              <w:top w:val="single" w:sz="4" w:space="0" w:color="auto"/>
            </w:tcBorders>
            <w:shd w:val="clear" w:color="auto" w:fill="auto"/>
            <w:noWrap/>
            <w:hideMark/>
          </w:tcPr>
          <w:p w14:paraId="7625955A" w14:textId="77777777" w:rsidR="00814D2A" w:rsidRPr="00CC7C79" w:rsidRDefault="00814D2A" w:rsidP="00CC7C79">
            <w:pPr>
              <w:spacing w:after="0" w:line="240" w:lineRule="auto"/>
              <w:jc w:val="center"/>
              <w:rPr>
                <w:rFonts w:ascii="Times New Roman" w:eastAsia="Times New Roman" w:hAnsi="Times New Roman" w:cs="Times New Roman"/>
                <w:color w:val="000000"/>
                <w:sz w:val="24"/>
                <w:szCs w:val="24"/>
                <w:lang w:val="en-GB" w:eastAsia="pt-BR"/>
              </w:rPr>
            </w:pPr>
            <w:r w:rsidRPr="00CC7C79">
              <w:rPr>
                <w:rFonts w:ascii="Times New Roman" w:eastAsia="Times New Roman" w:hAnsi="Times New Roman" w:cs="Times New Roman"/>
                <w:color w:val="000000"/>
                <w:sz w:val="24"/>
                <w:szCs w:val="24"/>
                <w:lang w:val="en-GB" w:eastAsia="pt-BR"/>
              </w:rPr>
              <w:t>Year 2019 (intercept)</w:t>
            </w:r>
          </w:p>
        </w:tc>
        <w:tc>
          <w:tcPr>
            <w:tcW w:w="0" w:type="auto"/>
            <w:tcBorders>
              <w:top w:val="single" w:sz="4" w:space="0" w:color="auto"/>
            </w:tcBorders>
            <w:shd w:val="clear" w:color="auto" w:fill="auto"/>
            <w:noWrap/>
            <w:hideMark/>
          </w:tcPr>
          <w:p w14:paraId="1ADF8C38" w14:textId="77777777" w:rsidR="00814D2A" w:rsidRPr="00CC7C79" w:rsidRDefault="00814D2A" w:rsidP="00CC7C79">
            <w:pPr>
              <w:spacing w:after="0" w:line="240" w:lineRule="auto"/>
              <w:jc w:val="center"/>
              <w:rPr>
                <w:rFonts w:ascii="Times New Roman" w:eastAsia="Times New Roman" w:hAnsi="Times New Roman" w:cs="Times New Roman"/>
                <w:color w:val="000000"/>
                <w:sz w:val="24"/>
                <w:szCs w:val="24"/>
                <w:lang w:val="en-GB" w:eastAsia="pt-BR"/>
              </w:rPr>
            </w:pPr>
            <w:r w:rsidRPr="00CC7C79">
              <w:rPr>
                <w:rFonts w:ascii="Times New Roman" w:eastAsia="Times New Roman" w:hAnsi="Times New Roman" w:cs="Times New Roman"/>
                <w:color w:val="000000"/>
                <w:sz w:val="24"/>
                <w:szCs w:val="24"/>
                <w:lang w:val="en-GB" w:eastAsia="pt-BR"/>
              </w:rPr>
              <w:t>0.419</w:t>
            </w:r>
          </w:p>
        </w:tc>
        <w:tc>
          <w:tcPr>
            <w:tcW w:w="0" w:type="auto"/>
            <w:tcBorders>
              <w:top w:val="single" w:sz="4" w:space="0" w:color="auto"/>
            </w:tcBorders>
            <w:shd w:val="clear" w:color="auto" w:fill="auto"/>
            <w:noWrap/>
            <w:hideMark/>
          </w:tcPr>
          <w:p w14:paraId="0D12F0D3" w14:textId="77777777" w:rsidR="00814D2A" w:rsidRPr="00CC7C79" w:rsidRDefault="00814D2A" w:rsidP="00CC7C79">
            <w:pPr>
              <w:spacing w:after="0" w:line="240" w:lineRule="auto"/>
              <w:jc w:val="center"/>
              <w:rPr>
                <w:rFonts w:ascii="Times New Roman" w:eastAsia="Times New Roman" w:hAnsi="Times New Roman" w:cs="Times New Roman"/>
                <w:color w:val="000000"/>
                <w:sz w:val="24"/>
                <w:szCs w:val="24"/>
                <w:lang w:val="en-GB" w:eastAsia="pt-BR"/>
              </w:rPr>
            </w:pPr>
            <w:r w:rsidRPr="00CC7C79">
              <w:rPr>
                <w:rFonts w:ascii="Times New Roman" w:eastAsia="Times New Roman" w:hAnsi="Times New Roman" w:cs="Times New Roman"/>
                <w:color w:val="000000"/>
                <w:sz w:val="24"/>
                <w:szCs w:val="24"/>
                <w:lang w:val="en-GB" w:eastAsia="pt-BR"/>
              </w:rPr>
              <w:t>0.082</w:t>
            </w:r>
          </w:p>
        </w:tc>
        <w:tc>
          <w:tcPr>
            <w:tcW w:w="0" w:type="auto"/>
            <w:tcBorders>
              <w:top w:val="single" w:sz="4" w:space="0" w:color="auto"/>
            </w:tcBorders>
            <w:shd w:val="clear" w:color="auto" w:fill="auto"/>
            <w:noWrap/>
            <w:hideMark/>
          </w:tcPr>
          <w:p w14:paraId="2AAD9623" w14:textId="77777777" w:rsidR="00814D2A" w:rsidRPr="00CC7C79" w:rsidRDefault="00814D2A" w:rsidP="00CC7C79">
            <w:pPr>
              <w:spacing w:after="0" w:line="240" w:lineRule="auto"/>
              <w:jc w:val="center"/>
              <w:rPr>
                <w:rFonts w:ascii="Times New Roman" w:eastAsia="Times New Roman" w:hAnsi="Times New Roman" w:cs="Times New Roman"/>
                <w:color w:val="000000"/>
                <w:sz w:val="24"/>
                <w:szCs w:val="24"/>
                <w:lang w:val="en-GB" w:eastAsia="pt-BR"/>
              </w:rPr>
            </w:pPr>
            <w:r w:rsidRPr="00CC7C79">
              <w:rPr>
                <w:rFonts w:ascii="Times New Roman" w:eastAsia="Times New Roman" w:hAnsi="Times New Roman" w:cs="Times New Roman"/>
                <w:color w:val="000000"/>
                <w:sz w:val="24"/>
                <w:szCs w:val="24"/>
                <w:lang w:val="en-GB" w:eastAsia="pt-BR"/>
              </w:rPr>
              <w:t>5.113</w:t>
            </w:r>
          </w:p>
        </w:tc>
        <w:tc>
          <w:tcPr>
            <w:tcW w:w="0" w:type="auto"/>
            <w:tcBorders>
              <w:top w:val="single" w:sz="4" w:space="0" w:color="auto"/>
            </w:tcBorders>
            <w:shd w:val="clear" w:color="auto" w:fill="auto"/>
            <w:noWrap/>
            <w:hideMark/>
          </w:tcPr>
          <w:p w14:paraId="60657B21" w14:textId="57D705D9" w:rsidR="00814D2A" w:rsidRPr="00CC7C79" w:rsidRDefault="00814D2A" w:rsidP="00CC7C79">
            <w:pPr>
              <w:spacing w:after="0" w:line="240" w:lineRule="auto"/>
              <w:jc w:val="center"/>
              <w:rPr>
                <w:rFonts w:ascii="Times New Roman" w:eastAsia="Times New Roman" w:hAnsi="Times New Roman" w:cs="Times New Roman"/>
                <w:color w:val="000000"/>
                <w:sz w:val="24"/>
                <w:szCs w:val="24"/>
                <w:lang w:val="en-GB" w:eastAsia="pt-BR"/>
              </w:rPr>
            </w:pPr>
            <w:r w:rsidRPr="00CC7C79">
              <w:rPr>
                <w:rFonts w:ascii="Times New Roman" w:eastAsia="Times New Roman" w:hAnsi="Times New Roman" w:cs="Times New Roman"/>
                <w:color w:val="000000"/>
                <w:sz w:val="24"/>
                <w:szCs w:val="24"/>
                <w:lang w:val="en-GB" w:eastAsia="pt-BR"/>
              </w:rPr>
              <w:t>1.31</w:t>
            </w:r>
            <w:r w:rsidR="00CC7C79">
              <w:rPr>
                <w:rFonts w:ascii="Times New Roman" w:eastAsia="Times New Roman" w:hAnsi="Times New Roman" w:cs="Times New Roman"/>
                <w:color w:val="000000"/>
                <w:sz w:val="24"/>
                <w:szCs w:val="24"/>
                <w:lang w:val="en-GB" w:eastAsia="pt-BR"/>
              </w:rPr>
              <w:t xml:space="preserve"> × </w:t>
            </w:r>
            <w:r w:rsidRPr="00CC7C79">
              <w:rPr>
                <w:rFonts w:ascii="Times New Roman" w:eastAsia="Times New Roman" w:hAnsi="Times New Roman" w:cs="Times New Roman"/>
                <w:color w:val="000000"/>
                <w:sz w:val="24"/>
                <w:szCs w:val="24"/>
                <w:lang w:val="en-GB" w:eastAsia="pt-BR"/>
              </w:rPr>
              <w:t>10</w:t>
            </w:r>
            <w:r w:rsidR="008D2FD2" w:rsidRPr="008D2FD2">
              <w:rPr>
                <w:rFonts w:ascii="Times New Roman" w:eastAsia="Times New Roman" w:hAnsi="Times New Roman" w:cs="Times New Roman"/>
                <w:color w:val="000000"/>
                <w:sz w:val="24"/>
                <w:szCs w:val="24"/>
                <w:vertAlign w:val="superscript"/>
                <w:lang w:val="en-GB" w:eastAsia="pt-BR"/>
              </w:rPr>
              <w:t>–</w:t>
            </w:r>
            <w:r w:rsidRPr="00CC7C79">
              <w:rPr>
                <w:rFonts w:ascii="Times New Roman" w:eastAsia="Times New Roman" w:hAnsi="Times New Roman" w:cs="Times New Roman"/>
                <w:color w:val="000000"/>
                <w:sz w:val="24"/>
                <w:szCs w:val="24"/>
                <w:vertAlign w:val="superscript"/>
                <w:lang w:val="en-GB" w:eastAsia="pt-BR"/>
              </w:rPr>
              <w:t>6</w:t>
            </w:r>
          </w:p>
        </w:tc>
      </w:tr>
      <w:tr w:rsidR="00814D2A" w:rsidRPr="00CC7C79" w14:paraId="06C56877" w14:textId="77777777" w:rsidTr="00CC7C79">
        <w:trPr>
          <w:trHeight w:val="525"/>
          <w:jc w:val="center"/>
        </w:trPr>
        <w:tc>
          <w:tcPr>
            <w:tcW w:w="0" w:type="auto"/>
            <w:shd w:val="clear" w:color="auto" w:fill="auto"/>
            <w:noWrap/>
            <w:hideMark/>
          </w:tcPr>
          <w:p w14:paraId="77053461" w14:textId="77777777" w:rsidR="00814D2A" w:rsidRPr="00CC7C79" w:rsidRDefault="00814D2A" w:rsidP="00CC7C79">
            <w:pPr>
              <w:spacing w:after="0" w:line="240" w:lineRule="auto"/>
              <w:jc w:val="left"/>
              <w:rPr>
                <w:rFonts w:ascii="Times New Roman" w:eastAsia="Times New Roman" w:hAnsi="Times New Roman" w:cs="Times New Roman"/>
                <w:color w:val="000000"/>
                <w:sz w:val="24"/>
                <w:szCs w:val="24"/>
                <w:lang w:val="en-GB" w:eastAsia="pt-BR"/>
              </w:rPr>
            </w:pPr>
          </w:p>
        </w:tc>
        <w:tc>
          <w:tcPr>
            <w:tcW w:w="0" w:type="auto"/>
            <w:shd w:val="clear" w:color="auto" w:fill="auto"/>
            <w:noWrap/>
            <w:hideMark/>
          </w:tcPr>
          <w:p w14:paraId="1DB7722A" w14:textId="77777777" w:rsidR="00814D2A" w:rsidRPr="00CC7C79" w:rsidRDefault="00814D2A" w:rsidP="00CC7C79">
            <w:pPr>
              <w:spacing w:after="0" w:line="240" w:lineRule="auto"/>
              <w:jc w:val="center"/>
              <w:rPr>
                <w:rFonts w:ascii="Times New Roman" w:eastAsia="Times New Roman" w:hAnsi="Times New Roman" w:cs="Times New Roman"/>
                <w:color w:val="000000"/>
                <w:sz w:val="24"/>
                <w:szCs w:val="24"/>
                <w:lang w:val="en-GB" w:eastAsia="pt-BR"/>
              </w:rPr>
            </w:pPr>
            <w:r w:rsidRPr="00CC7C79">
              <w:rPr>
                <w:rFonts w:ascii="Times New Roman" w:eastAsia="Times New Roman" w:hAnsi="Times New Roman" w:cs="Times New Roman"/>
                <w:color w:val="000000"/>
                <w:sz w:val="24"/>
                <w:szCs w:val="24"/>
                <w:lang w:val="en-GB" w:eastAsia="pt-BR"/>
              </w:rPr>
              <w:t>Year 2020</w:t>
            </w:r>
          </w:p>
        </w:tc>
        <w:tc>
          <w:tcPr>
            <w:tcW w:w="0" w:type="auto"/>
            <w:shd w:val="clear" w:color="auto" w:fill="auto"/>
            <w:noWrap/>
            <w:hideMark/>
          </w:tcPr>
          <w:p w14:paraId="21A371BA" w14:textId="77777777" w:rsidR="00814D2A" w:rsidRPr="00CC7C79" w:rsidRDefault="00814D2A" w:rsidP="00CC7C79">
            <w:pPr>
              <w:spacing w:after="0" w:line="240" w:lineRule="auto"/>
              <w:jc w:val="center"/>
              <w:rPr>
                <w:rFonts w:ascii="Times New Roman" w:eastAsia="Times New Roman" w:hAnsi="Times New Roman" w:cs="Times New Roman"/>
                <w:color w:val="000000"/>
                <w:sz w:val="24"/>
                <w:szCs w:val="24"/>
                <w:lang w:val="en-GB" w:eastAsia="pt-BR"/>
              </w:rPr>
            </w:pPr>
            <w:r w:rsidRPr="00CC7C79">
              <w:rPr>
                <w:rFonts w:ascii="Times New Roman" w:eastAsia="Times New Roman" w:hAnsi="Times New Roman" w:cs="Times New Roman"/>
                <w:color w:val="000000"/>
                <w:sz w:val="24"/>
                <w:szCs w:val="24"/>
                <w:lang w:val="en-GB" w:eastAsia="pt-BR"/>
              </w:rPr>
              <w:t>0.296</w:t>
            </w:r>
          </w:p>
        </w:tc>
        <w:tc>
          <w:tcPr>
            <w:tcW w:w="0" w:type="auto"/>
            <w:shd w:val="clear" w:color="auto" w:fill="auto"/>
            <w:noWrap/>
            <w:hideMark/>
          </w:tcPr>
          <w:p w14:paraId="164EB674" w14:textId="77777777" w:rsidR="00814D2A" w:rsidRPr="00CC7C79" w:rsidRDefault="00814D2A" w:rsidP="00CC7C79">
            <w:pPr>
              <w:spacing w:after="0" w:line="240" w:lineRule="auto"/>
              <w:jc w:val="center"/>
              <w:rPr>
                <w:rFonts w:ascii="Times New Roman" w:eastAsia="Times New Roman" w:hAnsi="Times New Roman" w:cs="Times New Roman"/>
                <w:color w:val="000000"/>
                <w:sz w:val="24"/>
                <w:szCs w:val="24"/>
                <w:lang w:val="en-GB" w:eastAsia="pt-BR"/>
              </w:rPr>
            </w:pPr>
            <w:r w:rsidRPr="00CC7C79">
              <w:rPr>
                <w:rFonts w:ascii="Times New Roman" w:eastAsia="Times New Roman" w:hAnsi="Times New Roman" w:cs="Times New Roman"/>
                <w:color w:val="000000"/>
                <w:sz w:val="24"/>
                <w:szCs w:val="24"/>
                <w:lang w:val="en-GB" w:eastAsia="pt-BR"/>
              </w:rPr>
              <w:t>0.113</w:t>
            </w:r>
          </w:p>
        </w:tc>
        <w:tc>
          <w:tcPr>
            <w:tcW w:w="0" w:type="auto"/>
            <w:shd w:val="clear" w:color="auto" w:fill="auto"/>
            <w:noWrap/>
            <w:hideMark/>
          </w:tcPr>
          <w:p w14:paraId="64BA375C" w14:textId="77777777" w:rsidR="00814D2A" w:rsidRPr="00CC7C79" w:rsidRDefault="00814D2A" w:rsidP="00CC7C79">
            <w:pPr>
              <w:spacing w:after="0" w:line="240" w:lineRule="auto"/>
              <w:jc w:val="center"/>
              <w:rPr>
                <w:rFonts w:ascii="Times New Roman" w:eastAsia="Times New Roman" w:hAnsi="Times New Roman" w:cs="Times New Roman"/>
                <w:color w:val="000000"/>
                <w:sz w:val="24"/>
                <w:szCs w:val="24"/>
                <w:lang w:val="en-GB" w:eastAsia="pt-BR"/>
              </w:rPr>
            </w:pPr>
            <w:r w:rsidRPr="00CC7C79">
              <w:rPr>
                <w:rFonts w:ascii="Times New Roman" w:eastAsia="Times New Roman" w:hAnsi="Times New Roman" w:cs="Times New Roman"/>
                <w:color w:val="000000"/>
                <w:sz w:val="24"/>
                <w:szCs w:val="24"/>
                <w:lang w:val="en-GB" w:eastAsia="pt-BR"/>
              </w:rPr>
              <w:t>-1.086</w:t>
            </w:r>
          </w:p>
        </w:tc>
        <w:tc>
          <w:tcPr>
            <w:tcW w:w="0" w:type="auto"/>
            <w:shd w:val="clear" w:color="auto" w:fill="auto"/>
            <w:noWrap/>
            <w:hideMark/>
          </w:tcPr>
          <w:p w14:paraId="56EABF9A" w14:textId="77777777" w:rsidR="00814D2A" w:rsidRPr="00CC7C79" w:rsidRDefault="00814D2A" w:rsidP="00CC7C79">
            <w:pPr>
              <w:spacing w:after="0" w:line="240" w:lineRule="auto"/>
              <w:jc w:val="center"/>
              <w:rPr>
                <w:rFonts w:ascii="Times New Roman" w:eastAsia="Times New Roman" w:hAnsi="Times New Roman" w:cs="Times New Roman"/>
                <w:color w:val="000000"/>
                <w:sz w:val="24"/>
                <w:szCs w:val="24"/>
                <w:lang w:val="en-GB" w:eastAsia="pt-BR"/>
              </w:rPr>
            </w:pPr>
            <w:r w:rsidRPr="00CC7C79">
              <w:rPr>
                <w:rFonts w:ascii="Times New Roman" w:eastAsia="Times New Roman" w:hAnsi="Times New Roman" w:cs="Times New Roman"/>
                <w:color w:val="000000"/>
                <w:sz w:val="24"/>
                <w:szCs w:val="24"/>
                <w:lang w:val="en-GB" w:eastAsia="pt-BR"/>
              </w:rPr>
              <w:t>0.278</w:t>
            </w:r>
          </w:p>
        </w:tc>
      </w:tr>
      <w:tr w:rsidR="00814D2A" w:rsidRPr="00CC7C79" w14:paraId="08E74899" w14:textId="77777777" w:rsidTr="00CC7C79">
        <w:trPr>
          <w:trHeight w:val="525"/>
          <w:jc w:val="center"/>
        </w:trPr>
        <w:tc>
          <w:tcPr>
            <w:tcW w:w="0" w:type="auto"/>
            <w:shd w:val="clear" w:color="auto" w:fill="auto"/>
            <w:noWrap/>
            <w:hideMark/>
          </w:tcPr>
          <w:p w14:paraId="5E4557D3" w14:textId="77777777" w:rsidR="00814D2A" w:rsidRPr="00CC7C79" w:rsidRDefault="00814D2A" w:rsidP="00CC7C79">
            <w:pPr>
              <w:spacing w:after="0" w:line="240" w:lineRule="auto"/>
              <w:jc w:val="left"/>
              <w:rPr>
                <w:rFonts w:ascii="Times New Roman" w:eastAsia="Times New Roman" w:hAnsi="Times New Roman" w:cs="Times New Roman"/>
                <w:color w:val="000000"/>
                <w:sz w:val="24"/>
                <w:szCs w:val="24"/>
                <w:lang w:val="en-GB" w:eastAsia="pt-BR"/>
              </w:rPr>
            </w:pPr>
          </w:p>
        </w:tc>
        <w:tc>
          <w:tcPr>
            <w:tcW w:w="0" w:type="auto"/>
            <w:shd w:val="clear" w:color="auto" w:fill="auto"/>
            <w:noWrap/>
            <w:hideMark/>
          </w:tcPr>
          <w:p w14:paraId="25471524" w14:textId="6D9EC691" w:rsidR="00814D2A" w:rsidRPr="00CC7C79" w:rsidRDefault="00814D2A" w:rsidP="00CC7C79">
            <w:pPr>
              <w:spacing w:after="0" w:line="240" w:lineRule="auto"/>
              <w:jc w:val="center"/>
              <w:rPr>
                <w:rFonts w:ascii="Times New Roman" w:eastAsia="Times New Roman" w:hAnsi="Times New Roman" w:cs="Times New Roman"/>
                <w:color w:val="000000"/>
                <w:sz w:val="24"/>
                <w:szCs w:val="24"/>
                <w:lang w:val="en-GB" w:eastAsia="pt-BR"/>
              </w:rPr>
            </w:pPr>
            <w:r w:rsidRPr="00CC7C79">
              <w:rPr>
                <w:rFonts w:ascii="Times New Roman" w:eastAsia="Times New Roman" w:hAnsi="Times New Roman" w:cs="Times New Roman"/>
                <w:color w:val="000000"/>
                <w:sz w:val="24"/>
                <w:szCs w:val="24"/>
                <w:lang w:val="en-GB" w:eastAsia="pt-BR"/>
              </w:rPr>
              <w:t xml:space="preserve">2019 </w:t>
            </w:r>
            <w:r w:rsidR="00CC7C79">
              <w:rPr>
                <w:rFonts w:ascii="Times New Roman" w:eastAsia="Times New Roman" w:hAnsi="Times New Roman" w:cs="Times New Roman"/>
                <w:color w:val="000000"/>
                <w:sz w:val="24"/>
                <w:szCs w:val="24"/>
                <w:lang w:val="en-GB" w:eastAsia="pt-BR"/>
              </w:rPr>
              <w:t>×</w:t>
            </w:r>
            <w:r w:rsidRPr="00CC7C79">
              <w:rPr>
                <w:rFonts w:ascii="Times New Roman" w:eastAsia="Times New Roman" w:hAnsi="Times New Roman" w:cs="Times New Roman"/>
                <w:color w:val="000000"/>
                <w:sz w:val="24"/>
                <w:szCs w:val="24"/>
                <w:lang w:val="en-GB" w:eastAsia="pt-BR"/>
              </w:rPr>
              <w:t xml:space="preserve"> </w:t>
            </w:r>
            <w:r w:rsidR="00CC7C79">
              <w:rPr>
                <w:rFonts w:ascii="Times New Roman" w:eastAsia="Times New Roman" w:hAnsi="Times New Roman" w:cs="Times New Roman"/>
                <w:color w:val="000000"/>
                <w:sz w:val="24"/>
                <w:szCs w:val="24"/>
                <w:lang w:val="en-GB" w:eastAsia="pt-BR"/>
              </w:rPr>
              <w:t>Relative strength</w:t>
            </w:r>
          </w:p>
        </w:tc>
        <w:tc>
          <w:tcPr>
            <w:tcW w:w="0" w:type="auto"/>
            <w:shd w:val="clear" w:color="auto" w:fill="auto"/>
            <w:noWrap/>
            <w:hideMark/>
          </w:tcPr>
          <w:p w14:paraId="3302D79A" w14:textId="77777777" w:rsidR="00814D2A" w:rsidRPr="00CC7C79" w:rsidRDefault="00814D2A" w:rsidP="00CC7C79">
            <w:pPr>
              <w:spacing w:after="0" w:line="240" w:lineRule="auto"/>
              <w:jc w:val="center"/>
              <w:rPr>
                <w:rFonts w:ascii="Times New Roman" w:eastAsia="Times New Roman" w:hAnsi="Times New Roman" w:cs="Times New Roman"/>
                <w:color w:val="000000"/>
                <w:sz w:val="24"/>
                <w:szCs w:val="24"/>
                <w:lang w:val="en-GB" w:eastAsia="pt-BR"/>
              </w:rPr>
            </w:pPr>
            <w:r w:rsidRPr="00CC7C79">
              <w:rPr>
                <w:rFonts w:ascii="Times New Roman" w:eastAsia="Times New Roman" w:hAnsi="Times New Roman" w:cs="Times New Roman"/>
                <w:color w:val="000000"/>
                <w:sz w:val="24"/>
                <w:szCs w:val="24"/>
                <w:lang w:val="en-GB" w:eastAsia="pt-BR"/>
              </w:rPr>
              <w:t>0.608</w:t>
            </w:r>
          </w:p>
        </w:tc>
        <w:tc>
          <w:tcPr>
            <w:tcW w:w="0" w:type="auto"/>
            <w:shd w:val="clear" w:color="auto" w:fill="auto"/>
            <w:noWrap/>
            <w:hideMark/>
          </w:tcPr>
          <w:p w14:paraId="0F15FA67" w14:textId="77777777" w:rsidR="00814D2A" w:rsidRPr="00CC7C79" w:rsidRDefault="00814D2A" w:rsidP="00CC7C79">
            <w:pPr>
              <w:spacing w:after="0" w:line="240" w:lineRule="auto"/>
              <w:jc w:val="center"/>
              <w:rPr>
                <w:rFonts w:ascii="Times New Roman" w:eastAsia="Times New Roman" w:hAnsi="Times New Roman" w:cs="Times New Roman"/>
                <w:color w:val="000000"/>
                <w:sz w:val="24"/>
                <w:szCs w:val="24"/>
                <w:lang w:val="en-GB" w:eastAsia="pt-BR"/>
              </w:rPr>
            </w:pPr>
            <w:r w:rsidRPr="00CC7C79">
              <w:rPr>
                <w:rFonts w:ascii="Times New Roman" w:eastAsia="Times New Roman" w:hAnsi="Times New Roman" w:cs="Times New Roman"/>
                <w:color w:val="000000"/>
                <w:sz w:val="24"/>
                <w:szCs w:val="24"/>
                <w:lang w:val="en-GB" w:eastAsia="pt-BR"/>
              </w:rPr>
              <w:t>0.124</w:t>
            </w:r>
          </w:p>
        </w:tc>
        <w:tc>
          <w:tcPr>
            <w:tcW w:w="0" w:type="auto"/>
            <w:shd w:val="clear" w:color="auto" w:fill="auto"/>
            <w:noWrap/>
            <w:hideMark/>
          </w:tcPr>
          <w:p w14:paraId="5933F185" w14:textId="77777777" w:rsidR="00814D2A" w:rsidRPr="00CC7C79" w:rsidRDefault="00814D2A" w:rsidP="00CC7C79">
            <w:pPr>
              <w:spacing w:after="0" w:line="240" w:lineRule="auto"/>
              <w:jc w:val="center"/>
              <w:rPr>
                <w:rFonts w:ascii="Times New Roman" w:eastAsia="Times New Roman" w:hAnsi="Times New Roman" w:cs="Times New Roman"/>
                <w:color w:val="000000"/>
                <w:sz w:val="24"/>
                <w:szCs w:val="24"/>
                <w:lang w:val="en-GB" w:eastAsia="pt-BR"/>
              </w:rPr>
            </w:pPr>
            <w:r w:rsidRPr="00CC7C79">
              <w:rPr>
                <w:rFonts w:ascii="Times New Roman" w:eastAsia="Times New Roman" w:hAnsi="Times New Roman" w:cs="Times New Roman"/>
                <w:color w:val="000000"/>
                <w:sz w:val="24"/>
                <w:szCs w:val="24"/>
                <w:lang w:val="en-GB" w:eastAsia="pt-BR"/>
              </w:rPr>
              <w:t>4.905</w:t>
            </w:r>
          </w:p>
        </w:tc>
        <w:tc>
          <w:tcPr>
            <w:tcW w:w="0" w:type="auto"/>
            <w:shd w:val="clear" w:color="auto" w:fill="auto"/>
            <w:noWrap/>
            <w:hideMark/>
          </w:tcPr>
          <w:p w14:paraId="38C56CAF" w14:textId="27F44CD7" w:rsidR="00814D2A" w:rsidRPr="00CC7C79" w:rsidRDefault="00814D2A" w:rsidP="00CC7C79">
            <w:pPr>
              <w:spacing w:after="0" w:line="240" w:lineRule="auto"/>
              <w:jc w:val="center"/>
              <w:rPr>
                <w:rFonts w:ascii="Times New Roman" w:eastAsia="Times New Roman" w:hAnsi="Times New Roman" w:cs="Times New Roman"/>
                <w:color w:val="000000"/>
                <w:sz w:val="24"/>
                <w:szCs w:val="24"/>
                <w:lang w:val="en-GB" w:eastAsia="pt-BR"/>
              </w:rPr>
            </w:pPr>
            <w:r w:rsidRPr="00CC7C79">
              <w:rPr>
                <w:rFonts w:ascii="Times New Roman" w:eastAsia="Times New Roman" w:hAnsi="Times New Roman" w:cs="Times New Roman"/>
                <w:color w:val="000000"/>
                <w:sz w:val="24"/>
                <w:szCs w:val="24"/>
                <w:lang w:val="en-GB" w:eastAsia="pt-BR"/>
              </w:rPr>
              <w:t>1.47</w:t>
            </w:r>
            <w:r w:rsidR="00CC7C79">
              <w:rPr>
                <w:rFonts w:ascii="Times New Roman" w:eastAsia="Times New Roman" w:hAnsi="Times New Roman" w:cs="Times New Roman"/>
                <w:color w:val="000000"/>
                <w:sz w:val="24"/>
                <w:szCs w:val="24"/>
                <w:lang w:val="en-GB" w:eastAsia="pt-BR"/>
              </w:rPr>
              <w:t xml:space="preserve"> × </w:t>
            </w:r>
            <w:r w:rsidRPr="00CC7C79">
              <w:rPr>
                <w:rFonts w:ascii="Times New Roman" w:eastAsia="Times New Roman" w:hAnsi="Times New Roman" w:cs="Times New Roman"/>
                <w:color w:val="000000"/>
                <w:sz w:val="24"/>
                <w:szCs w:val="24"/>
                <w:lang w:val="en-GB" w:eastAsia="pt-BR"/>
              </w:rPr>
              <w:t>10</w:t>
            </w:r>
            <w:r w:rsidR="008D2FD2" w:rsidRPr="008D2FD2">
              <w:rPr>
                <w:rFonts w:ascii="Times New Roman" w:eastAsia="Times New Roman" w:hAnsi="Times New Roman" w:cs="Times New Roman"/>
                <w:color w:val="000000"/>
                <w:sz w:val="24"/>
                <w:szCs w:val="24"/>
                <w:vertAlign w:val="superscript"/>
                <w:lang w:val="en-GB" w:eastAsia="pt-BR"/>
              </w:rPr>
              <w:t>–</w:t>
            </w:r>
            <w:r w:rsidRPr="00CC7C79">
              <w:rPr>
                <w:rFonts w:ascii="Times New Roman" w:eastAsia="Times New Roman" w:hAnsi="Times New Roman" w:cs="Times New Roman"/>
                <w:color w:val="000000"/>
                <w:sz w:val="24"/>
                <w:szCs w:val="24"/>
                <w:vertAlign w:val="superscript"/>
                <w:lang w:val="en-GB" w:eastAsia="pt-BR"/>
              </w:rPr>
              <w:t>6</w:t>
            </w:r>
          </w:p>
        </w:tc>
      </w:tr>
      <w:tr w:rsidR="00814D2A" w:rsidRPr="00CC7C79" w14:paraId="76D8EF19" w14:textId="77777777" w:rsidTr="00CC7C79">
        <w:trPr>
          <w:trHeight w:val="525"/>
          <w:jc w:val="center"/>
        </w:trPr>
        <w:tc>
          <w:tcPr>
            <w:tcW w:w="0" w:type="auto"/>
            <w:shd w:val="clear" w:color="auto" w:fill="auto"/>
            <w:noWrap/>
            <w:hideMark/>
          </w:tcPr>
          <w:p w14:paraId="2BD8D2F3" w14:textId="77777777" w:rsidR="00814D2A" w:rsidRPr="00CC7C79" w:rsidRDefault="00814D2A" w:rsidP="00CC7C79">
            <w:pPr>
              <w:spacing w:after="0" w:line="240" w:lineRule="auto"/>
              <w:jc w:val="left"/>
              <w:rPr>
                <w:rFonts w:ascii="Times New Roman" w:eastAsia="Times New Roman" w:hAnsi="Times New Roman" w:cs="Times New Roman"/>
                <w:color w:val="000000"/>
                <w:sz w:val="24"/>
                <w:szCs w:val="24"/>
                <w:lang w:val="en-GB" w:eastAsia="pt-BR"/>
              </w:rPr>
            </w:pPr>
            <w:r w:rsidRPr="00CC7C79">
              <w:rPr>
                <w:rFonts w:ascii="Times New Roman" w:eastAsia="Times New Roman" w:hAnsi="Times New Roman" w:cs="Times New Roman"/>
                <w:color w:val="000000"/>
                <w:sz w:val="24"/>
                <w:szCs w:val="24"/>
                <w:lang w:val="en-GB" w:eastAsia="pt-BR"/>
              </w:rPr>
              <w:t> </w:t>
            </w:r>
          </w:p>
        </w:tc>
        <w:tc>
          <w:tcPr>
            <w:tcW w:w="0" w:type="auto"/>
            <w:shd w:val="clear" w:color="auto" w:fill="auto"/>
            <w:noWrap/>
            <w:hideMark/>
          </w:tcPr>
          <w:p w14:paraId="3821850D" w14:textId="20E980CD" w:rsidR="00814D2A" w:rsidRPr="00CC7C79" w:rsidRDefault="00814D2A" w:rsidP="00CC7C79">
            <w:pPr>
              <w:spacing w:after="0" w:line="240" w:lineRule="auto"/>
              <w:jc w:val="center"/>
              <w:rPr>
                <w:rFonts w:ascii="Times New Roman" w:eastAsia="Times New Roman" w:hAnsi="Times New Roman" w:cs="Times New Roman"/>
                <w:color w:val="000000"/>
                <w:sz w:val="24"/>
                <w:szCs w:val="24"/>
                <w:lang w:val="en-GB" w:eastAsia="pt-BR"/>
              </w:rPr>
            </w:pPr>
            <w:r w:rsidRPr="00CC7C79">
              <w:rPr>
                <w:rFonts w:ascii="Times New Roman" w:eastAsia="Times New Roman" w:hAnsi="Times New Roman" w:cs="Times New Roman"/>
                <w:color w:val="000000"/>
                <w:sz w:val="24"/>
                <w:szCs w:val="24"/>
                <w:lang w:val="en-GB" w:eastAsia="pt-BR"/>
              </w:rPr>
              <w:t xml:space="preserve">2020 </w:t>
            </w:r>
            <w:r w:rsidR="00CC7C79">
              <w:rPr>
                <w:rFonts w:ascii="Times New Roman" w:eastAsia="Times New Roman" w:hAnsi="Times New Roman" w:cs="Times New Roman"/>
                <w:color w:val="000000"/>
                <w:sz w:val="24"/>
                <w:szCs w:val="24"/>
                <w:lang w:val="en-GB" w:eastAsia="pt-BR"/>
              </w:rPr>
              <w:t>×</w:t>
            </w:r>
            <w:r w:rsidRPr="00CC7C79">
              <w:rPr>
                <w:rFonts w:ascii="Times New Roman" w:eastAsia="Times New Roman" w:hAnsi="Times New Roman" w:cs="Times New Roman"/>
                <w:color w:val="000000"/>
                <w:sz w:val="24"/>
                <w:szCs w:val="24"/>
                <w:lang w:val="en-GB" w:eastAsia="pt-BR"/>
              </w:rPr>
              <w:t xml:space="preserve"> </w:t>
            </w:r>
            <w:r w:rsidR="00CC7C79">
              <w:rPr>
                <w:rFonts w:ascii="Times New Roman" w:eastAsia="Times New Roman" w:hAnsi="Times New Roman" w:cs="Times New Roman"/>
                <w:color w:val="000000"/>
                <w:sz w:val="24"/>
                <w:szCs w:val="24"/>
                <w:lang w:val="en-GB" w:eastAsia="pt-BR"/>
              </w:rPr>
              <w:t>Relative strength</w:t>
            </w:r>
          </w:p>
        </w:tc>
        <w:tc>
          <w:tcPr>
            <w:tcW w:w="0" w:type="auto"/>
            <w:shd w:val="clear" w:color="auto" w:fill="auto"/>
            <w:noWrap/>
            <w:hideMark/>
          </w:tcPr>
          <w:p w14:paraId="78FA1637" w14:textId="77777777" w:rsidR="00814D2A" w:rsidRPr="00CC7C79" w:rsidRDefault="00814D2A" w:rsidP="00CC7C79">
            <w:pPr>
              <w:spacing w:after="0" w:line="240" w:lineRule="auto"/>
              <w:jc w:val="center"/>
              <w:rPr>
                <w:rFonts w:ascii="Times New Roman" w:eastAsia="Times New Roman" w:hAnsi="Times New Roman" w:cs="Times New Roman"/>
                <w:color w:val="000000"/>
                <w:sz w:val="24"/>
                <w:szCs w:val="24"/>
                <w:lang w:val="en-GB" w:eastAsia="pt-BR"/>
              </w:rPr>
            </w:pPr>
            <w:r w:rsidRPr="00CC7C79">
              <w:rPr>
                <w:rFonts w:ascii="Times New Roman" w:eastAsia="Times New Roman" w:hAnsi="Times New Roman" w:cs="Times New Roman"/>
                <w:color w:val="000000"/>
                <w:sz w:val="24"/>
                <w:szCs w:val="24"/>
                <w:lang w:val="en-GB" w:eastAsia="pt-BR"/>
              </w:rPr>
              <w:t>0.237</w:t>
            </w:r>
          </w:p>
        </w:tc>
        <w:tc>
          <w:tcPr>
            <w:tcW w:w="0" w:type="auto"/>
            <w:shd w:val="clear" w:color="auto" w:fill="auto"/>
            <w:noWrap/>
            <w:hideMark/>
          </w:tcPr>
          <w:p w14:paraId="2D333BA9" w14:textId="77777777" w:rsidR="00814D2A" w:rsidRPr="00CC7C79" w:rsidRDefault="00814D2A" w:rsidP="00CC7C79">
            <w:pPr>
              <w:spacing w:after="0" w:line="240" w:lineRule="auto"/>
              <w:jc w:val="center"/>
              <w:rPr>
                <w:rFonts w:ascii="Times New Roman" w:eastAsia="Times New Roman" w:hAnsi="Times New Roman" w:cs="Times New Roman"/>
                <w:color w:val="000000"/>
                <w:sz w:val="24"/>
                <w:szCs w:val="24"/>
                <w:lang w:val="en-GB" w:eastAsia="pt-BR"/>
              </w:rPr>
            </w:pPr>
            <w:r w:rsidRPr="00CC7C79">
              <w:rPr>
                <w:rFonts w:ascii="Times New Roman" w:eastAsia="Times New Roman" w:hAnsi="Times New Roman" w:cs="Times New Roman"/>
                <w:color w:val="000000"/>
                <w:sz w:val="24"/>
                <w:szCs w:val="24"/>
                <w:lang w:val="en-GB" w:eastAsia="pt-BR"/>
              </w:rPr>
              <w:t>0.194</w:t>
            </w:r>
          </w:p>
        </w:tc>
        <w:tc>
          <w:tcPr>
            <w:tcW w:w="0" w:type="auto"/>
            <w:shd w:val="clear" w:color="auto" w:fill="auto"/>
            <w:noWrap/>
            <w:hideMark/>
          </w:tcPr>
          <w:p w14:paraId="218489A7" w14:textId="77777777" w:rsidR="00814D2A" w:rsidRPr="00CC7C79" w:rsidRDefault="00814D2A" w:rsidP="00CC7C79">
            <w:pPr>
              <w:spacing w:after="0" w:line="240" w:lineRule="auto"/>
              <w:jc w:val="center"/>
              <w:rPr>
                <w:rFonts w:ascii="Times New Roman" w:eastAsia="Times New Roman" w:hAnsi="Times New Roman" w:cs="Times New Roman"/>
                <w:color w:val="000000"/>
                <w:sz w:val="24"/>
                <w:szCs w:val="24"/>
                <w:lang w:val="en-GB" w:eastAsia="pt-BR"/>
              </w:rPr>
            </w:pPr>
            <w:r w:rsidRPr="00CC7C79">
              <w:rPr>
                <w:rFonts w:ascii="Times New Roman" w:eastAsia="Times New Roman" w:hAnsi="Times New Roman" w:cs="Times New Roman"/>
                <w:color w:val="000000"/>
                <w:sz w:val="24"/>
                <w:szCs w:val="24"/>
                <w:lang w:val="en-GB" w:eastAsia="pt-BR"/>
              </w:rPr>
              <w:t>-1.915</w:t>
            </w:r>
          </w:p>
        </w:tc>
        <w:tc>
          <w:tcPr>
            <w:tcW w:w="0" w:type="auto"/>
            <w:shd w:val="clear" w:color="auto" w:fill="auto"/>
            <w:noWrap/>
            <w:hideMark/>
          </w:tcPr>
          <w:p w14:paraId="74A19B8A" w14:textId="77777777" w:rsidR="00814D2A" w:rsidRPr="00CC7C79" w:rsidRDefault="00814D2A" w:rsidP="00CC7C79">
            <w:pPr>
              <w:spacing w:after="0" w:line="240" w:lineRule="auto"/>
              <w:jc w:val="center"/>
              <w:rPr>
                <w:rFonts w:ascii="Times New Roman" w:eastAsia="Times New Roman" w:hAnsi="Times New Roman" w:cs="Times New Roman"/>
                <w:color w:val="000000"/>
                <w:sz w:val="24"/>
                <w:szCs w:val="24"/>
                <w:lang w:val="en-GB" w:eastAsia="pt-BR"/>
              </w:rPr>
            </w:pPr>
            <w:r w:rsidRPr="00CC7C79">
              <w:rPr>
                <w:rFonts w:ascii="Times New Roman" w:eastAsia="Times New Roman" w:hAnsi="Times New Roman" w:cs="Times New Roman"/>
                <w:color w:val="000000"/>
                <w:sz w:val="24"/>
                <w:szCs w:val="24"/>
                <w:lang w:val="en-GB" w:eastAsia="pt-BR"/>
              </w:rPr>
              <w:t>0.056</w:t>
            </w:r>
          </w:p>
        </w:tc>
      </w:tr>
      <w:tr w:rsidR="00814D2A" w:rsidRPr="00CC7C79" w14:paraId="15640281" w14:textId="77777777" w:rsidTr="00CC7C79">
        <w:trPr>
          <w:trHeight w:val="525"/>
          <w:jc w:val="center"/>
        </w:trPr>
        <w:tc>
          <w:tcPr>
            <w:tcW w:w="0" w:type="auto"/>
            <w:shd w:val="clear" w:color="auto" w:fill="auto"/>
            <w:noWrap/>
            <w:hideMark/>
          </w:tcPr>
          <w:p w14:paraId="7B59768F" w14:textId="77777777" w:rsidR="00814D2A" w:rsidRPr="00CC7C79" w:rsidRDefault="00814D2A" w:rsidP="00CC7C79">
            <w:pPr>
              <w:spacing w:after="0" w:line="240" w:lineRule="auto"/>
              <w:jc w:val="left"/>
              <w:rPr>
                <w:rFonts w:ascii="Times New Roman" w:eastAsia="Times New Roman" w:hAnsi="Times New Roman" w:cs="Times New Roman"/>
                <w:color w:val="000000"/>
                <w:sz w:val="24"/>
                <w:szCs w:val="24"/>
                <w:lang w:val="en-GB" w:eastAsia="pt-BR"/>
              </w:rPr>
            </w:pPr>
            <w:r w:rsidRPr="00CC7C79">
              <w:rPr>
                <w:rFonts w:ascii="Times New Roman" w:eastAsia="Times New Roman" w:hAnsi="Times New Roman" w:cs="Times New Roman"/>
                <w:color w:val="000000"/>
                <w:sz w:val="24"/>
                <w:szCs w:val="24"/>
                <w:lang w:val="en-GB" w:eastAsia="pt-BR"/>
              </w:rPr>
              <w:t>1</w:t>
            </w:r>
            <w:r w:rsidRPr="00CC7C79">
              <w:rPr>
                <w:rFonts w:ascii="Times New Roman" w:eastAsia="Times New Roman" w:hAnsi="Times New Roman" w:cs="Times New Roman"/>
                <w:color w:val="000000"/>
                <w:sz w:val="24"/>
                <w:szCs w:val="24"/>
                <w:vertAlign w:val="superscript"/>
                <w:lang w:val="en-GB" w:eastAsia="pt-BR"/>
              </w:rPr>
              <w:t>st</w:t>
            </w:r>
          </w:p>
        </w:tc>
        <w:tc>
          <w:tcPr>
            <w:tcW w:w="0" w:type="auto"/>
            <w:shd w:val="clear" w:color="auto" w:fill="auto"/>
            <w:noWrap/>
            <w:hideMark/>
          </w:tcPr>
          <w:p w14:paraId="32263C1E" w14:textId="77777777" w:rsidR="00814D2A" w:rsidRPr="00CC7C79" w:rsidRDefault="00814D2A" w:rsidP="00CC7C79">
            <w:pPr>
              <w:spacing w:after="0" w:line="240" w:lineRule="auto"/>
              <w:jc w:val="center"/>
              <w:rPr>
                <w:rFonts w:ascii="Times New Roman" w:eastAsia="Times New Roman" w:hAnsi="Times New Roman" w:cs="Times New Roman"/>
                <w:color w:val="000000"/>
                <w:sz w:val="24"/>
                <w:szCs w:val="24"/>
                <w:lang w:val="en-GB" w:eastAsia="pt-BR"/>
              </w:rPr>
            </w:pPr>
            <w:r w:rsidRPr="00CC7C79">
              <w:rPr>
                <w:rFonts w:ascii="Times New Roman" w:eastAsia="Times New Roman" w:hAnsi="Times New Roman" w:cs="Times New Roman"/>
                <w:color w:val="000000"/>
                <w:sz w:val="24"/>
                <w:szCs w:val="24"/>
                <w:lang w:val="en-GB" w:eastAsia="pt-BR"/>
              </w:rPr>
              <w:t>Year 2019 (intercept)</w:t>
            </w:r>
          </w:p>
        </w:tc>
        <w:tc>
          <w:tcPr>
            <w:tcW w:w="0" w:type="auto"/>
            <w:shd w:val="clear" w:color="auto" w:fill="auto"/>
            <w:noWrap/>
            <w:hideMark/>
          </w:tcPr>
          <w:p w14:paraId="7FDD2196" w14:textId="77777777" w:rsidR="00814D2A" w:rsidRPr="00CC7C79" w:rsidRDefault="00814D2A" w:rsidP="00CC7C79">
            <w:pPr>
              <w:spacing w:after="0" w:line="240" w:lineRule="auto"/>
              <w:jc w:val="center"/>
              <w:rPr>
                <w:rFonts w:ascii="Times New Roman" w:eastAsia="Times New Roman" w:hAnsi="Times New Roman" w:cs="Times New Roman"/>
                <w:color w:val="000000"/>
                <w:sz w:val="24"/>
                <w:szCs w:val="24"/>
                <w:lang w:val="en-GB" w:eastAsia="pt-BR"/>
              </w:rPr>
            </w:pPr>
            <w:r w:rsidRPr="00CC7C79">
              <w:rPr>
                <w:rFonts w:ascii="Times New Roman" w:eastAsia="Times New Roman" w:hAnsi="Times New Roman" w:cs="Times New Roman"/>
                <w:color w:val="000000"/>
                <w:sz w:val="24"/>
                <w:szCs w:val="24"/>
                <w:lang w:val="en-GB" w:eastAsia="pt-BR"/>
              </w:rPr>
              <w:t>0.632</w:t>
            </w:r>
          </w:p>
        </w:tc>
        <w:tc>
          <w:tcPr>
            <w:tcW w:w="0" w:type="auto"/>
            <w:shd w:val="clear" w:color="auto" w:fill="auto"/>
            <w:noWrap/>
            <w:hideMark/>
          </w:tcPr>
          <w:p w14:paraId="615E7DC3" w14:textId="77777777" w:rsidR="00814D2A" w:rsidRPr="00CC7C79" w:rsidRDefault="00814D2A" w:rsidP="00CC7C79">
            <w:pPr>
              <w:spacing w:after="0" w:line="240" w:lineRule="auto"/>
              <w:jc w:val="center"/>
              <w:rPr>
                <w:rFonts w:ascii="Times New Roman" w:eastAsia="Times New Roman" w:hAnsi="Times New Roman" w:cs="Times New Roman"/>
                <w:color w:val="000000"/>
                <w:sz w:val="24"/>
                <w:szCs w:val="24"/>
                <w:lang w:val="en-GB" w:eastAsia="pt-BR"/>
              </w:rPr>
            </w:pPr>
            <w:r w:rsidRPr="00CC7C79">
              <w:rPr>
                <w:rFonts w:ascii="Times New Roman" w:eastAsia="Times New Roman" w:hAnsi="Times New Roman" w:cs="Times New Roman"/>
                <w:color w:val="000000"/>
                <w:sz w:val="24"/>
                <w:szCs w:val="24"/>
                <w:lang w:val="en-GB" w:eastAsia="pt-BR"/>
              </w:rPr>
              <w:t>0.116</w:t>
            </w:r>
          </w:p>
        </w:tc>
        <w:tc>
          <w:tcPr>
            <w:tcW w:w="0" w:type="auto"/>
            <w:shd w:val="clear" w:color="auto" w:fill="auto"/>
            <w:noWrap/>
            <w:hideMark/>
          </w:tcPr>
          <w:p w14:paraId="010B8EDD" w14:textId="77777777" w:rsidR="00814D2A" w:rsidRPr="00CC7C79" w:rsidRDefault="00814D2A" w:rsidP="00CC7C79">
            <w:pPr>
              <w:spacing w:after="0" w:line="240" w:lineRule="auto"/>
              <w:jc w:val="center"/>
              <w:rPr>
                <w:rFonts w:ascii="Times New Roman" w:eastAsia="Times New Roman" w:hAnsi="Times New Roman" w:cs="Times New Roman"/>
                <w:color w:val="000000"/>
                <w:sz w:val="24"/>
                <w:szCs w:val="24"/>
                <w:lang w:val="en-GB" w:eastAsia="pt-BR"/>
              </w:rPr>
            </w:pPr>
            <w:r w:rsidRPr="00CC7C79">
              <w:rPr>
                <w:rFonts w:ascii="Times New Roman" w:eastAsia="Times New Roman" w:hAnsi="Times New Roman" w:cs="Times New Roman"/>
                <w:color w:val="000000"/>
                <w:sz w:val="24"/>
                <w:szCs w:val="24"/>
                <w:lang w:val="en-GB" w:eastAsia="pt-BR"/>
              </w:rPr>
              <w:t>5.455</w:t>
            </w:r>
          </w:p>
        </w:tc>
        <w:tc>
          <w:tcPr>
            <w:tcW w:w="0" w:type="auto"/>
            <w:shd w:val="clear" w:color="auto" w:fill="auto"/>
            <w:noWrap/>
            <w:hideMark/>
          </w:tcPr>
          <w:p w14:paraId="337472C7" w14:textId="167B5732" w:rsidR="00814D2A" w:rsidRPr="00CC7C79" w:rsidRDefault="00814D2A" w:rsidP="00CC7C79">
            <w:pPr>
              <w:spacing w:after="0" w:line="240" w:lineRule="auto"/>
              <w:jc w:val="center"/>
              <w:rPr>
                <w:rFonts w:ascii="Times New Roman" w:eastAsia="Times New Roman" w:hAnsi="Times New Roman" w:cs="Times New Roman"/>
                <w:color w:val="000000"/>
                <w:sz w:val="24"/>
                <w:szCs w:val="24"/>
                <w:lang w:val="en-GB" w:eastAsia="pt-BR"/>
              </w:rPr>
            </w:pPr>
            <w:r w:rsidRPr="00CC7C79">
              <w:rPr>
                <w:rFonts w:ascii="Times New Roman" w:eastAsia="Times New Roman" w:hAnsi="Times New Roman" w:cs="Times New Roman"/>
                <w:color w:val="000000"/>
                <w:sz w:val="24"/>
                <w:szCs w:val="24"/>
                <w:lang w:val="en-GB" w:eastAsia="pt-BR"/>
              </w:rPr>
              <w:t>1.17</w:t>
            </w:r>
            <w:r w:rsidR="00CC7C79">
              <w:rPr>
                <w:rFonts w:ascii="Times New Roman" w:eastAsia="Times New Roman" w:hAnsi="Times New Roman" w:cs="Times New Roman"/>
                <w:color w:val="000000"/>
                <w:sz w:val="24"/>
                <w:szCs w:val="24"/>
                <w:lang w:val="en-GB" w:eastAsia="pt-BR"/>
              </w:rPr>
              <w:t xml:space="preserve"> × </w:t>
            </w:r>
            <w:r w:rsidRPr="00CC7C79">
              <w:rPr>
                <w:rFonts w:ascii="Times New Roman" w:eastAsia="Times New Roman" w:hAnsi="Times New Roman" w:cs="Times New Roman"/>
                <w:color w:val="000000"/>
                <w:sz w:val="24"/>
                <w:szCs w:val="24"/>
                <w:lang w:val="en-GB" w:eastAsia="pt-BR"/>
              </w:rPr>
              <w:t>10</w:t>
            </w:r>
            <w:r w:rsidR="008D2FD2" w:rsidRPr="008D2FD2">
              <w:rPr>
                <w:rFonts w:ascii="Times New Roman" w:eastAsia="Times New Roman" w:hAnsi="Times New Roman" w:cs="Times New Roman"/>
                <w:color w:val="000000"/>
                <w:sz w:val="24"/>
                <w:szCs w:val="24"/>
                <w:vertAlign w:val="superscript"/>
                <w:lang w:val="en-GB" w:eastAsia="pt-BR"/>
              </w:rPr>
              <w:t>–</w:t>
            </w:r>
            <w:r w:rsidRPr="00CC7C79">
              <w:rPr>
                <w:rFonts w:ascii="Times New Roman" w:eastAsia="Times New Roman" w:hAnsi="Times New Roman" w:cs="Times New Roman"/>
                <w:color w:val="000000"/>
                <w:sz w:val="24"/>
                <w:szCs w:val="24"/>
                <w:vertAlign w:val="superscript"/>
                <w:lang w:val="en-GB" w:eastAsia="pt-BR"/>
              </w:rPr>
              <w:t>7</w:t>
            </w:r>
          </w:p>
        </w:tc>
      </w:tr>
      <w:tr w:rsidR="00814D2A" w:rsidRPr="00CC7C79" w14:paraId="7F3125CF" w14:textId="77777777" w:rsidTr="00CC7C79">
        <w:trPr>
          <w:trHeight w:val="525"/>
          <w:jc w:val="center"/>
        </w:trPr>
        <w:tc>
          <w:tcPr>
            <w:tcW w:w="0" w:type="auto"/>
            <w:shd w:val="clear" w:color="auto" w:fill="auto"/>
            <w:noWrap/>
            <w:hideMark/>
          </w:tcPr>
          <w:p w14:paraId="38C0D569" w14:textId="77777777" w:rsidR="00814D2A" w:rsidRPr="00CC7C79" w:rsidRDefault="00814D2A" w:rsidP="00CC7C79">
            <w:pPr>
              <w:spacing w:after="0" w:line="240" w:lineRule="auto"/>
              <w:jc w:val="left"/>
              <w:rPr>
                <w:rFonts w:ascii="Times New Roman" w:eastAsia="Times New Roman" w:hAnsi="Times New Roman" w:cs="Times New Roman"/>
                <w:color w:val="000000"/>
                <w:sz w:val="24"/>
                <w:szCs w:val="24"/>
                <w:lang w:val="en-GB" w:eastAsia="pt-BR"/>
              </w:rPr>
            </w:pPr>
          </w:p>
        </w:tc>
        <w:tc>
          <w:tcPr>
            <w:tcW w:w="0" w:type="auto"/>
            <w:shd w:val="clear" w:color="auto" w:fill="auto"/>
            <w:noWrap/>
            <w:hideMark/>
          </w:tcPr>
          <w:p w14:paraId="58C7E45D" w14:textId="77777777" w:rsidR="00814D2A" w:rsidRPr="00CC7C79" w:rsidRDefault="00814D2A" w:rsidP="00CC7C79">
            <w:pPr>
              <w:spacing w:after="0" w:line="240" w:lineRule="auto"/>
              <w:jc w:val="center"/>
              <w:rPr>
                <w:rFonts w:ascii="Times New Roman" w:eastAsia="Times New Roman" w:hAnsi="Times New Roman" w:cs="Times New Roman"/>
                <w:color w:val="000000"/>
                <w:sz w:val="24"/>
                <w:szCs w:val="24"/>
                <w:lang w:val="en-GB" w:eastAsia="pt-BR"/>
              </w:rPr>
            </w:pPr>
            <w:r w:rsidRPr="00CC7C79">
              <w:rPr>
                <w:rFonts w:ascii="Times New Roman" w:eastAsia="Times New Roman" w:hAnsi="Times New Roman" w:cs="Times New Roman"/>
                <w:color w:val="000000"/>
                <w:sz w:val="24"/>
                <w:szCs w:val="24"/>
                <w:lang w:val="en-GB" w:eastAsia="pt-BR"/>
              </w:rPr>
              <w:t>Year 2020</w:t>
            </w:r>
          </w:p>
        </w:tc>
        <w:tc>
          <w:tcPr>
            <w:tcW w:w="0" w:type="auto"/>
            <w:shd w:val="clear" w:color="auto" w:fill="auto"/>
            <w:noWrap/>
            <w:hideMark/>
          </w:tcPr>
          <w:p w14:paraId="0790A366" w14:textId="77777777" w:rsidR="00814D2A" w:rsidRPr="00CC7C79" w:rsidRDefault="00814D2A" w:rsidP="00CC7C79">
            <w:pPr>
              <w:spacing w:after="0" w:line="240" w:lineRule="auto"/>
              <w:jc w:val="center"/>
              <w:rPr>
                <w:rFonts w:ascii="Times New Roman" w:eastAsia="Times New Roman" w:hAnsi="Times New Roman" w:cs="Times New Roman"/>
                <w:color w:val="000000"/>
                <w:sz w:val="24"/>
                <w:szCs w:val="24"/>
                <w:lang w:val="en-GB" w:eastAsia="pt-BR"/>
              </w:rPr>
            </w:pPr>
            <w:r w:rsidRPr="00CC7C79">
              <w:rPr>
                <w:rFonts w:ascii="Times New Roman" w:eastAsia="Times New Roman" w:hAnsi="Times New Roman" w:cs="Times New Roman"/>
                <w:color w:val="000000"/>
                <w:sz w:val="24"/>
                <w:szCs w:val="24"/>
                <w:lang w:val="en-GB" w:eastAsia="pt-BR"/>
              </w:rPr>
              <w:t>0.337</w:t>
            </w:r>
          </w:p>
        </w:tc>
        <w:tc>
          <w:tcPr>
            <w:tcW w:w="0" w:type="auto"/>
            <w:shd w:val="clear" w:color="auto" w:fill="auto"/>
            <w:noWrap/>
            <w:hideMark/>
          </w:tcPr>
          <w:p w14:paraId="52D92AD7" w14:textId="77777777" w:rsidR="00814D2A" w:rsidRPr="00CC7C79" w:rsidRDefault="00814D2A" w:rsidP="00CC7C79">
            <w:pPr>
              <w:spacing w:after="0" w:line="240" w:lineRule="auto"/>
              <w:jc w:val="center"/>
              <w:rPr>
                <w:rFonts w:ascii="Times New Roman" w:eastAsia="Times New Roman" w:hAnsi="Times New Roman" w:cs="Times New Roman"/>
                <w:color w:val="000000"/>
                <w:sz w:val="24"/>
                <w:szCs w:val="24"/>
                <w:lang w:val="en-GB" w:eastAsia="pt-BR"/>
              </w:rPr>
            </w:pPr>
            <w:r w:rsidRPr="00CC7C79">
              <w:rPr>
                <w:rFonts w:ascii="Times New Roman" w:eastAsia="Times New Roman" w:hAnsi="Times New Roman" w:cs="Times New Roman"/>
                <w:color w:val="000000"/>
                <w:sz w:val="24"/>
                <w:szCs w:val="24"/>
                <w:lang w:val="en-GB" w:eastAsia="pt-BR"/>
              </w:rPr>
              <w:t>0.165</w:t>
            </w:r>
          </w:p>
        </w:tc>
        <w:tc>
          <w:tcPr>
            <w:tcW w:w="0" w:type="auto"/>
            <w:shd w:val="clear" w:color="auto" w:fill="auto"/>
            <w:noWrap/>
            <w:hideMark/>
          </w:tcPr>
          <w:p w14:paraId="704D4914" w14:textId="77777777" w:rsidR="00814D2A" w:rsidRPr="00CC7C79" w:rsidRDefault="00814D2A" w:rsidP="00CC7C79">
            <w:pPr>
              <w:spacing w:after="0" w:line="240" w:lineRule="auto"/>
              <w:jc w:val="center"/>
              <w:rPr>
                <w:rFonts w:ascii="Times New Roman" w:eastAsia="Times New Roman" w:hAnsi="Times New Roman" w:cs="Times New Roman"/>
                <w:color w:val="000000"/>
                <w:sz w:val="24"/>
                <w:szCs w:val="24"/>
                <w:lang w:val="en-GB" w:eastAsia="pt-BR"/>
              </w:rPr>
            </w:pPr>
            <w:r w:rsidRPr="00CC7C79">
              <w:rPr>
                <w:rFonts w:ascii="Times New Roman" w:eastAsia="Times New Roman" w:hAnsi="Times New Roman" w:cs="Times New Roman"/>
                <w:color w:val="000000"/>
                <w:sz w:val="24"/>
                <w:szCs w:val="24"/>
                <w:lang w:val="en-GB" w:eastAsia="pt-BR"/>
              </w:rPr>
              <w:t>-1.790</w:t>
            </w:r>
          </w:p>
        </w:tc>
        <w:tc>
          <w:tcPr>
            <w:tcW w:w="0" w:type="auto"/>
            <w:shd w:val="clear" w:color="auto" w:fill="auto"/>
            <w:noWrap/>
            <w:hideMark/>
          </w:tcPr>
          <w:p w14:paraId="5FF96F56" w14:textId="77777777" w:rsidR="00814D2A" w:rsidRPr="00CC7C79" w:rsidRDefault="00814D2A" w:rsidP="00CC7C79">
            <w:pPr>
              <w:spacing w:after="0" w:line="240" w:lineRule="auto"/>
              <w:jc w:val="center"/>
              <w:rPr>
                <w:rFonts w:ascii="Times New Roman" w:eastAsia="Times New Roman" w:hAnsi="Times New Roman" w:cs="Times New Roman"/>
                <w:color w:val="000000"/>
                <w:sz w:val="24"/>
                <w:szCs w:val="24"/>
                <w:lang w:val="en-GB" w:eastAsia="pt-BR"/>
              </w:rPr>
            </w:pPr>
            <w:r w:rsidRPr="00CC7C79">
              <w:rPr>
                <w:rFonts w:ascii="Times New Roman" w:eastAsia="Times New Roman" w:hAnsi="Times New Roman" w:cs="Times New Roman"/>
                <w:color w:val="000000"/>
                <w:sz w:val="24"/>
                <w:szCs w:val="24"/>
                <w:lang w:val="en-GB" w:eastAsia="pt-BR"/>
              </w:rPr>
              <w:t>0.075</w:t>
            </w:r>
          </w:p>
        </w:tc>
      </w:tr>
      <w:tr w:rsidR="00814D2A" w:rsidRPr="00CC7C79" w14:paraId="5C2EDDE7" w14:textId="77777777" w:rsidTr="00CC7C79">
        <w:trPr>
          <w:trHeight w:val="525"/>
          <w:jc w:val="center"/>
        </w:trPr>
        <w:tc>
          <w:tcPr>
            <w:tcW w:w="0" w:type="auto"/>
            <w:shd w:val="clear" w:color="auto" w:fill="auto"/>
            <w:noWrap/>
            <w:hideMark/>
          </w:tcPr>
          <w:p w14:paraId="1B8461CC" w14:textId="77777777" w:rsidR="00814D2A" w:rsidRPr="00CC7C79" w:rsidRDefault="00814D2A" w:rsidP="00CC7C79">
            <w:pPr>
              <w:spacing w:after="0" w:line="240" w:lineRule="auto"/>
              <w:jc w:val="left"/>
              <w:rPr>
                <w:rFonts w:ascii="Times New Roman" w:eastAsia="Times New Roman" w:hAnsi="Times New Roman" w:cs="Times New Roman"/>
                <w:color w:val="000000"/>
                <w:sz w:val="24"/>
                <w:szCs w:val="24"/>
                <w:lang w:val="en-GB" w:eastAsia="pt-BR"/>
              </w:rPr>
            </w:pPr>
          </w:p>
        </w:tc>
        <w:tc>
          <w:tcPr>
            <w:tcW w:w="0" w:type="auto"/>
            <w:shd w:val="clear" w:color="auto" w:fill="auto"/>
            <w:noWrap/>
            <w:hideMark/>
          </w:tcPr>
          <w:p w14:paraId="40A8A2A8" w14:textId="2B20E7BD" w:rsidR="00814D2A" w:rsidRPr="00CC7C79" w:rsidRDefault="00814D2A" w:rsidP="00CC7C79">
            <w:pPr>
              <w:spacing w:after="0" w:line="240" w:lineRule="auto"/>
              <w:jc w:val="center"/>
              <w:rPr>
                <w:rFonts w:ascii="Times New Roman" w:eastAsia="Times New Roman" w:hAnsi="Times New Roman" w:cs="Times New Roman"/>
                <w:color w:val="000000"/>
                <w:sz w:val="24"/>
                <w:szCs w:val="24"/>
                <w:lang w:val="en-GB" w:eastAsia="pt-BR"/>
              </w:rPr>
            </w:pPr>
            <w:r w:rsidRPr="00CC7C79">
              <w:rPr>
                <w:rFonts w:ascii="Times New Roman" w:eastAsia="Times New Roman" w:hAnsi="Times New Roman" w:cs="Times New Roman"/>
                <w:color w:val="000000"/>
                <w:sz w:val="24"/>
                <w:szCs w:val="24"/>
                <w:lang w:val="en-GB" w:eastAsia="pt-BR"/>
              </w:rPr>
              <w:t xml:space="preserve">2019 </w:t>
            </w:r>
            <w:r w:rsidR="00CC7C79">
              <w:rPr>
                <w:rFonts w:ascii="Times New Roman" w:eastAsia="Times New Roman" w:hAnsi="Times New Roman" w:cs="Times New Roman"/>
                <w:color w:val="000000"/>
                <w:sz w:val="24"/>
                <w:szCs w:val="24"/>
                <w:lang w:val="en-GB" w:eastAsia="pt-BR"/>
              </w:rPr>
              <w:t>×</w:t>
            </w:r>
            <w:r w:rsidRPr="00CC7C79">
              <w:rPr>
                <w:rFonts w:ascii="Times New Roman" w:eastAsia="Times New Roman" w:hAnsi="Times New Roman" w:cs="Times New Roman"/>
                <w:color w:val="000000"/>
                <w:sz w:val="24"/>
                <w:szCs w:val="24"/>
                <w:lang w:val="en-GB" w:eastAsia="pt-BR"/>
              </w:rPr>
              <w:t xml:space="preserve"> </w:t>
            </w:r>
            <w:r w:rsidR="00CC7C79">
              <w:rPr>
                <w:rFonts w:ascii="Times New Roman" w:eastAsia="Times New Roman" w:hAnsi="Times New Roman" w:cs="Times New Roman"/>
                <w:color w:val="000000"/>
                <w:sz w:val="24"/>
                <w:szCs w:val="24"/>
                <w:lang w:val="en-GB" w:eastAsia="pt-BR"/>
              </w:rPr>
              <w:t>Relative strength</w:t>
            </w:r>
          </w:p>
        </w:tc>
        <w:tc>
          <w:tcPr>
            <w:tcW w:w="0" w:type="auto"/>
            <w:shd w:val="clear" w:color="auto" w:fill="auto"/>
            <w:noWrap/>
            <w:hideMark/>
          </w:tcPr>
          <w:p w14:paraId="2074CED1" w14:textId="77777777" w:rsidR="00814D2A" w:rsidRPr="00CC7C79" w:rsidRDefault="00814D2A" w:rsidP="00CC7C79">
            <w:pPr>
              <w:spacing w:after="0" w:line="240" w:lineRule="auto"/>
              <w:jc w:val="center"/>
              <w:rPr>
                <w:rFonts w:ascii="Times New Roman" w:eastAsia="Times New Roman" w:hAnsi="Times New Roman" w:cs="Times New Roman"/>
                <w:color w:val="000000"/>
                <w:sz w:val="24"/>
                <w:szCs w:val="24"/>
                <w:lang w:val="en-GB" w:eastAsia="pt-BR"/>
              </w:rPr>
            </w:pPr>
            <w:r w:rsidRPr="00CC7C79">
              <w:rPr>
                <w:rFonts w:ascii="Times New Roman" w:eastAsia="Times New Roman" w:hAnsi="Times New Roman" w:cs="Times New Roman"/>
                <w:color w:val="000000"/>
                <w:sz w:val="24"/>
                <w:szCs w:val="24"/>
                <w:lang w:val="en-GB" w:eastAsia="pt-BR"/>
              </w:rPr>
              <w:t>0.842</w:t>
            </w:r>
          </w:p>
        </w:tc>
        <w:tc>
          <w:tcPr>
            <w:tcW w:w="0" w:type="auto"/>
            <w:shd w:val="clear" w:color="auto" w:fill="auto"/>
            <w:noWrap/>
            <w:hideMark/>
          </w:tcPr>
          <w:p w14:paraId="3C2EDBDA" w14:textId="77777777" w:rsidR="00814D2A" w:rsidRPr="00CC7C79" w:rsidRDefault="00814D2A" w:rsidP="00CC7C79">
            <w:pPr>
              <w:spacing w:after="0" w:line="240" w:lineRule="auto"/>
              <w:jc w:val="center"/>
              <w:rPr>
                <w:rFonts w:ascii="Times New Roman" w:eastAsia="Times New Roman" w:hAnsi="Times New Roman" w:cs="Times New Roman"/>
                <w:color w:val="000000"/>
                <w:sz w:val="24"/>
                <w:szCs w:val="24"/>
                <w:lang w:val="en-GB" w:eastAsia="pt-BR"/>
              </w:rPr>
            </w:pPr>
            <w:r w:rsidRPr="00CC7C79">
              <w:rPr>
                <w:rFonts w:ascii="Times New Roman" w:eastAsia="Times New Roman" w:hAnsi="Times New Roman" w:cs="Times New Roman"/>
                <w:color w:val="000000"/>
                <w:sz w:val="24"/>
                <w:szCs w:val="24"/>
                <w:lang w:val="en-GB" w:eastAsia="pt-BR"/>
              </w:rPr>
              <w:t>0.157</w:t>
            </w:r>
          </w:p>
        </w:tc>
        <w:tc>
          <w:tcPr>
            <w:tcW w:w="0" w:type="auto"/>
            <w:shd w:val="clear" w:color="auto" w:fill="auto"/>
            <w:noWrap/>
            <w:hideMark/>
          </w:tcPr>
          <w:p w14:paraId="6CB50F50" w14:textId="77777777" w:rsidR="00814D2A" w:rsidRPr="00CC7C79" w:rsidRDefault="00814D2A" w:rsidP="00CC7C79">
            <w:pPr>
              <w:spacing w:after="0" w:line="240" w:lineRule="auto"/>
              <w:jc w:val="center"/>
              <w:rPr>
                <w:rFonts w:ascii="Times New Roman" w:eastAsia="Times New Roman" w:hAnsi="Times New Roman" w:cs="Times New Roman"/>
                <w:color w:val="000000"/>
                <w:sz w:val="24"/>
                <w:szCs w:val="24"/>
                <w:lang w:val="en-GB" w:eastAsia="pt-BR"/>
              </w:rPr>
            </w:pPr>
            <w:r w:rsidRPr="00CC7C79">
              <w:rPr>
                <w:rFonts w:ascii="Times New Roman" w:eastAsia="Times New Roman" w:hAnsi="Times New Roman" w:cs="Times New Roman"/>
                <w:color w:val="000000"/>
                <w:sz w:val="24"/>
                <w:szCs w:val="24"/>
                <w:lang w:val="en-GB" w:eastAsia="pt-BR"/>
              </w:rPr>
              <w:t>5.368</w:t>
            </w:r>
          </w:p>
        </w:tc>
        <w:tc>
          <w:tcPr>
            <w:tcW w:w="0" w:type="auto"/>
            <w:shd w:val="clear" w:color="auto" w:fill="auto"/>
            <w:noWrap/>
            <w:hideMark/>
          </w:tcPr>
          <w:p w14:paraId="79195716" w14:textId="13F551A9" w:rsidR="00814D2A" w:rsidRPr="00CC7C79" w:rsidRDefault="00814D2A" w:rsidP="00CC7C79">
            <w:pPr>
              <w:spacing w:after="0" w:line="240" w:lineRule="auto"/>
              <w:jc w:val="center"/>
              <w:rPr>
                <w:rFonts w:ascii="Times New Roman" w:eastAsia="Times New Roman" w:hAnsi="Times New Roman" w:cs="Times New Roman"/>
                <w:color w:val="000000"/>
                <w:sz w:val="24"/>
                <w:szCs w:val="24"/>
                <w:lang w:val="en-GB" w:eastAsia="pt-BR"/>
              </w:rPr>
            </w:pPr>
            <w:r w:rsidRPr="00CC7C79">
              <w:rPr>
                <w:rFonts w:ascii="Times New Roman" w:eastAsia="Times New Roman" w:hAnsi="Times New Roman" w:cs="Times New Roman"/>
                <w:color w:val="000000"/>
                <w:sz w:val="24"/>
                <w:szCs w:val="24"/>
                <w:lang w:val="en-GB" w:eastAsia="pt-BR"/>
              </w:rPr>
              <w:t>1.81</w:t>
            </w:r>
            <w:r w:rsidR="00CC7C79">
              <w:rPr>
                <w:rFonts w:ascii="Times New Roman" w:eastAsia="Times New Roman" w:hAnsi="Times New Roman" w:cs="Times New Roman"/>
                <w:color w:val="000000"/>
                <w:sz w:val="24"/>
                <w:szCs w:val="24"/>
                <w:lang w:val="en-GB" w:eastAsia="pt-BR"/>
              </w:rPr>
              <w:t xml:space="preserve"> × </w:t>
            </w:r>
            <w:r w:rsidRPr="00CC7C79">
              <w:rPr>
                <w:rFonts w:ascii="Times New Roman" w:eastAsia="Times New Roman" w:hAnsi="Times New Roman" w:cs="Times New Roman"/>
                <w:color w:val="000000"/>
                <w:sz w:val="24"/>
                <w:szCs w:val="24"/>
                <w:lang w:val="en-GB" w:eastAsia="pt-BR"/>
              </w:rPr>
              <w:t>10</w:t>
            </w:r>
            <w:r w:rsidR="008D2FD2" w:rsidRPr="008D2FD2">
              <w:rPr>
                <w:rFonts w:ascii="Times New Roman" w:eastAsia="Times New Roman" w:hAnsi="Times New Roman" w:cs="Times New Roman"/>
                <w:color w:val="000000"/>
                <w:sz w:val="24"/>
                <w:szCs w:val="24"/>
                <w:vertAlign w:val="superscript"/>
                <w:lang w:val="en-GB" w:eastAsia="pt-BR"/>
              </w:rPr>
              <w:t>–</w:t>
            </w:r>
            <w:r w:rsidRPr="00CC7C79">
              <w:rPr>
                <w:rFonts w:ascii="Times New Roman" w:eastAsia="Times New Roman" w:hAnsi="Times New Roman" w:cs="Times New Roman"/>
                <w:color w:val="000000"/>
                <w:sz w:val="24"/>
                <w:szCs w:val="24"/>
                <w:vertAlign w:val="superscript"/>
                <w:lang w:val="en-GB" w:eastAsia="pt-BR"/>
              </w:rPr>
              <w:t>7</w:t>
            </w:r>
          </w:p>
        </w:tc>
      </w:tr>
      <w:tr w:rsidR="00814D2A" w:rsidRPr="00CC7C79" w14:paraId="21110892" w14:textId="77777777" w:rsidTr="00CC7C79">
        <w:trPr>
          <w:trHeight w:val="525"/>
          <w:jc w:val="center"/>
        </w:trPr>
        <w:tc>
          <w:tcPr>
            <w:tcW w:w="0" w:type="auto"/>
            <w:shd w:val="clear" w:color="auto" w:fill="auto"/>
            <w:noWrap/>
            <w:hideMark/>
          </w:tcPr>
          <w:p w14:paraId="0D03CAF3" w14:textId="77777777" w:rsidR="00814D2A" w:rsidRPr="00CC7C79" w:rsidRDefault="00814D2A" w:rsidP="00CC7C79">
            <w:pPr>
              <w:spacing w:after="0" w:line="240" w:lineRule="auto"/>
              <w:jc w:val="left"/>
              <w:rPr>
                <w:rFonts w:ascii="Times New Roman" w:eastAsia="Times New Roman" w:hAnsi="Times New Roman" w:cs="Times New Roman"/>
                <w:color w:val="000000"/>
                <w:sz w:val="24"/>
                <w:szCs w:val="24"/>
                <w:lang w:val="en-GB" w:eastAsia="pt-BR"/>
              </w:rPr>
            </w:pPr>
            <w:r w:rsidRPr="00CC7C79">
              <w:rPr>
                <w:rFonts w:ascii="Times New Roman" w:eastAsia="Times New Roman" w:hAnsi="Times New Roman" w:cs="Times New Roman"/>
                <w:color w:val="000000"/>
                <w:sz w:val="24"/>
                <w:szCs w:val="24"/>
                <w:lang w:val="en-GB" w:eastAsia="pt-BR"/>
              </w:rPr>
              <w:t> </w:t>
            </w:r>
          </w:p>
        </w:tc>
        <w:tc>
          <w:tcPr>
            <w:tcW w:w="0" w:type="auto"/>
            <w:shd w:val="clear" w:color="auto" w:fill="auto"/>
            <w:noWrap/>
            <w:hideMark/>
          </w:tcPr>
          <w:p w14:paraId="658D928F" w14:textId="12D2BFA5" w:rsidR="00814D2A" w:rsidRPr="00CC7C79" w:rsidRDefault="00814D2A" w:rsidP="00CC7C79">
            <w:pPr>
              <w:spacing w:after="0" w:line="240" w:lineRule="auto"/>
              <w:jc w:val="center"/>
              <w:rPr>
                <w:rFonts w:ascii="Times New Roman" w:eastAsia="Times New Roman" w:hAnsi="Times New Roman" w:cs="Times New Roman"/>
                <w:color w:val="000000"/>
                <w:sz w:val="24"/>
                <w:szCs w:val="24"/>
                <w:lang w:val="en-GB" w:eastAsia="pt-BR"/>
              </w:rPr>
            </w:pPr>
            <w:r w:rsidRPr="00CC7C79">
              <w:rPr>
                <w:rFonts w:ascii="Times New Roman" w:eastAsia="Times New Roman" w:hAnsi="Times New Roman" w:cs="Times New Roman"/>
                <w:color w:val="000000"/>
                <w:sz w:val="24"/>
                <w:szCs w:val="24"/>
                <w:lang w:val="en-GB" w:eastAsia="pt-BR"/>
              </w:rPr>
              <w:t xml:space="preserve">2020 </w:t>
            </w:r>
            <w:r w:rsidR="00CC7C79">
              <w:rPr>
                <w:rFonts w:ascii="Times New Roman" w:eastAsia="Times New Roman" w:hAnsi="Times New Roman" w:cs="Times New Roman"/>
                <w:color w:val="000000"/>
                <w:sz w:val="24"/>
                <w:szCs w:val="24"/>
                <w:lang w:val="en-GB" w:eastAsia="pt-BR"/>
              </w:rPr>
              <w:t>×</w:t>
            </w:r>
            <w:r w:rsidRPr="00CC7C79">
              <w:rPr>
                <w:rFonts w:ascii="Times New Roman" w:eastAsia="Times New Roman" w:hAnsi="Times New Roman" w:cs="Times New Roman"/>
                <w:color w:val="000000"/>
                <w:sz w:val="24"/>
                <w:szCs w:val="24"/>
                <w:lang w:val="en-GB" w:eastAsia="pt-BR"/>
              </w:rPr>
              <w:t xml:space="preserve"> </w:t>
            </w:r>
            <w:r w:rsidR="00CC7C79">
              <w:rPr>
                <w:rFonts w:ascii="Times New Roman" w:eastAsia="Times New Roman" w:hAnsi="Times New Roman" w:cs="Times New Roman"/>
                <w:color w:val="000000"/>
                <w:sz w:val="24"/>
                <w:szCs w:val="24"/>
                <w:lang w:val="en-GB" w:eastAsia="pt-BR"/>
              </w:rPr>
              <w:t>Relative strength</w:t>
            </w:r>
          </w:p>
        </w:tc>
        <w:tc>
          <w:tcPr>
            <w:tcW w:w="0" w:type="auto"/>
            <w:shd w:val="clear" w:color="auto" w:fill="auto"/>
            <w:noWrap/>
            <w:hideMark/>
          </w:tcPr>
          <w:p w14:paraId="033C6054" w14:textId="77777777" w:rsidR="00814D2A" w:rsidRPr="00CC7C79" w:rsidRDefault="00814D2A" w:rsidP="00CC7C79">
            <w:pPr>
              <w:spacing w:after="0" w:line="240" w:lineRule="auto"/>
              <w:jc w:val="center"/>
              <w:rPr>
                <w:rFonts w:ascii="Times New Roman" w:eastAsia="Times New Roman" w:hAnsi="Times New Roman" w:cs="Times New Roman"/>
                <w:color w:val="000000"/>
                <w:sz w:val="24"/>
                <w:szCs w:val="24"/>
                <w:lang w:val="en-GB" w:eastAsia="pt-BR"/>
              </w:rPr>
            </w:pPr>
            <w:r w:rsidRPr="00CC7C79">
              <w:rPr>
                <w:rFonts w:ascii="Times New Roman" w:eastAsia="Times New Roman" w:hAnsi="Times New Roman" w:cs="Times New Roman"/>
                <w:color w:val="000000"/>
                <w:sz w:val="24"/>
                <w:szCs w:val="24"/>
                <w:lang w:val="en-GB" w:eastAsia="pt-BR"/>
              </w:rPr>
              <w:t>0.203</w:t>
            </w:r>
          </w:p>
        </w:tc>
        <w:tc>
          <w:tcPr>
            <w:tcW w:w="0" w:type="auto"/>
            <w:shd w:val="clear" w:color="auto" w:fill="auto"/>
            <w:noWrap/>
            <w:hideMark/>
          </w:tcPr>
          <w:p w14:paraId="3E482AF7" w14:textId="77777777" w:rsidR="00814D2A" w:rsidRPr="00CC7C79" w:rsidRDefault="00814D2A" w:rsidP="00CC7C79">
            <w:pPr>
              <w:spacing w:after="0" w:line="240" w:lineRule="auto"/>
              <w:jc w:val="center"/>
              <w:rPr>
                <w:rFonts w:ascii="Times New Roman" w:eastAsia="Times New Roman" w:hAnsi="Times New Roman" w:cs="Times New Roman"/>
                <w:color w:val="000000"/>
                <w:sz w:val="24"/>
                <w:szCs w:val="24"/>
                <w:lang w:val="en-GB" w:eastAsia="pt-BR"/>
              </w:rPr>
            </w:pPr>
            <w:r w:rsidRPr="00CC7C79">
              <w:rPr>
                <w:rFonts w:ascii="Times New Roman" w:eastAsia="Times New Roman" w:hAnsi="Times New Roman" w:cs="Times New Roman"/>
                <w:color w:val="000000"/>
                <w:sz w:val="24"/>
                <w:szCs w:val="24"/>
                <w:lang w:val="en-GB" w:eastAsia="pt-BR"/>
              </w:rPr>
              <w:t>0.267</w:t>
            </w:r>
          </w:p>
        </w:tc>
        <w:tc>
          <w:tcPr>
            <w:tcW w:w="0" w:type="auto"/>
            <w:shd w:val="clear" w:color="auto" w:fill="auto"/>
            <w:noWrap/>
            <w:hideMark/>
          </w:tcPr>
          <w:p w14:paraId="71A52544" w14:textId="77777777" w:rsidR="00814D2A" w:rsidRPr="00CC7C79" w:rsidRDefault="00814D2A" w:rsidP="00CC7C79">
            <w:pPr>
              <w:spacing w:after="0" w:line="240" w:lineRule="auto"/>
              <w:jc w:val="center"/>
              <w:rPr>
                <w:rFonts w:ascii="Times New Roman" w:eastAsia="Times New Roman" w:hAnsi="Times New Roman" w:cs="Times New Roman"/>
                <w:color w:val="000000"/>
                <w:sz w:val="24"/>
                <w:szCs w:val="24"/>
                <w:lang w:val="en-GB" w:eastAsia="pt-BR"/>
              </w:rPr>
            </w:pPr>
            <w:r w:rsidRPr="00CC7C79">
              <w:rPr>
                <w:rFonts w:ascii="Times New Roman" w:eastAsia="Times New Roman" w:hAnsi="Times New Roman" w:cs="Times New Roman"/>
                <w:color w:val="000000"/>
                <w:sz w:val="24"/>
                <w:szCs w:val="24"/>
                <w:lang w:val="en-GB" w:eastAsia="pt-BR"/>
              </w:rPr>
              <w:t>-2.390</w:t>
            </w:r>
          </w:p>
        </w:tc>
        <w:tc>
          <w:tcPr>
            <w:tcW w:w="0" w:type="auto"/>
            <w:shd w:val="clear" w:color="auto" w:fill="auto"/>
            <w:noWrap/>
            <w:hideMark/>
          </w:tcPr>
          <w:p w14:paraId="679382E2" w14:textId="77777777" w:rsidR="00814D2A" w:rsidRPr="00CC7C79" w:rsidRDefault="00814D2A" w:rsidP="00CC7C79">
            <w:pPr>
              <w:spacing w:after="0" w:line="240" w:lineRule="auto"/>
              <w:jc w:val="center"/>
              <w:rPr>
                <w:rFonts w:ascii="Times New Roman" w:eastAsia="Times New Roman" w:hAnsi="Times New Roman" w:cs="Times New Roman"/>
                <w:color w:val="000000"/>
                <w:sz w:val="24"/>
                <w:szCs w:val="24"/>
                <w:lang w:val="en-GB" w:eastAsia="pt-BR"/>
              </w:rPr>
            </w:pPr>
            <w:r w:rsidRPr="00CC7C79">
              <w:rPr>
                <w:rFonts w:ascii="Times New Roman" w:eastAsia="Times New Roman" w:hAnsi="Times New Roman" w:cs="Times New Roman"/>
                <w:color w:val="000000"/>
                <w:sz w:val="24"/>
                <w:szCs w:val="24"/>
                <w:lang w:val="en-GB" w:eastAsia="pt-BR"/>
              </w:rPr>
              <w:t>0.018</w:t>
            </w:r>
          </w:p>
        </w:tc>
      </w:tr>
      <w:tr w:rsidR="00814D2A" w:rsidRPr="00CC7C79" w14:paraId="68FB6406" w14:textId="77777777" w:rsidTr="00CC7C79">
        <w:trPr>
          <w:trHeight w:val="525"/>
          <w:jc w:val="center"/>
        </w:trPr>
        <w:tc>
          <w:tcPr>
            <w:tcW w:w="0" w:type="auto"/>
            <w:shd w:val="clear" w:color="auto" w:fill="auto"/>
            <w:noWrap/>
            <w:hideMark/>
          </w:tcPr>
          <w:p w14:paraId="2582952B" w14:textId="77777777" w:rsidR="00814D2A" w:rsidRPr="00CC7C79" w:rsidRDefault="00814D2A" w:rsidP="00CC7C79">
            <w:pPr>
              <w:spacing w:after="0" w:line="240" w:lineRule="auto"/>
              <w:jc w:val="left"/>
              <w:rPr>
                <w:rFonts w:ascii="Times New Roman" w:eastAsia="Times New Roman" w:hAnsi="Times New Roman" w:cs="Times New Roman"/>
                <w:color w:val="000000"/>
                <w:sz w:val="24"/>
                <w:szCs w:val="24"/>
                <w:lang w:val="en-GB" w:eastAsia="pt-BR"/>
              </w:rPr>
            </w:pPr>
            <w:r w:rsidRPr="00CC7C79">
              <w:rPr>
                <w:rFonts w:ascii="Times New Roman" w:eastAsia="Times New Roman" w:hAnsi="Times New Roman" w:cs="Times New Roman"/>
                <w:color w:val="000000"/>
                <w:sz w:val="24"/>
                <w:szCs w:val="24"/>
                <w:lang w:val="en-GB" w:eastAsia="pt-BR"/>
              </w:rPr>
              <w:t>2</w:t>
            </w:r>
            <w:r w:rsidRPr="00CC7C79">
              <w:rPr>
                <w:rFonts w:ascii="Times New Roman" w:eastAsia="Times New Roman" w:hAnsi="Times New Roman" w:cs="Times New Roman"/>
                <w:color w:val="000000"/>
                <w:sz w:val="24"/>
                <w:szCs w:val="24"/>
                <w:vertAlign w:val="superscript"/>
                <w:lang w:val="en-GB" w:eastAsia="pt-BR"/>
              </w:rPr>
              <w:t>nd</w:t>
            </w:r>
          </w:p>
        </w:tc>
        <w:tc>
          <w:tcPr>
            <w:tcW w:w="0" w:type="auto"/>
            <w:shd w:val="clear" w:color="auto" w:fill="auto"/>
            <w:noWrap/>
            <w:hideMark/>
          </w:tcPr>
          <w:p w14:paraId="1DA15B14" w14:textId="77777777" w:rsidR="00814D2A" w:rsidRPr="00CC7C79" w:rsidRDefault="00814D2A" w:rsidP="00CC7C79">
            <w:pPr>
              <w:spacing w:after="0" w:line="240" w:lineRule="auto"/>
              <w:jc w:val="center"/>
              <w:rPr>
                <w:rFonts w:ascii="Times New Roman" w:eastAsia="Times New Roman" w:hAnsi="Times New Roman" w:cs="Times New Roman"/>
                <w:color w:val="000000"/>
                <w:sz w:val="24"/>
                <w:szCs w:val="24"/>
                <w:lang w:val="en-GB" w:eastAsia="pt-BR"/>
              </w:rPr>
            </w:pPr>
            <w:r w:rsidRPr="00CC7C79">
              <w:rPr>
                <w:rFonts w:ascii="Times New Roman" w:eastAsia="Times New Roman" w:hAnsi="Times New Roman" w:cs="Times New Roman"/>
                <w:color w:val="000000"/>
                <w:sz w:val="24"/>
                <w:szCs w:val="24"/>
                <w:lang w:val="en-GB" w:eastAsia="pt-BR"/>
              </w:rPr>
              <w:t>Year 2019 (intercept)</w:t>
            </w:r>
          </w:p>
        </w:tc>
        <w:tc>
          <w:tcPr>
            <w:tcW w:w="0" w:type="auto"/>
            <w:shd w:val="clear" w:color="auto" w:fill="auto"/>
            <w:noWrap/>
            <w:hideMark/>
          </w:tcPr>
          <w:p w14:paraId="522FDA8B" w14:textId="77777777" w:rsidR="00814D2A" w:rsidRPr="00CC7C79" w:rsidRDefault="00814D2A" w:rsidP="00CC7C79">
            <w:pPr>
              <w:spacing w:after="0" w:line="240" w:lineRule="auto"/>
              <w:jc w:val="center"/>
              <w:rPr>
                <w:rFonts w:ascii="Times New Roman" w:eastAsia="Times New Roman" w:hAnsi="Times New Roman" w:cs="Times New Roman"/>
                <w:color w:val="000000"/>
                <w:sz w:val="24"/>
                <w:szCs w:val="24"/>
                <w:lang w:val="en-GB" w:eastAsia="pt-BR"/>
              </w:rPr>
            </w:pPr>
            <w:r w:rsidRPr="00CC7C79">
              <w:rPr>
                <w:rFonts w:ascii="Times New Roman" w:eastAsia="Times New Roman" w:hAnsi="Times New Roman" w:cs="Times New Roman"/>
                <w:color w:val="000000"/>
                <w:sz w:val="24"/>
                <w:szCs w:val="24"/>
                <w:lang w:val="en-GB" w:eastAsia="pt-BR"/>
              </w:rPr>
              <w:t>0.222</w:t>
            </w:r>
          </w:p>
        </w:tc>
        <w:tc>
          <w:tcPr>
            <w:tcW w:w="0" w:type="auto"/>
            <w:shd w:val="clear" w:color="auto" w:fill="auto"/>
            <w:noWrap/>
            <w:hideMark/>
          </w:tcPr>
          <w:p w14:paraId="10DFDCE4" w14:textId="77777777" w:rsidR="00814D2A" w:rsidRPr="00CC7C79" w:rsidRDefault="00814D2A" w:rsidP="00CC7C79">
            <w:pPr>
              <w:spacing w:after="0" w:line="240" w:lineRule="auto"/>
              <w:jc w:val="center"/>
              <w:rPr>
                <w:rFonts w:ascii="Times New Roman" w:eastAsia="Times New Roman" w:hAnsi="Times New Roman" w:cs="Times New Roman"/>
                <w:color w:val="000000"/>
                <w:sz w:val="24"/>
                <w:szCs w:val="24"/>
                <w:lang w:val="en-GB" w:eastAsia="pt-BR"/>
              </w:rPr>
            </w:pPr>
            <w:r w:rsidRPr="00CC7C79">
              <w:rPr>
                <w:rFonts w:ascii="Times New Roman" w:eastAsia="Times New Roman" w:hAnsi="Times New Roman" w:cs="Times New Roman"/>
                <w:color w:val="000000"/>
                <w:sz w:val="24"/>
                <w:szCs w:val="24"/>
                <w:lang w:val="en-GB" w:eastAsia="pt-BR"/>
              </w:rPr>
              <w:t>0.107</w:t>
            </w:r>
          </w:p>
        </w:tc>
        <w:tc>
          <w:tcPr>
            <w:tcW w:w="0" w:type="auto"/>
            <w:shd w:val="clear" w:color="auto" w:fill="auto"/>
            <w:noWrap/>
            <w:hideMark/>
          </w:tcPr>
          <w:p w14:paraId="7729DADC" w14:textId="77777777" w:rsidR="00814D2A" w:rsidRPr="00CC7C79" w:rsidRDefault="00814D2A" w:rsidP="00CC7C79">
            <w:pPr>
              <w:spacing w:after="0" w:line="240" w:lineRule="auto"/>
              <w:jc w:val="center"/>
              <w:rPr>
                <w:rFonts w:ascii="Times New Roman" w:eastAsia="Times New Roman" w:hAnsi="Times New Roman" w:cs="Times New Roman"/>
                <w:color w:val="000000"/>
                <w:sz w:val="24"/>
                <w:szCs w:val="24"/>
                <w:lang w:val="en-GB" w:eastAsia="pt-BR"/>
              </w:rPr>
            </w:pPr>
            <w:r w:rsidRPr="00CC7C79">
              <w:rPr>
                <w:rFonts w:ascii="Times New Roman" w:eastAsia="Times New Roman" w:hAnsi="Times New Roman" w:cs="Times New Roman"/>
                <w:color w:val="000000"/>
                <w:sz w:val="24"/>
                <w:szCs w:val="24"/>
                <w:lang w:val="en-GB" w:eastAsia="pt-BR"/>
              </w:rPr>
              <w:t>2.067</w:t>
            </w:r>
          </w:p>
        </w:tc>
        <w:tc>
          <w:tcPr>
            <w:tcW w:w="0" w:type="auto"/>
            <w:shd w:val="clear" w:color="auto" w:fill="auto"/>
            <w:noWrap/>
            <w:hideMark/>
          </w:tcPr>
          <w:p w14:paraId="1BBE276E" w14:textId="77777777" w:rsidR="00814D2A" w:rsidRPr="00CC7C79" w:rsidRDefault="00814D2A" w:rsidP="00CC7C79">
            <w:pPr>
              <w:spacing w:after="0" w:line="240" w:lineRule="auto"/>
              <w:jc w:val="center"/>
              <w:rPr>
                <w:rFonts w:ascii="Times New Roman" w:eastAsia="Times New Roman" w:hAnsi="Times New Roman" w:cs="Times New Roman"/>
                <w:color w:val="000000"/>
                <w:sz w:val="24"/>
                <w:szCs w:val="24"/>
                <w:lang w:val="en-GB" w:eastAsia="pt-BR"/>
              </w:rPr>
            </w:pPr>
            <w:r w:rsidRPr="00CC7C79">
              <w:rPr>
                <w:rFonts w:ascii="Times New Roman" w:eastAsia="Times New Roman" w:hAnsi="Times New Roman" w:cs="Times New Roman"/>
                <w:color w:val="000000"/>
                <w:sz w:val="24"/>
                <w:szCs w:val="24"/>
                <w:lang w:val="en-GB" w:eastAsia="pt-BR"/>
              </w:rPr>
              <w:t>0.040</w:t>
            </w:r>
          </w:p>
        </w:tc>
      </w:tr>
      <w:tr w:rsidR="00814D2A" w:rsidRPr="00CC7C79" w14:paraId="374D9EC0" w14:textId="77777777" w:rsidTr="00CC7C79">
        <w:trPr>
          <w:trHeight w:val="525"/>
          <w:jc w:val="center"/>
        </w:trPr>
        <w:tc>
          <w:tcPr>
            <w:tcW w:w="0" w:type="auto"/>
            <w:shd w:val="clear" w:color="auto" w:fill="auto"/>
            <w:noWrap/>
            <w:hideMark/>
          </w:tcPr>
          <w:p w14:paraId="0F393BCF" w14:textId="77777777" w:rsidR="00814D2A" w:rsidRPr="00CC7C79" w:rsidRDefault="00814D2A" w:rsidP="00CC7C79">
            <w:pPr>
              <w:spacing w:after="0" w:line="240" w:lineRule="auto"/>
              <w:jc w:val="left"/>
              <w:rPr>
                <w:rFonts w:ascii="Times New Roman" w:eastAsia="Times New Roman" w:hAnsi="Times New Roman" w:cs="Times New Roman"/>
                <w:color w:val="000000"/>
                <w:sz w:val="24"/>
                <w:szCs w:val="24"/>
                <w:lang w:val="en-GB" w:eastAsia="pt-BR"/>
              </w:rPr>
            </w:pPr>
          </w:p>
        </w:tc>
        <w:tc>
          <w:tcPr>
            <w:tcW w:w="0" w:type="auto"/>
            <w:shd w:val="clear" w:color="auto" w:fill="auto"/>
            <w:noWrap/>
            <w:hideMark/>
          </w:tcPr>
          <w:p w14:paraId="21B830D2" w14:textId="77777777" w:rsidR="00814D2A" w:rsidRPr="00CC7C79" w:rsidRDefault="00814D2A" w:rsidP="00CC7C79">
            <w:pPr>
              <w:spacing w:after="0" w:line="240" w:lineRule="auto"/>
              <w:jc w:val="center"/>
              <w:rPr>
                <w:rFonts w:ascii="Times New Roman" w:eastAsia="Times New Roman" w:hAnsi="Times New Roman" w:cs="Times New Roman"/>
                <w:color w:val="000000"/>
                <w:sz w:val="24"/>
                <w:szCs w:val="24"/>
                <w:lang w:val="en-GB" w:eastAsia="pt-BR"/>
              </w:rPr>
            </w:pPr>
            <w:r w:rsidRPr="00CC7C79">
              <w:rPr>
                <w:rFonts w:ascii="Times New Roman" w:eastAsia="Times New Roman" w:hAnsi="Times New Roman" w:cs="Times New Roman"/>
                <w:color w:val="000000"/>
                <w:sz w:val="24"/>
                <w:szCs w:val="24"/>
                <w:lang w:val="en-GB" w:eastAsia="pt-BR"/>
              </w:rPr>
              <w:t>Year 2020</w:t>
            </w:r>
          </w:p>
        </w:tc>
        <w:tc>
          <w:tcPr>
            <w:tcW w:w="0" w:type="auto"/>
            <w:shd w:val="clear" w:color="auto" w:fill="auto"/>
            <w:noWrap/>
            <w:hideMark/>
          </w:tcPr>
          <w:p w14:paraId="323599BE" w14:textId="77777777" w:rsidR="00814D2A" w:rsidRPr="00CC7C79" w:rsidRDefault="00814D2A" w:rsidP="00CC7C79">
            <w:pPr>
              <w:spacing w:after="0" w:line="240" w:lineRule="auto"/>
              <w:jc w:val="center"/>
              <w:rPr>
                <w:rFonts w:ascii="Times New Roman" w:eastAsia="Times New Roman" w:hAnsi="Times New Roman" w:cs="Times New Roman"/>
                <w:color w:val="000000"/>
                <w:sz w:val="24"/>
                <w:szCs w:val="24"/>
                <w:lang w:val="en-GB" w:eastAsia="pt-BR"/>
              </w:rPr>
            </w:pPr>
            <w:r w:rsidRPr="00CC7C79">
              <w:rPr>
                <w:rFonts w:ascii="Times New Roman" w:eastAsia="Times New Roman" w:hAnsi="Times New Roman" w:cs="Times New Roman"/>
                <w:color w:val="000000"/>
                <w:sz w:val="24"/>
                <w:szCs w:val="24"/>
                <w:lang w:val="en-GB" w:eastAsia="pt-BR"/>
              </w:rPr>
              <w:t>0.255</w:t>
            </w:r>
          </w:p>
        </w:tc>
        <w:tc>
          <w:tcPr>
            <w:tcW w:w="0" w:type="auto"/>
            <w:shd w:val="clear" w:color="auto" w:fill="auto"/>
            <w:noWrap/>
            <w:hideMark/>
          </w:tcPr>
          <w:p w14:paraId="4D57E35E" w14:textId="77777777" w:rsidR="00814D2A" w:rsidRPr="00CC7C79" w:rsidRDefault="00814D2A" w:rsidP="00CC7C79">
            <w:pPr>
              <w:spacing w:after="0" w:line="240" w:lineRule="auto"/>
              <w:jc w:val="center"/>
              <w:rPr>
                <w:rFonts w:ascii="Times New Roman" w:eastAsia="Times New Roman" w:hAnsi="Times New Roman" w:cs="Times New Roman"/>
                <w:color w:val="000000"/>
                <w:sz w:val="24"/>
                <w:szCs w:val="24"/>
                <w:lang w:val="en-GB" w:eastAsia="pt-BR"/>
              </w:rPr>
            </w:pPr>
            <w:r w:rsidRPr="00CC7C79">
              <w:rPr>
                <w:rFonts w:ascii="Times New Roman" w:eastAsia="Times New Roman" w:hAnsi="Times New Roman" w:cs="Times New Roman"/>
                <w:color w:val="000000"/>
                <w:sz w:val="24"/>
                <w:szCs w:val="24"/>
                <w:lang w:val="en-GB" w:eastAsia="pt-BR"/>
              </w:rPr>
              <w:t>0.153</w:t>
            </w:r>
          </w:p>
        </w:tc>
        <w:tc>
          <w:tcPr>
            <w:tcW w:w="0" w:type="auto"/>
            <w:shd w:val="clear" w:color="auto" w:fill="auto"/>
            <w:noWrap/>
            <w:hideMark/>
          </w:tcPr>
          <w:p w14:paraId="3FBA62B8" w14:textId="77777777" w:rsidR="00814D2A" w:rsidRPr="00CC7C79" w:rsidRDefault="00814D2A" w:rsidP="00CC7C79">
            <w:pPr>
              <w:spacing w:after="0" w:line="240" w:lineRule="auto"/>
              <w:jc w:val="center"/>
              <w:rPr>
                <w:rFonts w:ascii="Times New Roman" w:eastAsia="Times New Roman" w:hAnsi="Times New Roman" w:cs="Times New Roman"/>
                <w:color w:val="000000"/>
                <w:sz w:val="24"/>
                <w:szCs w:val="24"/>
                <w:lang w:val="en-GB" w:eastAsia="pt-BR"/>
              </w:rPr>
            </w:pPr>
            <w:r w:rsidRPr="00CC7C79">
              <w:rPr>
                <w:rFonts w:ascii="Times New Roman" w:eastAsia="Times New Roman" w:hAnsi="Times New Roman" w:cs="Times New Roman"/>
                <w:color w:val="000000"/>
                <w:sz w:val="24"/>
                <w:szCs w:val="24"/>
                <w:lang w:val="en-GB" w:eastAsia="pt-BR"/>
              </w:rPr>
              <w:t>0.217</w:t>
            </w:r>
          </w:p>
        </w:tc>
        <w:tc>
          <w:tcPr>
            <w:tcW w:w="0" w:type="auto"/>
            <w:shd w:val="clear" w:color="auto" w:fill="auto"/>
            <w:noWrap/>
            <w:hideMark/>
          </w:tcPr>
          <w:p w14:paraId="6C69F0F4" w14:textId="77777777" w:rsidR="00814D2A" w:rsidRPr="00CC7C79" w:rsidRDefault="00814D2A" w:rsidP="00CC7C79">
            <w:pPr>
              <w:spacing w:after="0" w:line="240" w:lineRule="auto"/>
              <w:jc w:val="center"/>
              <w:rPr>
                <w:rFonts w:ascii="Times New Roman" w:eastAsia="Times New Roman" w:hAnsi="Times New Roman" w:cs="Times New Roman"/>
                <w:color w:val="000000"/>
                <w:sz w:val="24"/>
                <w:szCs w:val="24"/>
                <w:lang w:val="en-GB" w:eastAsia="pt-BR"/>
              </w:rPr>
            </w:pPr>
            <w:r w:rsidRPr="00CC7C79">
              <w:rPr>
                <w:rFonts w:ascii="Times New Roman" w:eastAsia="Times New Roman" w:hAnsi="Times New Roman" w:cs="Times New Roman"/>
                <w:color w:val="000000"/>
                <w:sz w:val="24"/>
                <w:szCs w:val="24"/>
                <w:lang w:val="en-GB" w:eastAsia="pt-BR"/>
              </w:rPr>
              <w:t>0.828</w:t>
            </w:r>
          </w:p>
        </w:tc>
      </w:tr>
      <w:tr w:rsidR="00814D2A" w:rsidRPr="00CC7C79" w14:paraId="7CF74F1C" w14:textId="77777777" w:rsidTr="00CC7C79">
        <w:trPr>
          <w:trHeight w:val="525"/>
          <w:jc w:val="center"/>
        </w:trPr>
        <w:tc>
          <w:tcPr>
            <w:tcW w:w="0" w:type="auto"/>
            <w:shd w:val="clear" w:color="auto" w:fill="auto"/>
            <w:noWrap/>
            <w:hideMark/>
          </w:tcPr>
          <w:p w14:paraId="37D00AFC" w14:textId="77777777" w:rsidR="00814D2A" w:rsidRPr="00CC7C79" w:rsidRDefault="00814D2A" w:rsidP="00CC7C79">
            <w:pPr>
              <w:spacing w:after="0" w:line="240" w:lineRule="auto"/>
              <w:jc w:val="left"/>
              <w:rPr>
                <w:rFonts w:ascii="Times New Roman" w:eastAsia="Times New Roman" w:hAnsi="Times New Roman" w:cs="Times New Roman"/>
                <w:color w:val="000000"/>
                <w:sz w:val="24"/>
                <w:szCs w:val="24"/>
                <w:lang w:val="en-GB" w:eastAsia="pt-BR"/>
              </w:rPr>
            </w:pPr>
          </w:p>
        </w:tc>
        <w:tc>
          <w:tcPr>
            <w:tcW w:w="0" w:type="auto"/>
            <w:shd w:val="clear" w:color="auto" w:fill="auto"/>
            <w:noWrap/>
            <w:hideMark/>
          </w:tcPr>
          <w:p w14:paraId="43423A37" w14:textId="66FC57EB" w:rsidR="00814D2A" w:rsidRPr="00CC7C79" w:rsidRDefault="00814D2A" w:rsidP="00CC7C79">
            <w:pPr>
              <w:spacing w:after="0" w:line="240" w:lineRule="auto"/>
              <w:jc w:val="center"/>
              <w:rPr>
                <w:rFonts w:ascii="Times New Roman" w:eastAsia="Times New Roman" w:hAnsi="Times New Roman" w:cs="Times New Roman"/>
                <w:color w:val="000000"/>
                <w:sz w:val="24"/>
                <w:szCs w:val="24"/>
                <w:lang w:val="en-GB" w:eastAsia="pt-BR"/>
              </w:rPr>
            </w:pPr>
            <w:r w:rsidRPr="00CC7C79">
              <w:rPr>
                <w:rFonts w:ascii="Times New Roman" w:eastAsia="Times New Roman" w:hAnsi="Times New Roman" w:cs="Times New Roman"/>
                <w:color w:val="000000"/>
                <w:sz w:val="24"/>
                <w:szCs w:val="24"/>
                <w:lang w:val="en-GB" w:eastAsia="pt-BR"/>
              </w:rPr>
              <w:t xml:space="preserve">2019 </w:t>
            </w:r>
            <w:r w:rsidR="00CC7C79">
              <w:rPr>
                <w:rFonts w:ascii="Times New Roman" w:eastAsia="Times New Roman" w:hAnsi="Times New Roman" w:cs="Times New Roman"/>
                <w:color w:val="000000"/>
                <w:sz w:val="24"/>
                <w:szCs w:val="24"/>
                <w:lang w:val="en-GB" w:eastAsia="pt-BR"/>
              </w:rPr>
              <w:t>×</w:t>
            </w:r>
            <w:r w:rsidRPr="00CC7C79">
              <w:rPr>
                <w:rFonts w:ascii="Times New Roman" w:eastAsia="Times New Roman" w:hAnsi="Times New Roman" w:cs="Times New Roman"/>
                <w:color w:val="000000"/>
                <w:sz w:val="24"/>
                <w:szCs w:val="24"/>
                <w:lang w:val="en-GB" w:eastAsia="pt-BR"/>
              </w:rPr>
              <w:t xml:space="preserve"> </w:t>
            </w:r>
            <w:r w:rsidR="00CC7C79">
              <w:rPr>
                <w:rFonts w:ascii="Times New Roman" w:eastAsia="Times New Roman" w:hAnsi="Times New Roman" w:cs="Times New Roman"/>
                <w:color w:val="000000"/>
                <w:sz w:val="24"/>
                <w:szCs w:val="24"/>
                <w:lang w:val="en-GB" w:eastAsia="pt-BR"/>
              </w:rPr>
              <w:t>Relative strength</w:t>
            </w:r>
          </w:p>
        </w:tc>
        <w:tc>
          <w:tcPr>
            <w:tcW w:w="0" w:type="auto"/>
            <w:shd w:val="clear" w:color="auto" w:fill="auto"/>
            <w:noWrap/>
            <w:hideMark/>
          </w:tcPr>
          <w:p w14:paraId="5EC0338F" w14:textId="77777777" w:rsidR="00814D2A" w:rsidRPr="00CC7C79" w:rsidRDefault="00814D2A" w:rsidP="00CC7C79">
            <w:pPr>
              <w:spacing w:after="0" w:line="240" w:lineRule="auto"/>
              <w:jc w:val="center"/>
              <w:rPr>
                <w:rFonts w:ascii="Times New Roman" w:eastAsia="Times New Roman" w:hAnsi="Times New Roman" w:cs="Times New Roman"/>
                <w:color w:val="000000"/>
                <w:sz w:val="24"/>
                <w:szCs w:val="24"/>
                <w:lang w:val="en-GB" w:eastAsia="pt-BR"/>
              </w:rPr>
            </w:pPr>
            <w:r w:rsidRPr="00CC7C79">
              <w:rPr>
                <w:rFonts w:ascii="Times New Roman" w:eastAsia="Times New Roman" w:hAnsi="Times New Roman" w:cs="Times New Roman"/>
                <w:color w:val="000000"/>
                <w:sz w:val="24"/>
                <w:szCs w:val="24"/>
                <w:lang w:val="en-GB" w:eastAsia="pt-BR"/>
              </w:rPr>
              <w:t>0.291</w:t>
            </w:r>
          </w:p>
        </w:tc>
        <w:tc>
          <w:tcPr>
            <w:tcW w:w="0" w:type="auto"/>
            <w:shd w:val="clear" w:color="auto" w:fill="auto"/>
            <w:noWrap/>
            <w:hideMark/>
          </w:tcPr>
          <w:p w14:paraId="0E86DE27" w14:textId="77777777" w:rsidR="00814D2A" w:rsidRPr="00CC7C79" w:rsidRDefault="00814D2A" w:rsidP="00CC7C79">
            <w:pPr>
              <w:spacing w:after="0" w:line="240" w:lineRule="auto"/>
              <w:jc w:val="center"/>
              <w:rPr>
                <w:rFonts w:ascii="Times New Roman" w:eastAsia="Times New Roman" w:hAnsi="Times New Roman" w:cs="Times New Roman"/>
                <w:color w:val="000000"/>
                <w:sz w:val="24"/>
                <w:szCs w:val="24"/>
                <w:lang w:val="en-GB" w:eastAsia="pt-BR"/>
              </w:rPr>
            </w:pPr>
            <w:r w:rsidRPr="00CC7C79">
              <w:rPr>
                <w:rFonts w:ascii="Times New Roman" w:eastAsia="Times New Roman" w:hAnsi="Times New Roman" w:cs="Times New Roman"/>
                <w:color w:val="000000"/>
                <w:sz w:val="24"/>
                <w:szCs w:val="24"/>
                <w:lang w:val="en-GB" w:eastAsia="pt-BR"/>
              </w:rPr>
              <w:t>0.196</w:t>
            </w:r>
          </w:p>
        </w:tc>
        <w:tc>
          <w:tcPr>
            <w:tcW w:w="0" w:type="auto"/>
            <w:shd w:val="clear" w:color="auto" w:fill="auto"/>
            <w:noWrap/>
            <w:hideMark/>
          </w:tcPr>
          <w:p w14:paraId="6705328A" w14:textId="77777777" w:rsidR="00814D2A" w:rsidRPr="00CC7C79" w:rsidRDefault="00814D2A" w:rsidP="00CC7C79">
            <w:pPr>
              <w:spacing w:after="0" w:line="240" w:lineRule="auto"/>
              <w:jc w:val="center"/>
              <w:rPr>
                <w:rFonts w:ascii="Times New Roman" w:eastAsia="Times New Roman" w:hAnsi="Times New Roman" w:cs="Times New Roman"/>
                <w:color w:val="000000"/>
                <w:sz w:val="24"/>
                <w:szCs w:val="24"/>
                <w:lang w:val="en-GB" w:eastAsia="pt-BR"/>
              </w:rPr>
            </w:pPr>
            <w:r w:rsidRPr="00CC7C79">
              <w:rPr>
                <w:rFonts w:ascii="Times New Roman" w:eastAsia="Times New Roman" w:hAnsi="Times New Roman" w:cs="Times New Roman"/>
                <w:color w:val="000000"/>
                <w:sz w:val="24"/>
                <w:szCs w:val="24"/>
                <w:lang w:val="en-GB" w:eastAsia="pt-BR"/>
              </w:rPr>
              <w:t>1.484</w:t>
            </w:r>
          </w:p>
        </w:tc>
        <w:tc>
          <w:tcPr>
            <w:tcW w:w="0" w:type="auto"/>
            <w:shd w:val="clear" w:color="auto" w:fill="auto"/>
            <w:noWrap/>
            <w:hideMark/>
          </w:tcPr>
          <w:p w14:paraId="4D70D710" w14:textId="77777777" w:rsidR="00814D2A" w:rsidRPr="00CC7C79" w:rsidRDefault="00814D2A" w:rsidP="00CC7C79">
            <w:pPr>
              <w:spacing w:after="0" w:line="240" w:lineRule="auto"/>
              <w:jc w:val="center"/>
              <w:rPr>
                <w:rFonts w:ascii="Times New Roman" w:eastAsia="Times New Roman" w:hAnsi="Times New Roman" w:cs="Times New Roman"/>
                <w:color w:val="000000"/>
                <w:sz w:val="24"/>
                <w:szCs w:val="24"/>
                <w:lang w:val="en-GB" w:eastAsia="pt-BR"/>
              </w:rPr>
            </w:pPr>
            <w:r w:rsidRPr="00CC7C79">
              <w:rPr>
                <w:rFonts w:ascii="Times New Roman" w:eastAsia="Times New Roman" w:hAnsi="Times New Roman" w:cs="Times New Roman"/>
                <w:color w:val="000000"/>
                <w:sz w:val="24"/>
                <w:szCs w:val="24"/>
                <w:lang w:val="en-GB" w:eastAsia="pt-BR"/>
              </w:rPr>
              <w:t>0.139</w:t>
            </w:r>
          </w:p>
        </w:tc>
      </w:tr>
      <w:tr w:rsidR="00814D2A" w:rsidRPr="00CC7C79" w14:paraId="5A461FF2" w14:textId="77777777" w:rsidTr="00CC7C79">
        <w:trPr>
          <w:trHeight w:val="525"/>
          <w:jc w:val="center"/>
        </w:trPr>
        <w:tc>
          <w:tcPr>
            <w:tcW w:w="0" w:type="auto"/>
            <w:tcBorders>
              <w:bottom w:val="single" w:sz="4" w:space="0" w:color="auto"/>
            </w:tcBorders>
            <w:shd w:val="clear" w:color="auto" w:fill="auto"/>
            <w:noWrap/>
            <w:hideMark/>
          </w:tcPr>
          <w:p w14:paraId="36A2DE42" w14:textId="77777777" w:rsidR="00814D2A" w:rsidRPr="00CC7C79" w:rsidRDefault="00814D2A" w:rsidP="00CC7C79">
            <w:pPr>
              <w:spacing w:after="0" w:line="240" w:lineRule="auto"/>
              <w:jc w:val="left"/>
              <w:rPr>
                <w:rFonts w:ascii="Times New Roman" w:eastAsia="Times New Roman" w:hAnsi="Times New Roman" w:cs="Times New Roman"/>
                <w:color w:val="000000"/>
                <w:sz w:val="24"/>
                <w:szCs w:val="24"/>
                <w:lang w:val="en-GB" w:eastAsia="pt-BR"/>
              </w:rPr>
            </w:pPr>
            <w:r w:rsidRPr="00CC7C79">
              <w:rPr>
                <w:rFonts w:ascii="Times New Roman" w:eastAsia="Times New Roman" w:hAnsi="Times New Roman" w:cs="Times New Roman"/>
                <w:color w:val="000000"/>
                <w:sz w:val="24"/>
                <w:szCs w:val="24"/>
                <w:lang w:val="en-GB" w:eastAsia="pt-BR"/>
              </w:rPr>
              <w:t> </w:t>
            </w:r>
          </w:p>
        </w:tc>
        <w:tc>
          <w:tcPr>
            <w:tcW w:w="0" w:type="auto"/>
            <w:tcBorders>
              <w:bottom w:val="single" w:sz="4" w:space="0" w:color="auto"/>
            </w:tcBorders>
            <w:shd w:val="clear" w:color="auto" w:fill="auto"/>
            <w:noWrap/>
            <w:hideMark/>
          </w:tcPr>
          <w:p w14:paraId="213551D6" w14:textId="326902E4" w:rsidR="00814D2A" w:rsidRPr="00CC7C79" w:rsidRDefault="00814D2A" w:rsidP="00CC7C79">
            <w:pPr>
              <w:spacing w:after="0" w:line="240" w:lineRule="auto"/>
              <w:jc w:val="center"/>
              <w:rPr>
                <w:rFonts w:ascii="Times New Roman" w:eastAsia="Times New Roman" w:hAnsi="Times New Roman" w:cs="Times New Roman"/>
                <w:color w:val="000000"/>
                <w:sz w:val="24"/>
                <w:szCs w:val="24"/>
                <w:lang w:val="en-GB" w:eastAsia="pt-BR"/>
              </w:rPr>
            </w:pPr>
            <w:r w:rsidRPr="00CC7C79">
              <w:rPr>
                <w:rFonts w:ascii="Times New Roman" w:eastAsia="Times New Roman" w:hAnsi="Times New Roman" w:cs="Times New Roman"/>
                <w:color w:val="000000"/>
                <w:sz w:val="24"/>
                <w:szCs w:val="24"/>
                <w:lang w:val="en-GB" w:eastAsia="pt-BR"/>
              </w:rPr>
              <w:t xml:space="preserve">2020 </w:t>
            </w:r>
            <w:r w:rsidR="00CC7C79">
              <w:rPr>
                <w:rFonts w:ascii="Times New Roman" w:eastAsia="Times New Roman" w:hAnsi="Times New Roman" w:cs="Times New Roman"/>
                <w:color w:val="000000"/>
                <w:sz w:val="24"/>
                <w:szCs w:val="24"/>
                <w:lang w:val="en-GB" w:eastAsia="pt-BR"/>
              </w:rPr>
              <w:t>×</w:t>
            </w:r>
            <w:r w:rsidRPr="00CC7C79">
              <w:rPr>
                <w:rFonts w:ascii="Times New Roman" w:eastAsia="Times New Roman" w:hAnsi="Times New Roman" w:cs="Times New Roman"/>
                <w:color w:val="000000"/>
                <w:sz w:val="24"/>
                <w:szCs w:val="24"/>
                <w:lang w:val="en-GB" w:eastAsia="pt-BR"/>
              </w:rPr>
              <w:t xml:space="preserve"> </w:t>
            </w:r>
            <w:r w:rsidR="00CC7C79">
              <w:rPr>
                <w:rFonts w:ascii="Times New Roman" w:eastAsia="Times New Roman" w:hAnsi="Times New Roman" w:cs="Times New Roman"/>
                <w:color w:val="000000"/>
                <w:sz w:val="24"/>
                <w:szCs w:val="24"/>
                <w:lang w:val="en-GB" w:eastAsia="pt-BR"/>
              </w:rPr>
              <w:t>Relative strength</w:t>
            </w:r>
          </w:p>
        </w:tc>
        <w:tc>
          <w:tcPr>
            <w:tcW w:w="0" w:type="auto"/>
            <w:tcBorders>
              <w:bottom w:val="single" w:sz="4" w:space="0" w:color="auto"/>
            </w:tcBorders>
            <w:shd w:val="clear" w:color="auto" w:fill="auto"/>
            <w:noWrap/>
            <w:hideMark/>
          </w:tcPr>
          <w:p w14:paraId="159139A4" w14:textId="77777777" w:rsidR="00814D2A" w:rsidRPr="00CC7C79" w:rsidRDefault="00814D2A" w:rsidP="00CC7C79">
            <w:pPr>
              <w:spacing w:after="0" w:line="240" w:lineRule="auto"/>
              <w:jc w:val="center"/>
              <w:rPr>
                <w:rFonts w:ascii="Times New Roman" w:eastAsia="Times New Roman" w:hAnsi="Times New Roman" w:cs="Times New Roman"/>
                <w:color w:val="000000"/>
                <w:sz w:val="24"/>
                <w:szCs w:val="24"/>
                <w:lang w:val="en-GB" w:eastAsia="pt-BR"/>
              </w:rPr>
            </w:pPr>
            <w:r w:rsidRPr="00CC7C79">
              <w:rPr>
                <w:rFonts w:ascii="Times New Roman" w:eastAsia="Times New Roman" w:hAnsi="Times New Roman" w:cs="Times New Roman"/>
                <w:color w:val="000000"/>
                <w:sz w:val="24"/>
                <w:szCs w:val="24"/>
                <w:lang w:val="en-GB" w:eastAsia="pt-BR"/>
              </w:rPr>
              <w:t>0.314</w:t>
            </w:r>
          </w:p>
        </w:tc>
        <w:tc>
          <w:tcPr>
            <w:tcW w:w="0" w:type="auto"/>
            <w:tcBorders>
              <w:bottom w:val="single" w:sz="4" w:space="0" w:color="auto"/>
            </w:tcBorders>
            <w:shd w:val="clear" w:color="auto" w:fill="auto"/>
            <w:noWrap/>
            <w:hideMark/>
          </w:tcPr>
          <w:p w14:paraId="7F5CF335" w14:textId="77777777" w:rsidR="00814D2A" w:rsidRPr="00CC7C79" w:rsidRDefault="00814D2A" w:rsidP="00CC7C79">
            <w:pPr>
              <w:spacing w:after="0" w:line="240" w:lineRule="auto"/>
              <w:jc w:val="center"/>
              <w:rPr>
                <w:rFonts w:ascii="Times New Roman" w:eastAsia="Times New Roman" w:hAnsi="Times New Roman" w:cs="Times New Roman"/>
                <w:color w:val="000000"/>
                <w:sz w:val="24"/>
                <w:szCs w:val="24"/>
                <w:lang w:val="en-GB" w:eastAsia="pt-BR"/>
              </w:rPr>
            </w:pPr>
            <w:r w:rsidRPr="00CC7C79">
              <w:rPr>
                <w:rFonts w:ascii="Times New Roman" w:eastAsia="Times New Roman" w:hAnsi="Times New Roman" w:cs="Times New Roman"/>
                <w:color w:val="000000"/>
                <w:sz w:val="24"/>
                <w:szCs w:val="24"/>
                <w:lang w:val="en-GB" w:eastAsia="pt-BR"/>
              </w:rPr>
              <w:t>0.279</w:t>
            </w:r>
          </w:p>
        </w:tc>
        <w:tc>
          <w:tcPr>
            <w:tcW w:w="0" w:type="auto"/>
            <w:tcBorders>
              <w:bottom w:val="single" w:sz="4" w:space="0" w:color="auto"/>
            </w:tcBorders>
            <w:shd w:val="clear" w:color="auto" w:fill="auto"/>
            <w:noWrap/>
            <w:hideMark/>
          </w:tcPr>
          <w:p w14:paraId="2BEB4605" w14:textId="77777777" w:rsidR="00814D2A" w:rsidRPr="00CC7C79" w:rsidRDefault="00814D2A" w:rsidP="00CC7C79">
            <w:pPr>
              <w:spacing w:after="0" w:line="240" w:lineRule="auto"/>
              <w:jc w:val="center"/>
              <w:rPr>
                <w:rFonts w:ascii="Times New Roman" w:eastAsia="Times New Roman" w:hAnsi="Times New Roman" w:cs="Times New Roman"/>
                <w:color w:val="000000"/>
                <w:sz w:val="24"/>
                <w:szCs w:val="24"/>
                <w:lang w:val="en-GB" w:eastAsia="pt-BR"/>
              </w:rPr>
            </w:pPr>
            <w:r w:rsidRPr="00CC7C79">
              <w:rPr>
                <w:rFonts w:ascii="Times New Roman" w:eastAsia="Times New Roman" w:hAnsi="Times New Roman" w:cs="Times New Roman"/>
                <w:color w:val="000000"/>
                <w:sz w:val="24"/>
                <w:szCs w:val="24"/>
                <w:lang w:val="en-GB" w:eastAsia="pt-BR"/>
              </w:rPr>
              <w:t>0.084</w:t>
            </w:r>
          </w:p>
        </w:tc>
        <w:tc>
          <w:tcPr>
            <w:tcW w:w="0" w:type="auto"/>
            <w:tcBorders>
              <w:bottom w:val="single" w:sz="4" w:space="0" w:color="auto"/>
            </w:tcBorders>
            <w:shd w:val="clear" w:color="auto" w:fill="auto"/>
            <w:noWrap/>
            <w:hideMark/>
          </w:tcPr>
          <w:p w14:paraId="7BE9FAC4" w14:textId="77777777" w:rsidR="00814D2A" w:rsidRPr="00CC7C79" w:rsidRDefault="00814D2A" w:rsidP="00CC7C79">
            <w:pPr>
              <w:spacing w:after="0" w:line="240" w:lineRule="auto"/>
              <w:jc w:val="center"/>
              <w:rPr>
                <w:rFonts w:ascii="Times New Roman" w:eastAsia="Times New Roman" w:hAnsi="Times New Roman" w:cs="Times New Roman"/>
                <w:color w:val="000000"/>
                <w:sz w:val="24"/>
                <w:szCs w:val="24"/>
                <w:lang w:val="en-GB" w:eastAsia="pt-BR"/>
              </w:rPr>
            </w:pPr>
            <w:r w:rsidRPr="00CC7C79">
              <w:rPr>
                <w:rFonts w:ascii="Times New Roman" w:eastAsia="Times New Roman" w:hAnsi="Times New Roman" w:cs="Times New Roman"/>
                <w:color w:val="000000"/>
                <w:sz w:val="24"/>
                <w:szCs w:val="24"/>
                <w:lang w:val="en-GB" w:eastAsia="pt-BR"/>
              </w:rPr>
              <w:t>0.933</w:t>
            </w:r>
          </w:p>
        </w:tc>
      </w:tr>
    </w:tbl>
    <w:p w14:paraId="390B5525" w14:textId="77777777" w:rsidR="00AC16A7" w:rsidRPr="00504466" w:rsidRDefault="00AC16A7" w:rsidP="0084272D">
      <w:pPr>
        <w:rPr>
          <w:rFonts w:ascii="Times New Roman" w:hAnsi="Times New Roman" w:cs="Times New Roman"/>
          <w:lang w:val="en-GB"/>
        </w:rPr>
      </w:pPr>
    </w:p>
    <w:p w14:paraId="2356F350" w14:textId="72B5CB59" w:rsidR="0032079C" w:rsidRPr="0032079C" w:rsidRDefault="0032079C" w:rsidP="006A0131">
      <w:pPr>
        <w:pStyle w:val="Heading2"/>
        <w:rPr>
          <w:rFonts w:ascii="Times New Roman" w:hAnsi="Times New Roman" w:cs="Times New Roman"/>
          <w:sz w:val="24"/>
          <w:szCs w:val="24"/>
          <w:lang w:val="en-GB"/>
        </w:rPr>
      </w:pPr>
      <w:r>
        <w:rPr>
          <w:rFonts w:ascii="Times New Roman" w:hAnsi="Times New Roman" w:cs="Times New Roman"/>
          <w:sz w:val="24"/>
          <w:szCs w:val="24"/>
          <w:lang w:val="en-GB"/>
        </w:rPr>
        <w:t>A4. Results: Hypothesis 1</w:t>
      </w:r>
    </w:p>
    <w:p w14:paraId="2C6461BB" w14:textId="3B31C016" w:rsidR="0008506D" w:rsidRPr="00CC7C79" w:rsidRDefault="00C15DCD" w:rsidP="006A0131">
      <w:pPr>
        <w:pStyle w:val="Heading2"/>
        <w:rPr>
          <w:rFonts w:ascii="Times New Roman" w:hAnsi="Times New Roman" w:cs="Times New Roman"/>
          <w:b w:val="0"/>
          <w:bCs/>
          <w:i/>
          <w:iCs/>
          <w:sz w:val="24"/>
          <w:szCs w:val="24"/>
          <w:lang w:val="en-GB"/>
        </w:rPr>
      </w:pPr>
      <w:r w:rsidRPr="00CC7C79">
        <w:rPr>
          <w:rFonts w:ascii="Times New Roman" w:hAnsi="Times New Roman" w:cs="Times New Roman"/>
          <w:b w:val="0"/>
          <w:bCs/>
          <w:i/>
          <w:iCs/>
          <w:sz w:val="24"/>
          <w:szCs w:val="24"/>
          <w:lang w:val="en-GB"/>
        </w:rPr>
        <w:t>Second proxy for match result (</w:t>
      </w:r>
      <w:r w:rsidR="0008506D" w:rsidRPr="00CC7C79">
        <w:rPr>
          <w:rFonts w:ascii="Times New Roman" w:hAnsi="Times New Roman" w:cs="Times New Roman"/>
          <w:b w:val="0"/>
          <w:bCs/>
          <w:i/>
          <w:iCs/>
          <w:sz w:val="24"/>
          <w:szCs w:val="24"/>
          <w:lang w:val="en-GB"/>
        </w:rPr>
        <w:t>not reported in the main text</w:t>
      </w:r>
      <w:r w:rsidRPr="00CC7C79">
        <w:rPr>
          <w:rFonts w:ascii="Times New Roman" w:hAnsi="Times New Roman" w:cs="Times New Roman"/>
          <w:b w:val="0"/>
          <w:bCs/>
          <w:i/>
          <w:iCs/>
          <w:sz w:val="24"/>
          <w:szCs w:val="24"/>
          <w:lang w:val="en-GB"/>
        </w:rPr>
        <w:t>)</w:t>
      </w:r>
    </w:p>
    <w:p w14:paraId="6CE1C58B" w14:textId="2C004F2C" w:rsidR="0008506D" w:rsidRDefault="0008506D" w:rsidP="0008506D">
      <w:pPr>
        <w:spacing w:before="240" w:after="0" w:line="360" w:lineRule="auto"/>
        <w:rPr>
          <w:rFonts w:ascii="Times New Roman" w:hAnsi="Times New Roman" w:cs="Times New Roman"/>
          <w:sz w:val="24"/>
          <w:szCs w:val="24"/>
          <w:lang w:val="en-GB"/>
        </w:rPr>
      </w:pPr>
      <w:r w:rsidRPr="00504466">
        <w:rPr>
          <w:rFonts w:ascii="Times New Roman" w:hAnsi="Times New Roman" w:cs="Times New Roman"/>
          <w:sz w:val="24"/>
          <w:szCs w:val="24"/>
          <w:lang w:val="en-GB"/>
        </w:rPr>
        <w:t>Linear models testing the influence of crowd presence on matches’ results in the first 13 rounds of First and/or Second Divisions of the Brazilian Football Championship (men’s professional leagues) in 2019 and 2020. Crowd attendance in the Brazilian Championships</w:t>
      </w:r>
      <w:r w:rsidRPr="006D60D3">
        <w:rPr>
          <w:rFonts w:ascii="Times New Roman" w:hAnsi="Times New Roman" w:cs="Times New Roman"/>
          <w:sz w:val="24"/>
          <w:szCs w:val="24"/>
          <w:lang w:val="en-GB"/>
        </w:rPr>
        <w:t xml:space="preserve"> was allowed in 2019 but not in 2020, due to the Coronavirus disease (COVID-19) pandemic. All models have as the response variable a second proxy for match result. Here, match result has a binomial distribution (0</w:t>
      </w:r>
      <w:r w:rsidR="00CC7C79">
        <w:rPr>
          <w:rFonts w:ascii="Times New Roman" w:hAnsi="Times New Roman" w:cs="Times New Roman"/>
          <w:sz w:val="24"/>
          <w:szCs w:val="24"/>
          <w:lang w:val="en-GB"/>
        </w:rPr>
        <w:t>,</w:t>
      </w:r>
      <w:r w:rsidRPr="006D60D3">
        <w:rPr>
          <w:rFonts w:ascii="Times New Roman" w:hAnsi="Times New Roman" w:cs="Times New Roman"/>
          <w:sz w:val="24"/>
          <w:szCs w:val="24"/>
          <w:lang w:val="en-GB"/>
        </w:rPr>
        <w:t xml:space="preserve"> the home team did not win; 1</w:t>
      </w:r>
      <w:r w:rsidR="00CC7C79">
        <w:rPr>
          <w:rFonts w:ascii="Times New Roman" w:hAnsi="Times New Roman" w:cs="Times New Roman"/>
          <w:sz w:val="24"/>
          <w:szCs w:val="24"/>
          <w:lang w:val="en-GB"/>
        </w:rPr>
        <w:t>,</w:t>
      </w:r>
      <w:r w:rsidRPr="006D60D3">
        <w:rPr>
          <w:rFonts w:ascii="Times New Roman" w:hAnsi="Times New Roman" w:cs="Times New Roman"/>
          <w:sz w:val="24"/>
          <w:szCs w:val="24"/>
          <w:lang w:val="en-GB"/>
        </w:rPr>
        <w:t xml:space="preserve"> the home team </w:t>
      </w:r>
      <w:r w:rsidR="00CC7C79">
        <w:rPr>
          <w:rFonts w:ascii="Times New Roman" w:hAnsi="Times New Roman" w:cs="Times New Roman"/>
          <w:sz w:val="24"/>
          <w:szCs w:val="24"/>
          <w:lang w:val="en-GB"/>
        </w:rPr>
        <w:t xml:space="preserve">did </w:t>
      </w:r>
      <w:r w:rsidRPr="006D60D3">
        <w:rPr>
          <w:rFonts w:ascii="Times New Roman" w:hAnsi="Times New Roman" w:cs="Times New Roman"/>
          <w:sz w:val="24"/>
          <w:szCs w:val="24"/>
          <w:lang w:val="en-GB"/>
        </w:rPr>
        <w:t>w</w:t>
      </w:r>
      <w:r w:rsidR="00CC7C79">
        <w:rPr>
          <w:rFonts w:ascii="Times New Roman" w:hAnsi="Times New Roman" w:cs="Times New Roman"/>
          <w:sz w:val="24"/>
          <w:szCs w:val="24"/>
          <w:lang w:val="en-GB"/>
        </w:rPr>
        <w:t>i</w:t>
      </w:r>
      <w:r w:rsidRPr="006D60D3">
        <w:rPr>
          <w:rFonts w:ascii="Times New Roman" w:hAnsi="Times New Roman" w:cs="Times New Roman"/>
          <w:sz w:val="24"/>
          <w:szCs w:val="24"/>
          <w:lang w:val="en-GB"/>
        </w:rPr>
        <w:t xml:space="preserve">n). In all models, year (2019 or 2020) and teams’ </w:t>
      </w:r>
      <w:r w:rsidR="00CC7C79">
        <w:rPr>
          <w:rFonts w:ascii="Times New Roman" w:hAnsi="Times New Roman" w:cs="Times New Roman"/>
          <w:sz w:val="24"/>
          <w:szCs w:val="24"/>
          <w:lang w:val="en-GB"/>
        </w:rPr>
        <w:t>relative strength</w:t>
      </w:r>
      <w:r w:rsidRPr="006D60D3">
        <w:rPr>
          <w:rFonts w:ascii="Times New Roman" w:hAnsi="Times New Roman" w:cs="Times New Roman"/>
          <w:sz w:val="24"/>
          <w:szCs w:val="24"/>
          <w:lang w:val="en-GB"/>
        </w:rPr>
        <w:t xml:space="preserve"> (home team strength minus away team strength; mean centred) are predictor variables (interaction between predictor variables is allowed). Estimates are provided with respective standard errors (SE) and </w:t>
      </w:r>
      <w:r w:rsidR="007E60C6" w:rsidRPr="006D60D3">
        <w:rPr>
          <w:rFonts w:ascii="Times New Roman" w:hAnsi="Times New Roman" w:cs="Times New Roman"/>
          <w:i/>
          <w:sz w:val="24"/>
          <w:szCs w:val="24"/>
          <w:lang w:val="en-GB"/>
        </w:rPr>
        <w:t>z</w:t>
      </w:r>
      <w:r w:rsidR="00CC7C79">
        <w:rPr>
          <w:rFonts w:ascii="Times New Roman" w:hAnsi="Times New Roman" w:cs="Times New Roman"/>
          <w:i/>
          <w:sz w:val="24"/>
          <w:szCs w:val="24"/>
          <w:lang w:val="en-GB"/>
        </w:rPr>
        <w:t>-</w:t>
      </w:r>
      <w:r w:rsidRPr="006D60D3">
        <w:rPr>
          <w:rFonts w:ascii="Times New Roman" w:hAnsi="Times New Roman" w:cs="Times New Roman"/>
          <w:sz w:val="24"/>
          <w:szCs w:val="24"/>
          <w:lang w:val="en-GB"/>
        </w:rPr>
        <w:t xml:space="preserve">values. The </w:t>
      </w:r>
      <w:r w:rsidR="00F15E8B" w:rsidRPr="006A0131">
        <w:rPr>
          <w:rFonts w:ascii="Times New Roman" w:hAnsi="Times New Roman" w:cs="Times New Roman"/>
          <w:i/>
        </w:rPr>
        <w:t>p</w:t>
      </w:r>
      <w:r w:rsidR="00CC7C79">
        <w:rPr>
          <w:rFonts w:ascii="Times New Roman" w:hAnsi="Times New Roman" w:cs="Times New Roman"/>
        </w:rPr>
        <w:t>-</w:t>
      </w:r>
      <w:r w:rsidRPr="00504466">
        <w:rPr>
          <w:rFonts w:ascii="Times New Roman" w:hAnsi="Times New Roman" w:cs="Times New Roman"/>
          <w:sz w:val="24"/>
          <w:szCs w:val="24"/>
          <w:lang w:val="en-GB"/>
        </w:rPr>
        <w:t xml:space="preserve">values for 2019 and 2019 </w:t>
      </w:r>
      <w:r w:rsidR="00CC7C79">
        <w:rPr>
          <w:rFonts w:ascii="Times New Roman" w:hAnsi="Times New Roman" w:cs="Times New Roman"/>
          <w:sz w:val="24"/>
          <w:szCs w:val="24"/>
          <w:lang w:val="en-GB"/>
        </w:rPr>
        <w:t>×</w:t>
      </w:r>
      <w:r w:rsidRPr="00504466">
        <w:rPr>
          <w:rFonts w:ascii="Times New Roman" w:hAnsi="Times New Roman" w:cs="Times New Roman"/>
          <w:sz w:val="24"/>
          <w:szCs w:val="24"/>
          <w:lang w:val="en-GB"/>
        </w:rPr>
        <w:t xml:space="preserve"> </w:t>
      </w:r>
      <w:r w:rsidR="00CC7C79">
        <w:rPr>
          <w:rFonts w:ascii="Times New Roman" w:hAnsi="Times New Roman" w:cs="Times New Roman"/>
          <w:sz w:val="24"/>
          <w:szCs w:val="24"/>
          <w:lang w:val="en-GB"/>
        </w:rPr>
        <w:t>Relative strength</w:t>
      </w:r>
      <w:r w:rsidRPr="00504466">
        <w:rPr>
          <w:rFonts w:ascii="Times New Roman" w:hAnsi="Times New Roman" w:cs="Times New Roman"/>
          <w:sz w:val="24"/>
          <w:szCs w:val="24"/>
          <w:lang w:val="en-GB"/>
        </w:rPr>
        <w:t xml:space="preserve"> show whether the respective slopes differ from zero. The </w:t>
      </w:r>
      <w:r w:rsidR="00F15E8B" w:rsidRPr="006A0131">
        <w:rPr>
          <w:rFonts w:ascii="Times New Roman" w:hAnsi="Times New Roman" w:cs="Times New Roman"/>
          <w:i/>
        </w:rPr>
        <w:t>p</w:t>
      </w:r>
      <w:r w:rsidR="00CC7C79">
        <w:rPr>
          <w:rFonts w:ascii="Times New Roman" w:hAnsi="Times New Roman" w:cs="Times New Roman"/>
        </w:rPr>
        <w:t>-</w:t>
      </w:r>
      <w:r w:rsidRPr="00504466">
        <w:rPr>
          <w:rFonts w:ascii="Times New Roman" w:hAnsi="Times New Roman" w:cs="Times New Roman"/>
          <w:sz w:val="24"/>
          <w:szCs w:val="24"/>
          <w:lang w:val="en-GB"/>
        </w:rPr>
        <w:t xml:space="preserve">values for </w:t>
      </w:r>
      <w:r w:rsidRPr="00504466">
        <w:rPr>
          <w:rFonts w:ascii="Times New Roman" w:hAnsi="Times New Roman" w:cs="Times New Roman"/>
          <w:sz w:val="24"/>
          <w:szCs w:val="24"/>
          <w:lang w:val="en-GB"/>
        </w:rPr>
        <w:lastRenderedPageBreak/>
        <w:t xml:space="preserve">contrasts show whether </w:t>
      </w:r>
      <w:r w:rsidRPr="006D60D3">
        <w:rPr>
          <w:rFonts w:ascii="Times New Roman" w:hAnsi="Times New Roman" w:cs="Times New Roman"/>
          <w:sz w:val="24"/>
          <w:szCs w:val="24"/>
          <w:lang w:val="en-GB"/>
        </w:rPr>
        <w:t>2020 differs from 2019, and whether 2020</w:t>
      </w:r>
      <w:r w:rsidR="00CC7C79">
        <w:rPr>
          <w:rFonts w:ascii="Times New Roman" w:hAnsi="Times New Roman" w:cs="Times New Roman"/>
          <w:sz w:val="24"/>
          <w:szCs w:val="24"/>
          <w:lang w:val="en-GB"/>
        </w:rPr>
        <w:t xml:space="preserve"> × Relative strength</w:t>
      </w:r>
      <w:r w:rsidRPr="006D60D3">
        <w:rPr>
          <w:rFonts w:ascii="Times New Roman" w:hAnsi="Times New Roman" w:cs="Times New Roman"/>
          <w:sz w:val="24"/>
          <w:szCs w:val="24"/>
          <w:lang w:val="en-GB"/>
        </w:rPr>
        <w:t xml:space="preserve"> differs from 2019</w:t>
      </w:r>
      <w:r w:rsidR="00CC7C79">
        <w:rPr>
          <w:rFonts w:ascii="Times New Roman" w:hAnsi="Times New Roman" w:cs="Times New Roman"/>
          <w:sz w:val="24"/>
          <w:szCs w:val="24"/>
          <w:lang w:val="en-GB"/>
        </w:rPr>
        <w:t xml:space="preserve"> × Relative strength</w:t>
      </w:r>
      <w:r w:rsidRPr="006D60D3">
        <w:rPr>
          <w:rFonts w:ascii="Times New Roman" w:hAnsi="Times New Roman" w:cs="Times New Roman"/>
          <w:sz w:val="24"/>
          <w:szCs w:val="24"/>
          <w:lang w:val="en-GB"/>
        </w:rPr>
        <w:t>.</w:t>
      </w:r>
    </w:p>
    <w:p w14:paraId="4969BF71" w14:textId="78E23939" w:rsidR="00CC7C79" w:rsidRDefault="00CC7C79" w:rsidP="0008506D">
      <w:pPr>
        <w:spacing w:before="240" w:after="0" w:line="360" w:lineRule="auto"/>
        <w:rPr>
          <w:rFonts w:ascii="Times New Roman" w:hAnsi="Times New Roman" w:cs="Times New Roman"/>
          <w:sz w:val="24"/>
          <w:szCs w:val="24"/>
          <w:lang w:val="en-GB"/>
        </w:rPr>
      </w:pPr>
    </w:p>
    <w:p w14:paraId="5475F722" w14:textId="77777777" w:rsidR="00CC7C79" w:rsidRPr="00CC7C79" w:rsidRDefault="00CC7C79" w:rsidP="0032079C">
      <w:pPr>
        <w:spacing w:before="240" w:after="0" w:line="240" w:lineRule="auto"/>
        <w:rPr>
          <w:rFonts w:ascii="Times New Roman" w:hAnsi="Times New Roman" w:cs="Times New Roman"/>
          <w:b/>
          <w:bCs/>
          <w:sz w:val="24"/>
          <w:szCs w:val="24"/>
          <w:lang w:val="en-GB"/>
        </w:rPr>
      </w:pPr>
      <w:r w:rsidRPr="00CC7C79">
        <w:rPr>
          <w:rFonts w:ascii="Times New Roman" w:hAnsi="Times New Roman" w:cs="Times New Roman"/>
          <w:b/>
          <w:bCs/>
          <w:sz w:val="24"/>
          <w:szCs w:val="24"/>
          <w:lang w:val="en-GB"/>
        </w:rPr>
        <w:t>Table A4.</w:t>
      </w:r>
    </w:p>
    <w:p w14:paraId="19BA447C" w14:textId="51F8E4FF" w:rsidR="00CC7C79" w:rsidRPr="006D60D3" w:rsidRDefault="00CC7C79" w:rsidP="0032079C">
      <w:pPr>
        <w:spacing w:before="240" w:after="0" w:line="240" w:lineRule="auto"/>
        <w:rPr>
          <w:rFonts w:ascii="Times New Roman" w:hAnsi="Times New Roman" w:cs="Times New Roman"/>
          <w:sz w:val="24"/>
          <w:szCs w:val="24"/>
          <w:lang w:val="en-GB"/>
        </w:rPr>
      </w:pPr>
      <w:r w:rsidRPr="00CC7C79">
        <w:rPr>
          <w:rFonts w:ascii="Times New Roman" w:hAnsi="Times New Roman" w:cs="Times New Roman"/>
          <w:sz w:val="24"/>
          <w:szCs w:val="24"/>
          <w:lang w:val="en-GB"/>
        </w:rPr>
        <w:t>Second proxy for match result</w:t>
      </w:r>
    </w:p>
    <w:tbl>
      <w:tblPr>
        <w:tblW w:w="0" w:type="auto"/>
        <w:jc w:val="center"/>
        <w:tblCellMar>
          <w:left w:w="70" w:type="dxa"/>
          <w:right w:w="70" w:type="dxa"/>
        </w:tblCellMar>
        <w:tblLook w:val="04A0" w:firstRow="1" w:lastRow="0" w:firstColumn="1" w:lastColumn="0" w:noHBand="0" w:noVBand="1"/>
      </w:tblPr>
      <w:tblGrid>
        <w:gridCol w:w="1114"/>
        <w:gridCol w:w="2509"/>
        <w:gridCol w:w="980"/>
        <w:gridCol w:w="680"/>
        <w:gridCol w:w="760"/>
        <w:gridCol w:w="680"/>
      </w:tblGrid>
      <w:tr w:rsidR="007E60C6" w:rsidRPr="00CC7C79" w14:paraId="4AC51341" w14:textId="77777777" w:rsidTr="00CC7C79">
        <w:trPr>
          <w:trHeight w:val="540"/>
          <w:jc w:val="center"/>
        </w:trPr>
        <w:tc>
          <w:tcPr>
            <w:tcW w:w="0" w:type="auto"/>
            <w:tcBorders>
              <w:top w:val="single" w:sz="4" w:space="0" w:color="auto"/>
              <w:bottom w:val="single" w:sz="4" w:space="0" w:color="auto"/>
            </w:tcBorders>
            <w:shd w:val="clear" w:color="auto" w:fill="auto"/>
            <w:noWrap/>
            <w:hideMark/>
          </w:tcPr>
          <w:p w14:paraId="64281D42" w14:textId="77777777" w:rsidR="007E60C6" w:rsidRPr="00CC7C79" w:rsidRDefault="007E60C6" w:rsidP="00CC7C79">
            <w:pPr>
              <w:spacing w:after="0" w:line="240" w:lineRule="auto"/>
              <w:jc w:val="left"/>
              <w:rPr>
                <w:rFonts w:ascii="Times New Roman" w:eastAsia="Times New Roman" w:hAnsi="Times New Roman" w:cs="Times New Roman"/>
                <w:color w:val="000000"/>
                <w:sz w:val="24"/>
                <w:szCs w:val="24"/>
                <w:lang w:val="en-GB" w:eastAsia="pt-BR"/>
              </w:rPr>
            </w:pPr>
            <w:r w:rsidRPr="00CC7C79">
              <w:rPr>
                <w:rFonts w:ascii="Times New Roman" w:eastAsia="Times New Roman" w:hAnsi="Times New Roman" w:cs="Times New Roman"/>
                <w:color w:val="000000"/>
                <w:sz w:val="24"/>
                <w:szCs w:val="24"/>
                <w:lang w:val="en-GB" w:eastAsia="pt-BR"/>
              </w:rPr>
              <w:t>Divisions</w:t>
            </w:r>
          </w:p>
        </w:tc>
        <w:tc>
          <w:tcPr>
            <w:tcW w:w="0" w:type="auto"/>
            <w:tcBorders>
              <w:top w:val="single" w:sz="4" w:space="0" w:color="auto"/>
              <w:bottom w:val="single" w:sz="4" w:space="0" w:color="auto"/>
            </w:tcBorders>
            <w:shd w:val="clear" w:color="auto" w:fill="auto"/>
            <w:noWrap/>
            <w:hideMark/>
          </w:tcPr>
          <w:p w14:paraId="71F750C7" w14:textId="77777777" w:rsidR="007E60C6" w:rsidRPr="00CC7C79" w:rsidRDefault="007E60C6" w:rsidP="00CC7C79">
            <w:pPr>
              <w:spacing w:after="0" w:line="240" w:lineRule="auto"/>
              <w:jc w:val="center"/>
              <w:rPr>
                <w:rFonts w:ascii="Times New Roman" w:eastAsia="Times New Roman" w:hAnsi="Times New Roman" w:cs="Times New Roman"/>
                <w:color w:val="000000"/>
                <w:sz w:val="24"/>
                <w:szCs w:val="24"/>
                <w:lang w:val="en-GB" w:eastAsia="pt-BR"/>
              </w:rPr>
            </w:pPr>
            <w:r w:rsidRPr="00CC7C79">
              <w:rPr>
                <w:rFonts w:ascii="Times New Roman" w:eastAsia="Times New Roman" w:hAnsi="Times New Roman" w:cs="Times New Roman"/>
                <w:color w:val="000000"/>
                <w:sz w:val="24"/>
                <w:szCs w:val="24"/>
                <w:lang w:val="en-GB" w:eastAsia="pt-BR"/>
              </w:rPr>
              <w:t>Predictor variables</w:t>
            </w:r>
          </w:p>
        </w:tc>
        <w:tc>
          <w:tcPr>
            <w:tcW w:w="0" w:type="auto"/>
            <w:tcBorders>
              <w:top w:val="single" w:sz="4" w:space="0" w:color="auto"/>
              <w:bottom w:val="single" w:sz="4" w:space="0" w:color="auto"/>
            </w:tcBorders>
            <w:shd w:val="clear" w:color="auto" w:fill="auto"/>
            <w:noWrap/>
            <w:hideMark/>
          </w:tcPr>
          <w:p w14:paraId="37E2E066" w14:textId="77777777" w:rsidR="007E60C6" w:rsidRPr="00CC7C79" w:rsidRDefault="007E60C6" w:rsidP="00CC7C79">
            <w:pPr>
              <w:spacing w:after="0" w:line="240" w:lineRule="auto"/>
              <w:jc w:val="center"/>
              <w:rPr>
                <w:rFonts w:ascii="Times New Roman" w:eastAsia="Times New Roman" w:hAnsi="Times New Roman" w:cs="Times New Roman"/>
                <w:color w:val="000000"/>
                <w:sz w:val="24"/>
                <w:szCs w:val="24"/>
                <w:lang w:val="en-GB" w:eastAsia="pt-BR"/>
              </w:rPr>
            </w:pPr>
            <w:r w:rsidRPr="00CC7C79">
              <w:rPr>
                <w:rFonts w:ascii="Times New Roman" w:eastAsia="Times New Roman" w:hAnsi="Times New Roman" w:cs="Times New Roman"/>
                <w:color w:val="000000"/>
                <w:sz w:val="24"/>
                <w:szCs w:val="24"/>
                <w:lang w:val="en-GB" w:eastAsia="pt-BR"/>
              </w:rPr>
              <w:t>Estimate</w:t>
            </w:r>
          </w:p>
        </w:tc>
        <w:tc>
          <w:tcPr>
            <w:tcW w:w="0" w:type="auto"/>
            <w:tcBorders>
              <w:top w:val="single" w:sz="4" w:space="0" w:color="auto"/>
              <w:bottom w:val="single" w:sz="4" w:space="0" w:color="auto"/>
            </w:tcBorders>
            <w:shd w:val="clear" w:color="auto" w:fill="auto"/>
            <w:noWrap/>
            <w:hideMark/>
          </w:tcPr>
          <w:p w14:paraId="15C77782" w14:textId="77777777" w:rsidR="007E60C6" w:rsidRPr="00CC7C79" w:rsidRDefault="007E60C6" w:rsidP="00CC7C79">
            <w:pPr>
              <w:spacing w:after="0" w:line="240" w:lineRule="auto"/>
              <w:jc w:val="center"/>
              <w:rPr>
                <w:rFonts w:ascii="Times New Roman" w:eastAsia="Times New Roman" w:hAnsi="Times New Roman" w:cs="Times New Roman"/>
                <w:color w:val="000000"/>
                <w:sz w:val="24"/>
                <w:szCs w:val="24"/>
                <w:lang w:val="en-GB" w:eastAsia="pt-BR"/>
              </w:rPr>
            </w:pPr>
            <w:r w:rsidRPr="00CC7C79">
              <w:rPr>
                <w:rFonts w:ascii="Times New Roman" w:eastAsia="Times New Roman" w:hAnsi="Times New Roman" w:cs="Times New Roman"/>
                <w:color w:val="000000"/>
                <w:sz w:val="24"/>
                <w:szCs w:val="24"/>
                <w:lang w:val="en-GB" w:eastAsia="pt-BR"/>
              </w:rPr>
              <w:t>SE</w:t>
            </w:r>
          </w:p>
        </w:tc>
        <w:tc>
          <w:tcPr>
            <w:tcW w:w="0" w:type="auto"/>
            <w:tcBorders>
              <w:top w:val="single" w:sz="4" w:space="0" w:color="auto"/>
              <w:bottom w:val="single" w:sz="4" w:space="0" w:color="auto"/>
            </w:tcBorders>
            <w:shd w:val="clear" w:color="auto" w:fill="auto"/>
            <w:noWrap/>
            <w:hideMark/>
          </w:tcPr>
          <w:p w14:paraId="20407086" w14:textId="77777777" w:rsidR="007E60C6" w:rsidRPr="00CC7C79" w:rsidRDefault="007E60C6" w:rsidP="00CC7C79">
            <w:pPr>
              <w:spacing w:after="0" w:line="240" w:lineRule="auto"/>
              <w:jc w:val="center"/>
              <w:rPr>
                <w:rFonts w:ascii="Times New Roman" w:eastAsia="Times New Roman" w:hAnsi="Times New Roman" w:cs="Times New Roman"/>
                <w:i/>
                <w:iCs/>
                <w:color w:val="000000"/>
                <w:sz w:val="24"/>
                <w:szCs w:val="24"/>
                <w:lang w:val="en-GB" w:eastAsia="pt-BR"/>
              </w:rPr>
            </w:pPr>
            <w:r w:rsidRPr="00CC7C79">
              <w:rPr>
                <w:rFonts w:ascii="Times New Roman" w:eastAsia="Times New Roman" w:hAnsi="Times New Roman" w:cs="Times New Roman"/>
                <w:i/>
                <w:iCs/>
                <w:color w:val="000000"/>
                <w:sz w:val="24"/>
                <w:szCs w:val="24"/>
                <w:lang w:val="en-GB" w:eastAsia="pt-BR"/>
              </w:rPr>
              <w:t>z</w:t>
            </w:r>
          </w:p>
        </w:tc>
        <w:tc>
          <w:tcPr>
            <w:tcW w:w="0" w:type="auto"/>
            <w:tcBorders>
              <w:top w:val="single" w:sz="4" w:space="0" w:color="auto"/>
              <w:bottom w:val="single" w:sz="4" w:space="0" w:color="auto"/>
            </w:tcBorders>
            <w:shd w:val="clear" w:color="auto" w:fill="auto"/>
            <w:noWrap/>
            <w:hideMark/>
          </w:tcPr>
          <w:p w14:paraId="6329844B" w14:textId="77777777" w:rsidR="007E60C6" w:rsidRPr="00CC7C79" w:rsidRDefault="007E60C6" w:rsidP="00CC7C79">
            <w:pPr>
              <w:spacing w:after="0" w:line="240" w:lineRule="auto"/>
              <w:jc w:val="center"/>
              <w:rPr>
                <w:rFonts w:ascii="Times New Roman" w:eastAsia="Times New Roman" w:hAnsi="Times New Roman" w:cs="Times New Roman"/>
                <w:i/>
                <w:iCs/>
                <w:color w:val="000000"/>
                <w:sz w:val="24"/>
                <w:szCs w:val="24"/>
                <w:lang w:val="en-GB" w:eastAsia="pt-BR"/>
              </w:rPr>
            </w:pPr>
            <w:r w:rsidRPr="00CC7C79">
              <w:rPr>
                <w:rFonts w:ascii="Times New Roman" w:eastAsia="Times New Roman" w:hAnsi="Times New Roman" w:cs="Times New Roman"/>
                <w:i/>
                <w:iCs/>
                <w:color w:val="000000"/>
                <w:sz w:val="24"/>
                <w:szCs w:val="24"/>
                <w:lang w:val="en-GB" w:eastAsia="pt-BR"/>
              </w:rPr>
              <w:t>p</w:t>
            </w:r>
          </w:p>
        </w:tc>
      </w:tr>
      <w:tr w:rsidR="007E60C6" w:rsidRPr="00CC7C79" w14:paraId="513280D4" w14:textId="77777777" w:rsidTr="00CC7C79">
        <w:trPr>
          <w:trHeight w:val="600"/>
          <w:jc w:val="center"/>
        </w:trPr>
        <w:tc>
          <w:tcPr>
            <w:tcW w:w="0" w:type="auto"/>
            <w:tcBorders>
              <w:top w:val="single" w:sz="4" w:space="0" w:color="auto"/>
            </w:tcBorders>
            <w:shd w:val="clear" w:color="auto" w:fill="auto"/>
            <w:noWrap/>
            <w:hideMark/>
          </w:tcPr>
          <w:p w14:paraId="05806E92" w14:textId="77777777" w:rsidR="007E60C6" w:rsidRPr="00CC7C79" w:rsidRDefault="007E60C6" w:rsidP="00CC7C79">
            <w:pPr>
              <w:spacing w:after="0" w:line="240" w:lineRule="auto"/>
              <w:jc w:val="left"/>
              <w:rPr>
                <w:rFonts w:ascii="Times New Roman" w:eastAsia="Times New Roman" w:hAnsi="Times New Roman" w:cs="Times New Roman"/>
                <w:color w:val="000000"/>
                <w:sz w:val="24"/>
                <w:szCs w:val="24"/>
                <w:lang w:val="en-GB" w:eastAsia="pt-BR"/>
              </w:rPr>
            </w:pPr>
            <w:r w:rsidRPr="00CC7C79">
              <w:rPr>
                <w:rFonts w:ascii="Times New Roman" w:eastAsia="Times New Roman" w:hAnsi="Times New Roman" w:cs="Times New Roman"/>
                <w:color w:val="000000"/>
                <w:sz w:val="24"/>
                <w:szCs w:val="24"/>
                <w:lang w:val="en-GB" w:eastAsia="pt-BR"/>
              </w:rPr>
              <w:t>1</w:t>
            </w:r>
            <w:r w:rsidRPr="00CC7C79">
              <w:rPr>
                <w:rFonts w:ascii="Times New Roman" w:eastAsia="Times New Roman" w:hAnsi="Times New Roman" w:cs="Times New Roman"/>
                <w:color w:val="000000"/>
                <w:sz w:val="24"/>
                <w:szCs w:val="24"/>
                <w:vertAlign w:val="superscript"/>
                <w:lang w:val="en-GB" w:eastAsia="pt-BR"/>
              </w:rPr>
              <w:t>st</w:t>
            </w:r>
            <w:r w:rsidRPr="00CC7C79">
              <w:rPr>
                <w:rFonts w:ascii="Times New Roman" w:eastAsia="Times New Roman" w:hAnsi="Times New Roman" w:cs="Times New Roman"/>
                <w:color w:val="000000"/>
                <w:sz w:val="24"/>
                <w:szCs w:val="24"/>
                <w:lang w:val="en-GB" w:eastAsia="pt-BR"/>
              </w:rPr>
              <w:t xml:space="preserve"> and 2</w:t>
            </w:r>
            <w:r w:rsidRPr="00CC7C79">
              <w:rPr>
                <w:rFonts w:ascii="Times New Roman" w:eastAsia="Times New Roman" w:hAnsi="Times New Roman" w:cs="Times New Roman"/>
                <w:color w:val="000000"/>
                <w:sz w:val="24"/>
                <w:szCs w:val="24"/>
                <w:vertAlign w:val="superscript"/>
                <w:lang w:val="en-GB" w:eastAsia="pt-BR"/>
              </w:rPr>
              <w:t>nd</w:t>
            </w:r>
          </w:p>
        </w:tc>
        <w:tc>
          <w:tcPr>
            <w:tcW w:w="0" w:type="auto"/>
            <w:tcBorders>
              <w:top w:val="single" w:sz="4" w:space="0" w:color="auto"/>
            </w:tcBorders>
            <w:shd w:val="clear" w:color="auto" w:fill="auto"/>
            <w:noWrap/>
            <w:hideMark/>
          </w:tcPr>
          <w:p w14:paraId="2B1E953B" w14:textId="77777777" w:rsidR="007E60C6" w:rsidRPr="00CC7C79" w:rsidRDefault="007E60C6" w:rsidP="00CC7C79">
            <w:pPr>
              <w:spacing w:after="0" w:line="240" w:lineRule="auto"/>
              <w:jc w:val="center"/>
              <w:rPr>
                <w:rFonts w:ascii="Times New Roman" w:eastAsia="Times New Roman" w:hAnsi="Times New Roman" w:cs="Times New Roman"/>
                <w:color w:val="000000"/>
                <w:sz w:val="24"/>
                <w:szCs w:val="24"/>
                <w:lang w:val="en-GB" w:eastAsia="pt-BR"/>
              </w:rPr>
            </w:pPr>
            <w:r w:rsidRPr="00CC7C79">
              <w:rPr>
                <w:rFonts w:ascii="Times New Roman" w:eastAsia="Times New Roman" w:hAnsi="Times New Roman" w:cs="Times New Roman"/>
                <w:color w:val="000000"/>
                <w:sz w:val="24"/>
                <w:szCs w:val="24"/>
                <w:lang w:val="en-GB" w:eastAsia="pt-BR"/>
              </w:rPr>
              <w:t>Year 2019 (intercept)</w:t>
            </w:r>
          </w:p>
        </w:tc>
        <w:tc>
          <w:tcPr>
            <w:tcW w:w="0" w:type="auto"/>
            <w:tcBorders>
              <w:top w:val="single" w:sz="4" w:space="0" w:color="auto"/>
            </w:tcBorders>
            <w:shd w:val="clear" w:color="auto" w:fill="auto"/>
            <w:noWrap/>
            <w:hideMark/>
          </w:tcPr>
          <w:p w14:paraId="4F4FC921" w14:textId="77777777" w:rsidR="007E60C6" w:rsidRPr="00CC7C79" w:rsidRDefault="007E60C6" w:rsidP="00CC7C79">
            <w:pPr>
              <w:spacing w:after="0" w:line="240" w:lineRule="auto"/>
              <w:jc w:val="center"/>
              <w:rPr>
                <w:rFonts w:ascii="Times New Roman" w:eastAsia="Times New Roman" w:hAnsi="Times New Roman" w:cs="Times New Roman"/>
                <w:color w:val="000000"/>
                <w:sz w:val="24"/>
                <w:szCs w:val="24"/>
                <w:lang w:val="en-GB" w:eastAsia="pt-BR"/>
              </w:rPr>
            </w:pPr>
            <w:r w:rsidRPr="00CC7C79">
              <w:rPr>
                <w:rFonts w:ascii="Times New Roman" w:eastAsia="Times New Roman" w:hAnsi="Times New Roman" w:cs="Times New Roman"/>
                <w:color w:val="000000"/>
                <w:sz w:val="24"/>
                <w:szCs w:val="24"/>
                <w:lang w:val="en-GB" w:eastAsia="pt-BR"/>
              </w:rPr>
              <w:t>-0.096</w:t>
            </w:r>
          </w:p>
        </w:tc>
        <w:tc>
          <w:tcPr>
            <w:tcW w:w="0" w:type="auto"/>
            <w:tcBorders>
              <w:top w:val="single" w:sz="4" w:space="0" w:color="auto"/>
            </w:tcBorders>
            <w:shd w:val="clear" w:color="auto" w:fill="auto"/>
            <w:noWrap/>
            <w:hideMark/>
          </w:tcPr>
          <w:p w14:paraId="42E3E8E1" w14:textId="77777777" w:rsidR="007E60C6" w:rsidRPr="00CC7C79" w:rsidRDefault="007E60C6" w:rsidP="00CC7C79">
            <w:pPr>
              <w:spacing w:after="0" w:line="240" w:lineRule="auto"/>
              <w:jc w:val="center"/>
              <w:rPr>
                <w:rFonts w:ascii="Times New Roman" w:eastAsia="Times New Roman" w:hAnsi="Times New Roman" w:cs="Times New Roman"/>
                <w:color w:val="000000"/>
                <w:sz w:val="24"/>
                <w:szCs w:val="24"/>
                <w:lang w:val="en-GB" w:eastAsia="pt-BR"/>
              </w:rPr>
            </w:pPr>
            <w:r w:rsidRPr="00CC7C79">
              <w:rPr>
                <w:rFonts w:ascii="Times New Roman" w:eastAsia="Times New Roman" w:hAnsi="Times New Roman" w:cs="Times New Roman"/>
                <w:color w:val="000000"/>
                <w:sz w:val="24"/>
                <w:szCs w:val="24"/>
                <w:lang w:val="en-GB" w:eastAsia="pt-BR"/>
              </w:rPr>
              <w:t>0.127</w:t>
            </w:r>
          </w:p>
        </w:tc>
        <w:tc>
          <w:tcPr>
            <w:tcW w:w="0" w:type="auto"/>
            <w:tcBorders>
              <w:top w:val="single" w:sz="4" w:space="0" w:color="auto"/>
            </w:tcBorders>
            <w:shd w:val="clear" w:color="auto" w:fill="auto"/>
            <w:noWrap/>
            <w:hideMark/>
          </w:tcPr>
          <w:p w14:paraId="3C69DD2D" w14:textId="77777777" w:rsidR="007E60C6" w:rsidRPr="00CC7C79" w:rsidRDefault="007E60C6" w:rsidP="00CC7C79">
            <w:pPr>
              <w:spacing w:after="0" w:line="240" w:lineRule="auto"/>
              <w:jc w:val="center"/>
              <w:rPr>
                <w:rFonts w:ascii="Times New Roman" w:eastAsia="Times New Roman" w:hAnsi="Times New Roman" w:cs="Times New Roman"/>
                <w:color w:val="000000"/>
                <w:sz w:val="24"/>
                <w:szCs w:val="24"/>
                <w:lang w:val="en-GB" w:eastAsia="pt-BR"/>
              </w:rPr>
            </w:pPr>
            <w:r w:rsidRPr="00CC7C79">
              <w:rPr>
                <w:rFonts w:ascii="Times New Roman" w:eastAsia="Times New Roman" w:hAnsi="Times New Roman" w:cs="Times New Roman"/>
                <w:color w:val="000000"/>
                <w:sz w:val="24"/>
                <w:szCs w:val="24"/>
                <w:lang w:val="en-GB" w:eastAsia="pt-BR"/>
              </w:rPr>
              <w:t>-0.754</w:t>
            </w:r>
          </w:p>
        </w:tc>
        <w:tc>
          <w:tcPr>
            <w:tcW w:w="0" w:type="auto"/>
            <w:tcBorders>
              <w:top w:val="single" w:sz="4" w:space="0" w:color="auto"/>
            </w:tcBorders>
            <w:shd w:val="clear" w:color="auto" w:fill="auto"/>
            <w:noWrap/>
            <w:hideMark/>
          </w:tcPr>
          <w:p w14:paraId="4456CE3B" w14:textId="77777777" w:rsidR="007E60C6" w:rsidRPr="00CC7C79" w:rsidRDefault="007E60C6" w:rsidP="00CC7C79">
            <w:pPr>
              <w:spacing w:after="0" w:line="240" w:lineRule="auto"/>
              <w:jc w:val="center"/>
              <w:rPr>
                <w:rFonts w:ascii="Times New Roman" w:eastAsia="Times New Roman" w:hAnsi="Times New Roman" w:cs="Times New Roman"/>
                <w:color w:val="000000"/>
                <w:sz w:val="24"/>
                <w:szCs w:val="24"/>
                <w:lang w:val="en-GB" w:eastAsia="pt-BR"/>
              </w:rPr>
            </w:pPr>
            <w:r w:rsidRPr="00CC7C79">
              <w:rPr>
                <w:rFonts w:ascii="Times New Roman" w:eastAsia="Times New Roman" w:hAnsi="Times New Roman" w:cs="Times New Roman"/>
                <w:color w:val="000000"/>
                <w:sz w:val="24"/>
                <w:szCs w:val="24"/>
                <w:lang w:val="en-GB" w:eastAsia="pt-BR"/>
              </w:rPr>
              <w:t>0.451</w:t>
            </w:r>
          </w:p>
        </w:tc>
      </w:tr>
      <w:tr w:rsidR="007E60C6" w:rsidRPr="00CC7C79" w14:paraId="3C8FC8C3" w14:textId="77777777" w:rsidTr="00CC7C79">
        <w:trPr>
          <w:trHeight w:val="525"/>
          <w:jc w:val="center"/>
        </w:trPr>
        <w:tc>
          <w:tcPr>
            <w:tcW w:w="0" w:type="auto"/>
            <w:shd w:val="clear" w:color="auto" w:fill="auto"/>
            <w:noWrap/>
            <w:hideMark/>
          </w:tcPr>
          <w:p w14:paraId="1985253A" w14:textId="77777777" w:rsidR="007E60C6" w:rsidRPr="00CC7C79" w:rsidRDefault="007E60C6" w:rsidP="00CC7C79">
            <w:pPr>
              <w:spacing w:after="0" w:line="240" w:lineRule="auto"/>
              <w:jc w:val="left"/>
              <w:rPr>
                <w:rFonts w:ascii="Times New Roman" w:eastAsia="Times New Roman" w:hAnsi="Times New Roman" w:cs="Times New Roman"/>
                <w:color w:val="000000"/>
                <w:sz w:val="24"/>
                <w:szCs w:val="24"/>
                <w:lang w:val="en-GB" w:eastAsia="pt-BR"/>
              </w:rPr>
            </w:pPr>
          </w:p>
        </w:tc>
        <w:tc>
          <w:tcPr>
            <w:tcW w:w="0" w:type="auto"/>
            <w:shd w:val="clear" w:color="auto" w:fill="auto"/>
            <w:noWrap/>
            <w:hideMark/>
          </w:tcPr>
          <w:p w14:paraId="23F1DE3D" w14:textId="77777777" w:rsidR="007E60C6" w:rsidRPr="00CC7C79" w:rsidRDefault="007E60C6" w:rsidP="00CC7C79">
            <w:pPr>
              <w:spacing w:after="0" w:line="240" w:lineRule="auto"/>
              <w:jc w:val="center"/>
              <w:rPr>
                <w:rFonts w:ascii="Times New Roman" w:eastAsia="Times New Roman" w:hAnsi="Times New Roman" w:cs="Times New Roman"/>
                <w:color w:val="000000"/>
                <w:sz w:val="24"/>
                <w:szCs w:val="24"/>
                <w:lang w:val="en-GB" w:eastAsia="pt-BR"/>
              </w:rPr>
            </w:pPr>
            <w:r w:rsidRPr="00CC7C79">
              <w:rPr>
                <w:rFonts w:ascii="Times New Roman" w:eastAsia="Times New Roman" w:hAnsi="Times New Roman" w:cs="Times New Roman"/>
                <w:color w:val="000000"/>
                <w:sz w:val="24"/>
                <w:szCs w:val="24"/>
                <w:lang w:val="en-GB" w:eastAsia="pt-BR"/>
              </w:rPr>
              <w:t>Year 2020</w:t>
            </w:r>
          </w:p>
        </w:tc>
        <w:tc>
          <w:tcPr>
            <w:tcW w:w="0" w:type="auto"/>
            <w:shd w:val="clear" w:color="auto" w:fill="auto"/>
            <w:noWrap/>
            <w:hideMark/>
          </w:tcPr>
          <w:p w14:paraId="10E79E88" w14:textId="77777777" w:rsidR="007E60C6" w:rsidRPr="00CC7C79" w:rsidRDefault="007E60C6" w:rsidP="00CC7C79">
            <w:pPr>
              <w:spacing w:after="0" w:line="240" w:lineRule="auto"/>
              <w:jc w:val="center"/>
              <w:rPr>
                <w:rFonts w:ascii="Times New Roman" w:eastAsia="Times New Roman" w:hAnsi="Times New Roman" w:cs="Times New Roman"/>
                <w:color w:val="000000"/>
                <w:sz w:val="24"/>
                <w:szCs w:val="24"/>
                <w:lang w:val="en-GB" w:eastAsia="pt-BR"/>
              </w:rPr>
            </w:pPr>
            <w:r w:rsidRPr="00CC7C79">
              <w:rPr>
                <w:rFonts w:ascii="Times New Roman" w:eastAsia="Times New Roman" w:hAnsi="Times New Roman" w:cs="Times New Roman"/>
                <w:color w:val="000000"/>
                <w:sz w:val="24"/>
                <w:szCs w:val="24"/>
                <w:lang w:val="en-GB" w:eastAsia="pt-BR"/>
              </w:rPr>
              <w:t>-0.215</w:t>
            </w:r>
          </w:p>
        </w:tc>
        <w:tc>
          <w:tcPr>
            <w:tcW w:w="0" w:type="auto"/>
            <w:shd w:val="clear" w:color="auto" w:fill="auto"/>
            <w:noWrap/>
            <w:hideMark/>
          </w:tcPr>
          <w:p w14:paraId="20B98F1D" w14:textId="77777777" w:rsidR="007E60C6" w:rsidRPr="00CC7C79" w:rsidRDefault="007E60C6" w:rsidP="00CC7C79">
            <w:pPr>
              <w:spacing w:after="0" w:line="240" w:lineRule="auto"/>
              <w:jc w:val="center"/>
              <w:rPr>
                <w:rFonts w:ascii="Times New Roman" w:eastAsia="Times New Roman" w:hAnsi="Times New Roman" w:cs="Times New Roman"/>
                <w:color w:val="000000"/>
                <w:sz w:val="24"/>
                <w:szCs w:val="24"/>
                <w:lang w:val="en-GB" w:eastAsia="pt-BR"/>
              </w:rPr>
            </w:pPr>
            <w:r w:rsidRPr="00CC7C79">
              <w:rPr>
                <w:rFonts w:ascii="Times New Roman" w:eastAsia="Times New Roman" w:hAnsi="Times New Roman" w:cs="Times New Roman"/>
                <w:color w:val="000000"/>
                <w:sz w:val="24"/>
                <w:szCs w:val="24"/>
                <w:lang w:val="en-GB" w:eastAsia="pt-BR"/>
              </w:rPr>
              <w:t>0.180</w:t>
            </w:r>
          </w:p>
        </w:tc>
        <w:tc>
          <w:tcPr>
            <w:tcW w:w="0" w:type="auto"/>
            <w:shd w:val="clear" w:color="auto" w:fill="auto"/>
            <w:noWrap/>
            <w:hideMark/>
          </w:tcPr>
          <w:p w14:paraId="09B41EDC" w14:textId="77777777" w:rsidR="007E60C6" w:rsidRPr="00CC7C79" w:rsidRDefault="007E60C6" w:rsidP="00CC7C79">
            <w:pPr>
              <w:spacing w:after="0" w:line="240" w:lineRule="auto"/>
              <w:jc w:val="center"/>
              <w:rPr>
                <w:rFonts w:ascii="Times New Roman" w:eastAsia="Times New Roman" w:hAnsi="Times New Roman" w:cs="Times New Roman"/>
                <w:color w:val="000000"/>
                <w:sz w:val="24"/>
                <w:szCs w:val="24"/>
                <w:lang w:val="en-GB" w:eastAsia="pt-BR"/>
              </w:rPr>
            </w:pPr>
            <w:r w:rsidRPr="00CC7C79">
              <w:rPr>
                <w:rFonts w:ascii="Times New Roman" w:eastAsia="Times New Roman" w:hAnsi="Times New Roman" w:cs="Times New Roman"/>
                <w:color w:val="000000"/>
                <w:sz w:val="24"/>
                <w:szCs w:val="24"/>
                <w:lang w:val="en-GB" w:eastAsia="pt-BR"/>
              </w:rPr>
              <w:t>-1.199</w:t>
            </w:r>
          </w:p>
        </w:tc>
        <w:tc>
          <w:tcPr>
            <w:tcW w:w="0" w:type="auto"/>
            <w:shd w:val="clear" w:color="auto" w:fill="auto"/>
            <w:noWrap/>
            <w:hideMark/>
          </w:tcPr>
          <w:p w14:paraId="5E1090CC" w14:textId="77777777" w:rsidR="007E60C6" w:rsidRPr="00CC7C79" w:rsidRDefault="007E60C6" w:rsidP="00CC7C79">
            <w:pPr>
              <w:spacing w:after="0" w:line="240" w:lineRule="auto"/>
              <w:jc w:val="center"/>
              <w:rPr>
                <w:rFonts w:ascii="Times New Roman" w:eastAsia="Times New Roman" w:hAnsi="Times New Roman" w:cs="Times New Roman"/>
                <w:color w:val="000000"/>
                <w:sz w:val="24"/>
                <w:szCs w:val="24"/>
                <w:lang w:val="en-GB" w:eastAsia="pt-BR"/>
              </w:rPr>
            </w:pPr>
            <w:r w:rsidRPr="00CC7C79">
              <w:rPr>
                <w:rFonts w:ascii="Times New Roman" w:eastAsia="Times New Roman" w:hAnsi="Times New Roman" w:cs="Times New Roman"/>
                <w:color w:val="000000"/>
                <w:sz w:val="24"/>
                <w:szCs w:val="24"/>
                <w:lang w:val="en-GB" w:eastAsia="pt-BR"/>
              </w:rPr>
              <w:t>0.231</w:t>
            </w:r>
          </w:p>
        </w:tc>
      </w:tr>
      <w:tr w:rsidR="007E60C6" w:rsidRPr="00CC7C79" w14:paraId="34B31731" w14:textId="77777777" w:rsidTr="00CC7C79">
        <w:trPr>
          <w:trHeight w:val="585"/>
          <w:jc w:val="center"/>
        </w:trPr>
        <w:tc>
          <w:tcPr>
            <w:tcW w:w="0" w:type="auto"/>
            <w:shd w:val="clear" w:color="auto" w:fill="auto"/>
            <w:noWrap/>
            <w:hideMark/>
          </w:tcPr>
          <w:p w14:paraId="7315B4D5" w14:textId="77777777" w:rsidR="007E60C6" w:rsidRPr="00CC7C79" w:rsidRDefault="007E60C6" w:rsidP="00CC7C79">
            <w:pPr>
              <w:spacing w:after="0" w:line="240" w:lineRule="auto"/>
              <w:jc w:val="left"/>
              <w:rPr>
                <w:rFonts w:ascii="Times New Roman" w:eastAsia="Times New Roman" w:hAnsi="Times New Roman" w:cs="Times New Roman"/>
                <w:color w:val="000000"/>
                <w:sz w:val="24"/>
                <w:szCs w:val="24"/>
                <w:lang w:val="en-GB" w:eastAsia="pt-BR"/>
              </w:rPr>
            </w:pPr>
          </w:p>
        </w:tc>
        <w:tc>
          <w:tcPr>
            <w:tcW w:w="0" w:type="auto"/>
            <w:shd w:val="clear" w:color="auto" w:fill="auto"/>
            <w:noWrap/>
            <w:hideMark/>
          </w:tcPr>
          <w:p w14:paraId="22C740F9" w14:textId="7A17FAF0" w:rsidR="007E60C6" w:rsidRPr="00CC7C79" w:rsidRDefault="007E60C6" w:rsidP="00CC7C79">
            <w:pPr>
              <w:spacing w:after="0" w:line="240" w:lineRule="auto"/>
              <w:jc w:val="center"/>
              <w:rPr>
                <w:rFonts w:ascii="Times New Roman" w:eastAsia="Times New Roman" w:hAnsi="Times New Roman" w:cs="Times New Roman"/>
                <w:color w:val="000000"/>
                <w:sz w:val="24"/>
                <w:szCs w:val="24"/>
                <w:lang w:val="en-GB" w:eastAsia="pt-BR"/>
              </w:rPr>
            </w:pPr>
            <w:r w:rsidRPr="00CC7C79">
              <w:rPr>
                <w:rFonts w:ascii="Times New Roman" w:eastAsia="Times New Roman" w:hAnsi="Times New Roman" w:cs="Times New Roman"/>
                <w:color w:val="000000"/>
                <w:sz w:val="24"/>
                <w:szCs w:val="24"/>
                <w:lang w:val="en-GB" w:eastAsia="pt-BR"/>
              </w:rPr>
              <w:t>2019</w:t>
            </w:r>
            <w:r w:rsidR="00CC7C79" w:rsidRPr="00CC7C79">
              <w:rPr>
                <w:rFonts w:ascii="Times New Roman" w:eastAsia="Times New Roman" w:hAnsi="Times New Roman" w:cs="Times New Roman"/>
                <w:color w:val="000000"/>
                <w:sz w:val="24"/>
                <w:szCs w:val="24"/>
                <w:lang w:val="en-GB" w:eastAsia="pt-BR"/>
              </w:rPr>
              <w:t xml:space="preserve"> × </w:t>
            </w:r>
            <w:r w:rsidR="00CC7C79">
              <w:rPr>
                <w:rFonts w:ascii="Times New Roman" w:eastAsia="Times New Roman" w:hAnsi="Times New Roman" w:cs="Times New Roman"/>
                <w:color w:val="000000"/>
                <w:sz w:val="24"/>
                <w:szCs w:val="24"/>
                <w:lang w:val="en-GB" w:eastAsia="pt-BR"/>
              </w:rPr>
              <w:t>Relative strength</w:t>
            </w:r>
          </w:p>
        </w:tc>
        <w:tc>
          <w:tcPr>
            <w:tcW w:w="0" w:type="auto"/>
            <w:shd w:val="clear" w:color="auto" w:fill="auto"/>
            <w:noWrap/>
            <w:hideMark/>
          </w:tcPr>
          <w:p w14:paraId="51145205" w14:textId="77777777" w:rsidR="007E60C6" w:rsidRPr="00CC7C79" w:rsidRDefault="007E60C6" w:rsidP="00CC7C79">
            <w:pPr>
              <w:spacing w:after="0" w:line="240" w:lineRule="auto"/>
              <w:jc w:val="center"/>
              <w:rPr>
                <w:rFonts w:ascii="Times New Roman" w:eastAsia="Times New Roman" w:hAnsi="Times New Roman" w:cs="Times New Roman"/>
                <w:color w:val="000000"/>
                <w:sz w:val="24"/>
                <w:szCs w:val="24"/>
                <w:lang w:val="en-GB" w:eastAsia="pt-BR"/>
              </w:rPr>
            </w:pPr>
            <w:r w:rsidRPr="00CC7C79">
              <w:rPr>
                <w:rFonts w:ascii="Times New Roman" w:eastAsia="Times New Roman" w:hAnsi="Times New Roman" w:cs="Times New Roman"/>
                <w:color w:val="000000"/>
                <w:sz w:val="24"/>
                <w:szCs w:val="24"/>
                <w:lang w:val="en-GB" w:eastAsia="pt-BR"/>
              </w:rPr>
              <w:t>0.641</w:t>
            </w:r>
          </w:p>
        </w:tc>
        <w:tc>
          <w:tcPr>
            <w:tcW w:w="0" w:type="auto"/>
            <w:shd w:val="clear" w:color="auto" w:fill="auto"/>
            <w:noWrap/>
            <w:hideMark/>
          </w:tcPr>
          <w:p w14:paraId="139B6130" w14:textId="77777777" w:rsidR="007E60C6" w:rsidRPr="00CC7C79" w:rsidRDefault="007E60C6" w:rsidP="00CC7C79">
            <w:pPr>
              <w:spacing w:after="0" w:line="240" w:lineRule="auto"/>
              <w:jc w:val="center"/>
              <w:rPr>
                <w:rFonts w:ascii="Times New Roman" w:eastAsia="Times New Roman" w:hAnsi="Times New Roman" w:cs="Times New Roman"/>
                <w:color w:val="000000"/>
                <w:sz w:val="24"/>
                <w:szCs w:val="24"/>
                <w:lang w:val="en-GB" w:eastAsia="pt-BR"/>
              </w:rPr>
            </w:pPr>
            <w:r w:rsidRPr="00CC7C79">
              <w:rPr>
                <w:rFonts w:ascii="Times New Roman" w:eastAsia="Times New Roman" w:hAnsi="Times New Roman" w:cs="Times New Roman"/>
                <w:color w:val="000000"/>
                <w:sz w:val="24"/>
                <w:szCs w:val="24"/>
                <w:lang w:val="en-GB" w:eastAsia="pt-BR"/>
              </w:rPr>
              <w:t>0.202</w:t>
            </w:r>
          </w:p>
        </w:tc>
        <w:tc>
          <w:tcPr>
            <w:tcW w:w="0" w:type="auto"/>
            <w:shd w:val="clear" w:color="auto" w:fill="auto"/>
            <w:noWrap/>
            <w:hideMark/>
          </w:tcPr>
          <w:p w14:paraId="4AEC19F8" w14:textId="77777777" w:rsidR="007E60C6" w:rsidRPr="00CC7C79" w:rsidRDefault="007E60C6" w:rsidP="00CC7C79">
            <w:pPr>
              <w:spacing w:after="0" w:line="240" w:lineRule="auto"/>
              <w:jc w:val="center"/>
              <w:rPr>
                <w:rFonts w:ascii="Times New Roman" w:eastAsia="Times New Roman" w:hAnsi="Times New Roman" w:cs="Times New Roman"/>
                <w:color w:val="000000"/>
                <w:sz w:val="24"/>
                <w:szCs w:val="24"/>
                <w:lang w:val="en-GB" w:eastAsia="pt-BR"/>
              </w:rPr>
            </w:pPr>
            <w:r w:rsidRPr="00CC7C79">
              <w:rPr>
                <w:rFonts w:ascii="Times New Roman" w:eastAsia="Times New Roman" w:hAnsi="Times New Roman" w:cs="Times New Roman"/>
                <w:color w:val="000000"/>
                <w:sz w:val="24"/>
                <w:szCs w:val="24"/>
                <w:lang w:val="en-GB" w:eastAsia="pt-BR"/>
              </w:rPr>
              <w:t>3.182</w:t>
            </w:r>
          </w:p>
        </w:tc>
        <w:tc>
          <w:tcPr>
            <w:tcW w:w="0" w:type="auto"/>
            <w:shd w:val="clear" w:color="auto" w:fill="auto"/>
            <w:noWrap/>
            <w:hideMark/>
          </w:tcPr>
          <w:p w14:paraId="5EAD2D63" w14:textId="77777777" w:rsidR="007E60C6" w:rsidRPr="00CC7C79" w:rsidRDefault="007E60C6" w:rsidP="00CC7C79">
            <w:pPr>
              <w:spacing w:after="0" w:line="240" w:lineRule="auto"/>
              <w:jc w:val="center"/>
              <w:rPr>
                <w:rFonts w:ascii="Times New Roman" w:eastAsia="Times New Roman" w:hAnsi="Times New Roman" w:cs="Times New Roman"/>
                <w:color w:val="000000"/>
                <w:sz w:val="24"/>
                <w:szCs w:val="24"/>
                <w:lang w:val="en-GB" w:eastAsia="pt-BR"/>
              </w:rPr>
            </w:pPr>
            <w:r w:rsidRPr="00CC7C79">
              <w:rPr>
                <w:rFonts w:ascii="Times New Roman" w:eastAsia="Times New Roman" w:hAnsi="Times New Roman" w:cs="Times New Roman"/>
                <w:color w:val="000000"/>
                <w:sz w:val="24"/>
                <w:szCs w:val="24"/>
                <w:lang w:val="en-GB" w:eastAsia="pt-BR"/>
              </w:rPr>
              <w:t>0.001</w:t>
            </w:r>
          </w:p>
        </w:tc>
      </w:tr>
      <w:tr w:rsidR="007E60C6" w:rsidRPr="00CC7C79" w14:paraId="1D1EE949" w14:textId="77777777" w:rsidTr="00CC7C79">
        <w:trPr>
          <w:trHeight w:val="525"/>
          <w:jc w:val="center"/>
        </w:trPr>
        <w:tc>
          <w:tcPr>
            <w:tcW w:w="0" w:type="auto"/>
            <w:shd w:val="clear" w:color="auto" w:fill="auto"/>
            <w:noWrap/>
            <w:hideMark/>
          </w:tcPr>
          <w:p w14:paraId="558D7FAD" w14:textId="77777777" w:rsidR="007E60C6" w:rsidRPr="00CC7C79" w:rsidRDefault="007E60C6" w:rsidP="00CC7C79">
            <w:pPr>
              <w:spacing w:after="0" w:line="240" w:lineRule="auto"/>
              <w:jc w:val="left"/>
              <w:rPr>
                <w:rFonts w:ascii="Times New Roman" w:eastAsia="Times New Roman" w:hAnsi="Times New Roman" w:cs="Times New Roman"/>
                <w:color w:val="000000"/>
                <w:sz w:val="24"/>
                <w:szCs w:val="24"/>
                <w:lang w:val="en-GB" w:eastAsia="pt-BR"/>
              </w:rPr>
            </w:pPr>
            <w:r w:rsidRPr="00CC7C79">
              <w:rPr>
                <w:rFonts w:ascii="Times New Roman" w:eastAsia="Times New Roman" w:hAnsi="Times New Roman" w:cs="Times New Roman"/>
                <w:color w:val="000000"/>
                <w:sz w:val="24"/>
                <w:szCs w:val="24"/>
                <w:lang w:val="en-GB" w:eastAsia="pt-BR"/>
              </w:rPr>
              <w:t> </w:t>
            </w:r>
          </w:p>
        </w:tc>
        <w:tc>
          <w:tcPr>
            <w:tcW w:w="0" w:type="auto"/>
            <w:shd w:val="clear" w:color="auto" w:fill="auto"/>
            <w:noWrap/>
            <w:hideMark/>
          </w:tcPr>
          <w:p w14:paraId="3067F7A0" w14:textId="58704201" w:rsidR="007E60C6" w:rsidRPr="00CC7C79" w:rsidRDefault="007E60C6" w:rsidP="00CC7C79">
            <w:pPr>
              <w:spacing w:after="0" w:line="240" w:lineRule="auto"/>
              <w:jc w:val="center"/>
              <w:rPr>
                <w:rFonts w:ascii="Times New Roman" w:eastAsia="Times New Roman" w:hAnsi="Times New Roman" w:cs="Times New Roman"/>
                <w:color w:val="000000"/>
                <w:sz w:val="24"/>
                <w:szCs w:val="24"/>
                <w:lang w:val="en-GB" w:eastAsia="pt-BR"/>
              </w:rPr>
            </w:pPr>
            <w:r w:rsidRPr="00CC7C79">
              <w:rPr>
                <w:rFonts w:ascii="Times New Roman" w:eastAsia="Times New Roman" w:hAnsi="Times New Roman" w:cs="Times New Roman"/>
                <w:color w:val="000000"/>
                <w:sz w:val="24"/>
                <w:szCs w:val="24"/>
                <w:lang w:val="en-GB" w:eastAsia="pt-BR"/>
              </w:rPr>
              <w:t>2020</w:t>
            </w:r>
            <w:r w:rsidR="00CC7C79" w:rsidRPr="00CC7C79">
              <w:rPr>
                <w:rFonts w:ascii="Times New Roman" w:eastAsia="Times New Roman" w:hAnsi="Times New Roman" w:cs="Times New Roman"/>
                <w:color w:val="000000"/>
                <w:sz w:val="24"/>
                <w:szCs w:val="24"/>
                <w:lang w:val="en-GB" w:eastAsia="pt-BR"/>
              </w:rPr>
              <w:t xml:space="preserve"> × </w:t>
            </w:r>
            <w:r w:rsidR="00CC7C79">
              <w:rPr>
                <w:rFonts w:ascii="Times New Roman" w:eastAsia="Times New Roman" w:hAnsi="Times New Roman" w:cs="Times New Roman"/>
                <w:color w:val="000000"/>
                <w:sz w:val="24"/>
                <w:szCs w:val="24"/>
                <w:lang w:val="en-GB" w:eastAsia="pt-BR"/>
              </w:rPr>
              <w:t>Relative strength</w:t>
            </w:r>
          </w:p>
        </w:tc>
        <w:tc>
          <w:tcPr>
            <w:tcW w:w="0" w:type="auto"/>
            <w:shd w:val="clear" w:color="auto" w:fill="auto"/>
            <w:noWrap/>
            <w:hideMark/>
          </w:tcPr>
          <w:p w14:paraId="1F937E8F" w14:textId="77777777" w:rsidR="007E60C6" w:rsidRPr="00CC7C79" w:rsidRDefault="007E60C6" w:rsidP="00CC7C79">
            <w:pPr>
              <w:spacing w:after="0" w:line="240" w:lineRule="auto"/>
              <w:jc w:val="center"/>
              <w:rPr>
                <w:rFonts w:ascii="Times New Roman" w:eastAsia="Times New Roman" w:hAnsi="Times New Roman" w:cs="Times New Roman"/>
                <w:color w:val="000000"/>
                <w:sz w:val="24"/>
                <w:szCs w:val="24"/>
                <w:lang w:val="en-GB" w:eastAsia="pt-BR"/>
              </w:rPr>
            </w:pPr>
            <w:r w:rsidRPr="00CC7C79">
              <w:rPr>
                <w:rFonts w:ascii="Times New Roman" w:eastAsia="Times New Roman" w:hAnsi="Times New Roman" w:cs="Times New Roman"/>
                <w:color w:val="000000"/>
                <w:sz w:val="24"/>
                <w:szCs w:val="24"/>
                <w:lang w:val="en-GB" w:eastAsia="pt-BR"/>
              </w:rPr>
              <w:t>-0.518</w:t>
            </w:r>
          </w:p>
        </w:tc>
        <w:tc>
          <w:tcPr>
            <w:tcW w:w="0" w:type="auto"/>
            <w:shd w:val="clear" w:color="auto" w:fill="auto"/>
            <w:noWrap/>
            <w:hideMark/>
          </w:tcPr>
          <w:p w14:paraId="786AE7B9" w14:textId="77777777" w:rsidR="007E60C6" w:rsidRPr="00CC7C79" w:rsidRDefault="007E60C6" w:rsidP="00CC7C79">
            <w:pPr>
              <w:spacing w:after="0" w:line="240" w:lineRule="auto"/>
              <w:jc w:val="center"/>
              <w:rPr>
                <w:rFonts w:ascii="Times New Roman" w:eastAsia="Times New Roman" w:hAnsi="Times New Roman" w:cs="Times New Roman"/>
                <w:color w:val="000000"/>
                <w:sz w:val="24"/>
                <w:szCs w:val="24"/>
                <w:lang w:val="en-GB" w:eastAsia="pt-BR"/>
              </w:rPr>
            </w:pPr>
            <w:r w:rsidRPr="00CC7C79">
              <w:rPr>
                <w:rFonts w:ascii="Times New Roman" w:eastAsia="Times New Roman" w:hAnsi="Times New Roman" w:cs="Times New Roman"/>
                <w:color w:val="000000"/>
                <w:sz w:val="24"/>
                <w:szCs w:val="24"/>
                <w:lang w:val="en-GB" w:eastAsia="pt-BR"/>
              </w:rPr>
              <w:t>0.309</w:t>
            </w:r>
          </w:p>
        </w:tc>
        <w:tc>
          <w:tcPr>
            <w:tcW w:w="0" w:type="auto"/>
            <w:shd w:val="clear" w:color="auto" w:fill="auto"/>
            <w:noWrap/>
            <w:hideMark/>
          </w:tcPr>
          <w:p w14:paraId="384891C1" w14:textId="77777777" w:rsidR="007E60C6" w:rsidRPr="00CC7C79" w:rsidRDefault="007E60C6" w:rsidP="00CC7C79">
            <w:pPr>
              <w:spacing w:after="0" w:line="240" w:lineRule="auto"/>
              <w:jc w:val="center"/>
              <w:rPr>
                <w:rFonts w:ascii="Times New Roman" w:eastAsia="Times New Roman" w:hAnsi="Times New Roman" w:cs="Times New Roman"/>
                <w:color w:val="000000"/>
                <w:sz w:val="24"/>
                <w:szCs w:val="24"/>
                <w:lang w:val="en-GB" w:eastAsia="pt-BR"/>
              </w:rPr>
            </w:pPr>
            <w:r w:rsidRPr="00CC7C79">
              <w:rPr>
                <w:rFonts w:ascii="Times New Roman" w:eastAsia="Times New Roman" w:hAnsi="Times New Roman" w:cs="Times New Roman"/>
                <w:color w:val="000000"/>
                <w:sz w:val="24"/>
                <w:szCs w:val="24"/>
                <w:lang w:val="en-GB" w:eastAsia="pt-BR"/>
              </w:rPr>
              <w:t>-1.676</w:t>
            </w:r>
          </w:p>
        </w:tc>
        <w:tc>
          <w:tcPr>
            <w:tcW w:w="0" w:type="auto"/>
            <w:shd w:val="clear" w:color="auto" w:fill="auto"/>
            <w:noWrap/>
            <w:hideMark/>
          </w:tcPr>
          <w:p w14:paraId="530C622B" w14:textId="77777777" w:rsidR="007E60C6" w:rsidRPr="00CC7C79" w:rsidRDefault="007E60C6" w:rsidP="00CC7C79">
            <w:pPr>
              <w:spacing w:after="0" w:line="240" w:lineRule="auto"/>
              <w:jc w:val="center"/>
              <w:rPr>
                <w:rFonts w:ascii="Times New Roman" w:eastAsia="Times New Roman" w:hAnsi="Times New Roman" w:cs="Times New Roman"/>
                <w:color w:val="000000"/>
                <w:sz w:val="24"/>
                <w:szCs w:val="24"/>
                <w:lang w:val="en-GB" w:eastAsia="pt-BR"/>
              </w:rPr>
            </w:pPr>
            <w:r w:rsidRPr="00CC7C79">
              <w:rPr>
                <w:rFonts w:ascii="Times New Roman" w:eastAsia="Times New Roman" w:hAnsi="Times New Roman" w:cs="Times New Roman"/>
                <w:color w:val="000000"/>
                <w:sz w:val="24"/>
                <w:szCs w:val="24"/>
                <w:lang w:val="en-GB" w:eastAsia="pt-BR"/>
              </w:rPr>
              <w:t>0.094</w:t>
            </w:r>
          </w:p>
        </w:tc>
      </w:tr>
      <w:tr w:rsidR="007E60C6" w:rsidRPr="00CC7C79" w14:paraId="5EB42D5D" w14:textId="77777777" w:rsidTr="00CC7C79">
        <w:trPr>
          <w:trHeight w:val="585"/>
          <w:jc w:val="center"/>
        </w:trPr>
        <w:tc>
          <w:tcPr>
            <w:tcW w:w="0" w:type="auto"/>
            <w:shd w:val="clear" w:color="auto" w:fill="auto"/>
            <w:noWrap/>
            <w:hideMark/>
          </w:tcPr>
          <w:p w14:paraId="45E84AF2" w14:textId="77777777" w:rsidR="007E60C6" w:rsidRPr="00CC7C79" w:rsidRDefault="007E60C6" w:rsidP="00CC7C79">
            <w:pPr>
              <w:spacing w:after="0" w:line="240" w:lineRule="auto"/>
              <w:jc w:val="left"/>
              <w:rPr>
                <w:rFonts w:ascii="Times New Roman" w:eastAsia="Times New Roman" w:hAnsi="Times New Roman" w:cs="Times New Roman"/>
                <w:color w:val="000000"/>
                <w:sz w:val="24"/>
                <w:szCs w:val="24"/>
                <w:lang w:val="en-GB" w:eastAsia="pt-BR"/>
              </w:rPr>
            </w:pPr>
            <w:r w:rsidRPr="00CC7C79">
              <w:rPr>
                <w:rFonts w:ascii="Times New Roman" w:eastAsia="Times New Roman" w:hAnsi="Times New Roman" w:cs="Times New Roman"/>
                <w:color w:val="000000"/>
                <w:sz w:val="24"/>
                <w:szCs w:val="24"/>
                <w:lang w:val="en-GB" w:eastAsia="pt-BR"/>
              </w:rPr>
              <w:t>1</w:t>
            </w:r>
            <w:r w:rsidRPr="00CC7C79">
              <w:rPr>
                <w:rFonts w:ascii="Times New Roman" w:eastAsia="Times New Roman" w:hAnsi="Times New Roman" w:cs="Times New Roman"/>
                <w:color w:val="000000"/>
                <w:sz w:val="24"/>
                <w:szCs w:val="24"/>
                <w:vertAlign w:val="superscript"/>
                <w:lang w:val="en-GB" w:eastAsia="pt-BR"/>
              </w:rPr>
              <w:t>st</w:t>
            </w:r>
          </w:p>
        </w:tc>
        <w:tc>
          <w:tcPr>
            <w:tcW w:w="0" w:type="auto"/>
            <w:shd w:val="clear" w:color="auto" w:fill="auto"/>
            <w:noWrap/>
            <w:hideMark/>
          </w:tcPr>
          <w:p w14:paraId="7B8FECF1" w14:textId="77777777" w:rsidR="007E60C6" w:rsidRPr="00CC7C79" w:rsidRDefault="007E60C6" w:rsidP="00CC7C79">
            <w:pPr>
              <w:spacing w:after="0" w:line="240" w:lineRule="auto"/>
              <w:jc w:val="center"/>
              <w:rPr>
                <w:rFonts w:ascii="Times New Roman" w:eastAsia="Times New Roman" w:hAnsi="Times New Roman" w:cs="Times New Roman"/>
                <w:color w:val="000000"/>
                <w:sz w:val="24"/>
                <w:szCs w:val="24"/>
                <w:lang w:val="en-GB" w:eastAsia="pt-BR"/>
              </w:rPr>
            </w:pPr>
            <w:r w:rsidRPr="00CC7C79">
              <w:rPr>
                <w:rFonts w:ascii="Times New Roman" w:eastAsia="Times New Roman" w:hAnsi="Times New Roman" w:cs="Times New Roman"/>
                <w:color w:val="000000"/>
                <w:sz w:val="24"/>
                <w:szCs w:val="24"/>
                <w:lang w:val="en-GB" w:eastAsia="pt-BR"/>
              </w:rPr>
              <w:t>Year 2019 (intercept)</w:t>
            </w:r>
          </w:p>
        </w:tc>
        <w:tc>
          <w:tcPr>
            <w:tcW w:w="0" w:type="auto"/>
            <w:shd w:val="clear" w:color="auto" w:fill="auto"/>
            <w:noWrap/>
            <w:hideMark/>
          </w:tcPr>
          <w:p w14:paraId="5B81E13F" w14:textId="77777777" w:rsidR="007E60C6" w:rsidRPr="00CC7C79" w:rsidRDefault="007E60C6" w:rsidP="00CC7C79">
            <w:pPr>
              <w:spacing w:after="0" w:line="240" w:lineRule="auto"/>
              <w:jc w:val="center"/>
              <w:rPr>
                <w:rFonts w:ascii="Times New Roman" w:eastAsia="Times New Roman" w:hAnsi="Times New Roman" w:cs="Times New Roman"/>
                <w:color w:val="000000"/>
                <w:sz w:val="24"/>
                <w:szCs w:val="24"/>
                <w:lang w:val="en-GB" w:eastAsia="pt-BR"/>
              </w:rPr>
            </w:pPr>
            <w:r w:rsidRPr="00CC7C79">
              <w:rPr>
                <w:rFonts w:ascii="Times New Roman" w:eastAsia="Times New Roman" w:hAnsi="Times New Roman" w:cs="Times New Roman"/>
                <w:color w:val="000000"/>
                <w:sz w:val="24"/>
                <w:szCs w:val="24"/>
                <w:lang w:val="en-GB" w:eastAsia="pt-BR"/>
              </w:rPr>
              <w:t>0.143</w:t>
            </w:r>
          </w:p>
        </w:tc>
        <w:tc>
          <w:tcPr>
            <w:tcW w:w="0" w:type="auto"/>
            <w:shd w:val="clear" w:color="auto" w:fill="auto"/>
            <w:noWrap/>
            <w:hideMark/>
          </w:tcPr>
          <w:p w14:paraId="20AB05EE" w14:textId="77777777" w:rsidR="007E60C6" w:rsidRPr="00CC7C79" w:rsidRDefault="007E60C6" w:rsidP="00CC7C79">
            <w:pPr>
              <w:spacing w:after="0" w:line="240" w:lineRule="auto"/>
              <w:jc w:val="center"/>
              <w:rPr>
                <w:rFonts w:ascii="Times New Roman" w:eastAsia="Times New Roman" w:hAnsi="Times New Roman" w:cs="Times New Roman"/>
                <w:color w:val="000000"/>
                <w:sz w:val="24"/>
                <w:szCs w:val="24"/>
                <w:lang w:val="en-GB" w:eastAsia="pt-BR"/>
              </w:rPr>
            </w:pPr>
            <w:r w:rsidRPr="00CC7C79">
              <w:rPr>
                <w:rFonts w:ascii="Times New Roman" w:eastAsia="Times New Roman" w:hAnsi="Times New Roman" w:cs="Times New Roman"/>
                <w:color w:val="000000"/>
                <w:sz w:val="24"/>
                <w:szCs w:val="24"/>
                <w:lang w:val="en-GB" w:eastAsia="pt-BR"/>
              </w:rPr>
              <w:t>0.188</w:t>
            </w:r>
          </w:p>
        </w:tc>
        <w:tc>
          <w:tcPr>
            <w:tcW w:w="0" w:type="auto"/>
            <w:shd w:val="clear" w:color="auto" w:fill="auto"/>
            <w:noWrap/>
            <w:hideMark/>
          </w:tcPr>
          <w:p w14:paraId="5C0F3F58" w14:textId="77777777" w:rsidR="007E60C6" w:rsidRPr="00CC7C79" w:rsidRDefault="007E60C6" w:rsidP="00CC7C79">
            <w:pPr>
              <w:spacing w:after="0" w:line="240" w:lineRule="auto"/>
              <w:jc w:val="center"/>
              <w:rPr>
                <w:rFonts w:ascii="Times New Roman" w:eastAsia="Times New Roman" w:hAnsi="Times New Roman" w:cs="Times New Roman"/>
                <w:color w:val="000000"/>
                <w:sz w:val="24"/>
                <w:szCs w:val="24"/>
                <w:lang w:val="en-GB" w:eastAsia="pt-BR"/>
              </w:rPr>
            </w:pPr>
            <w:r w:rsidRPr="00CC7C79">
              <w:rPr>
                <w:rFonts w:ascii="Times New Roman" w:eastAsia="Times New Roman" w:hAnsi="Times New Roman" w:cs="Times New Roman"/>
                <w:color w:val="000000"/>
                <w:sz w:val="24"/>
                <w:szCs w:val="24"/>
                <w:lang w:val="en-GB" w:eastAsia="pt-BR"/>
              </w:rPr>
              <w:t>0.759</w:t>
            </w:r>
          </w:p>
        </w:tc>
        <w:tc>
          <w:tcPr>
            <w:tcW w:w="0" w:type="auto"/>
            <w:shd w:val="clear" w:color="auto" w:fill="auto"/>
            <w:noWrap/>
            <w:hideMark/>
          </w:tcPr>
          <w:p w14:paraId="4FFE0289" w14:textId="77777777" w:rsidR="007E60C6" w:rsidRPr="00CC7C79" w:rsidRDefault="007E60C6" w:rsidP="00CC7C79">
            <w:pPr>
              <w:spacing w:after="0" w:line="240" w:lineRule="auto"/>
              <w:jc w:val="center"/>
              <w:rPr>
                <w:rFonts w:ascii="Times New Roman" w:eastAsia="Times New Roman" w:hAnsi="Times New Roman" w:cs="Times New Roman"/>
                <w:color w:val="000000"/>
                <w:sz w:val="24"/>
                <w:szCs w:val="24"/>
                <w:lang w:val="en-GB" w:eastAsia="pt-BR"/>
              </w:rPr>
            </w:pPr>
            <w:r w:rsidRPr="00CC7C79">
              <w:rPr>
                <w:rFonts w:ascii="Times New Roman" w:eastAsia="Times New Roman" w:hAnsi="Times New Roman" w:cs="Times New Roman"/>
                <w:color w:val="000000"/>
                <w:sz w:val="24"/>
                <w:szCs w:val="24"/>
                <w:lang w:val="en-GB" w:eastAsia="pt-BR"/>
              </w:rPr>
              <w:t>0.448</w:t>
            </w:r>
          </w:p>
        </w:tc>
      </w:tr>
      <w:tr w:rsidR="007E60C6" w:rsidRPr="00CC7C79" w14:paraId="7AC18BD8" w14:textId="77777777" w:rsidTr="00CC7C79">
        <w:trPr>
          <w:trHeight w:val="525"/>
          <w:jc w:val="center"/>
        </w:trPr>
        <w:tc>
          <w:tcPr>
            <w:tcW w:w="0" w:type="auto"/>
            <w:shd w:val="clear" w:color="auto" w:fill="auto"/>
            <w:noWrap/>
            <w:hideMark/>
          </w:tcPr>
          <w:p w14:paraId="413D42B2" w14:textId="77777777" w:rsidR="007E60C6" w:rsidRPr="00CC7C79" w:rsidRDefault="007E60C6" w:rsidP="00CC7C79">
            <w:pPr>
              <w:spacing w:after="0" w:line="240" w:lineRule="auto"/>
              <w:jc w:val="left"/>
              <w:rPr>
                <w:rFonts w:ascii="Times New Roman" w:eastAsia="Times New Roman" w:hAnsi="Times New Roman" w:cs="Times New Roman"/>
                <w:color w:val="000000"/>
                <w:sz w:val="24"/>
                <w:szCs w:val="24"/>
                <w:lang w:val="en-GB" w:eastAsia="pt-BR"/>
              </w:rPr>
            </w:pPr>
          </w:p>
        </w:tc>
        <w:tc>
          <w:tcPr>
            <w:tcW w:w="0" w:type="auto"/>
            <w:shd w:val="clear" w:color="auto" w:fill="auto"/>
            <w:noWrap/>
            <w:hideMark/>
          </w:tcPr>
          <w:p w14:paraId="66346E72" w14:textId="77777777" w:rsidR="007E60C6" w:rsidRPr="00CC7C79" w:rsidRDefault="007E60C6" w:rsidP="00CC7C79">
            <w:pPr>
              <w:spacing w:after="0" w:line="240" w:lineRule="auto"/>
              <w:jc w:val="center"/>
              <w:rPr>
                <w:rFonts w:ascii="Times New Roman" w:eastAsia="Times New Roman" w:hAnsi="Times New Roman" w:cs="Times New Roman"/>
                <w:color w:val="000000"/>
                <w:sz w:val="24"/>
                <w:szCs w:val="24"/>
                <w:lang w:val="en-GB" w:eastAsia="pt-BR"/>
              </w:rPr>
            </w:pPr>
            <w:r w:rsidRPr="00CC7C79">
              <w:rPr>
                <w:rFonts w:ascii="Times New Roman" w:eastAsia="Times New Roman" w:hAnsi="Times New Roman" w:cs="Times New Roman"/>
                <w:color w:val="000000"/>
                <w:sz w:val="24"/>
                <w:szCs w:val="24"/>
                <w:lang w:val="en-GB" w:eastAsia="pt-BR"/>
              </w:rPr>
              <w:t>Year 2020</w:t>
            </w:r>
          </w:p>
        </w:tc>
        <w:tc>
          <w:tcPr>
            <w:tcW w:w="0" w:type="auto"/>
            <w:shd w:val="clear" w:color="auto" w:fill="auto"/>
            <w:noWrap/>
            <w:hideMark/>
          </w:tcPr>
          <w:p w14:paraId="047DE5B5" w14:textId="77777777" w:rsidR="007E60C6" w:rsidRPr="00CC7C79" w:rsidRDefault="007E60C6" w:rsidP="00CC7C79">
            <w:pPr>
              <w:spacing w:after="0" w:line="240" w:lineRule="auto"/>
              <w:jc w:val="center"/>
              <w:rPr>
                <w:rFonts w:ascii="Times New Roman" w:eastAsia="Times New Roman" w:hAnsi="Times New Roman" w:cs="Times New Roman"/>
                <w:color w:val="000000"/>
                <w:sz w:val="24"/>
                <w:szCs w:val="24"/>
                <w:lang w:val="en-GB" w:eastAsia="pt-BR"/>
              </w:rPr>
            </w:pPr>
            <w:r w:rsidRPr="00CC7C79">
              <w:rPr>
                <w:rFonts w:ascii="Times New Roman" w:eastAsia="Times New Roman" w:hAnsi="Times New Roman" w:cs="Times New Roman"/>
                <w:color w:val="000000"/>
                <w:sz w:val="24"/>
                <w:szCs w:val="24"/>
                <w:lang w:val="en-GB" w:eastAsia="pt-BR"/>
              </w:rPr>
              <w:t>-0.433</w:t>
            </w:r>
          </w:p>
        </w:tc>
        <w:tc>
          <w:tcPr>
            <w:tcW w:w="0" w:type="auto"/>
            <w:shd w:val="clear" w:color="auto" w:fill="auto"/>
            <w:noWrap/>
            <w:hideMark/>
          </w:tcPr>
          <w:p w14:paraId="6CE1FF82" w14:textId="77777777" w:rsidR="007E60C6" w:rsidRPr="00CC7C79" w:rsidRDefault="007E60C6" w:rsidP="00CC7C79">
            <w:pPr>
              <w:spacing w:after="0" w:line="240" w:lineRule="auto"/>
              <w:jc w:val="center"/>
              <w:rPr>
                <w:rFonts w:ascii="Times New Roman" w:eastAsia="Times New Roman" w:hAnsi="Times New Roman" w:cs="Times New Roman"/>
                <w:color w:val="000000"/>
                <w:sz w:val="24"/>
                <w:szCs w:val="24"/>
                <w:lang w:val="en-GB" w:eastAsia="pt-BR"/>
              </w:rPr>
            </w:pPr>
            <w:r w:rsidRPr="00CC7C79">
              <w:rPr>
                <w:rFonts w:ascii="Times New Roman" w:eastAsia="Times New Roman" w:hAnsi="Times New Roman" w:cs="Times New Roman"/>
                <w:color w:val="000000"/>
                <w:sz w:val="24"/>
                <w:szCs w:val="24"/>
                <w:lang w:val="en-GB" w:eastAsia="pt-BR"/>
              </w:rPr>
              <w:t>0.261</w:t>
            </w:r>
          </w:p>
        </w:tc>
        <w:tc>
          <w:tcPr>
            <w:tcW w:w="0" w:type="auto"/>
            <w:shd w:val="clear" w:color="auto" w:fill="auto"/>
            <w:noWrap/>
            <w:hideMark/>
          </w:tcPr>
          <w:p w14:paraId="35140541" w14:textId="77777777" w:rsidR="007E60C6" w:rsidRPr="00CC7C79" w:rsidRDefault="007E60C6" w:rsidP="00CC7C79">
            <w:pPr>
              <w:spacing w:after="0" w:line="240" w:lineRule="auto"/>
              <w:jc w:val="center"/>
              <w:rPr>
                <w:rFonts w:ascii="Times New Roman" w:eastAsia="Times New Roman" w:hAnsi="Times New Roman" w:cs="Times New Roman"/>
                <w:color w:val="000000"/>
                <w:sz w:val="24"/>
                <w:szCs w:val="24"/>
                <w:lang w:val="en-GB" w:eastAsia="pt-BR"/>
              </w:rPr>
            </w:pPr>
            <w:r w:rsidRPr="00CC7C79">
              <w:rPr>
                <w:rFonts w:ascii="Times New Roman" w:eastAsia="Times New Roman" w:hAnsi="Times New Roman" w:cs="Times New Roman"/>
                <w:color w:val="000000"/>
                <w:sz w:val="24"/>
                <w:szCs w:val="24"/>
                <w:lang w:val="en-GB" w:eastAsia="pt-BR"/>
              </w:rPr>
              <w:t>-1.662</w:t>
            </w:r>
          </w:p>
        </w:tc>
        <w:tc>
          <w:tcPr>
            <w:tcW w:w="0" w:type="auto"/>
            <w:shd w:val="clear" w:color="auto" w:fill="auto"/>
            <w:noWrap/>
            <w:hideMark/>
          </w:tcPr>
          <w:p w14:paraId="5C1A5F29" w14:textId="77777777" w:rsidR="007E60C6" w:rsidRPr="00CC7C79" w:rsidRDefault="007E60C6" w:rsidP="00CC7C79">
            <w:pPr>
              <w:spacing w:after="0" w:line="240" w:lineRule="auto"/>
              <w:jc w:val="center"/>
              <w:rPr>
                <w:rFonts w:ascii="Times New Roman" w:eastAsia="Times New Roman" w:hAnsi="Times New Roman" w:cs="Times New Roman"/>
                <w:color w:val="000000"/>
                <w:sz w:val="24"/>
                <w:szCs w:val="24"/>
                <w:lang w:val="en-GB" w:eastAsia="pt-BR"/>
              </w:rPr>
            </w:pPr>
            <w:r w:rsidRPr="00CC7C79">
              <w:rPr>
                <w:rFonts w:ascii="Times New Roman" w:eastAsia="Times New Roman" w:hAnsi="Times New Roman" w:cs="Times New Roman"/>
                <w:color w:val="000000"/>
                <w:sz w:val="24"/>
                <w:szCs w:val="24"/>
                <w:lang w:val="en-GB" w:eastAsia="pt-BR"/>
              </w:rPr>
              <w:t>0.097</w:t>
            </w:r>
          </w:p>
        </w:tc>
      </w:tr>
      <w:tr w:rsidR="007E60C6" w:rsidRPr="00CC7C79" w14:paraId="012420BA" w14:textId="77777777" w:rsidTr="00CC7C79">
        <w:trPr>
          <w:trHeight w:val="585"/>
          <w:jc w:val="center"/>
        </w:trPr>
        <w:tc>
          <w:tcPr>
            <w:tcW w:w="0" w:type="auto"/>
            <w:shd w:val="clear" w:color="auto" w:fill="auto"/>
            <w:noWrap/>
            <w:hideMark/>
          </w:tcPr>
          <w:p w14:paraId="6E1EE982" w14:textId="77777777" w:rsidR="007E60C6" w:rsidRPr="00CC7C79" w:rsidRDefault="007E60C6" w:rsidP="00CC7C79">
            <w:pPr>
              <w:spacing w:after="0" w:line="240" w:lineRule="auto"/>
              <w:jc w:val="left"/>
              <w:rPr>
                <w:rFonts w:ascii="Times New Roman" w:eastAsia="Times New Roman" w:hAnsi="Times New Roman" w:cs="Times New Roman"/>
                <w:color w:val="000000"/>
                <w:sz w:val="24"/>
                <w:szCs w:val="24"/>
                <w:lang w:val="en-GB" w:eastAsia="pt-BR"/>
              </w:rPr>
            </w:pPr>
          </w:p>
        </w:tc>
        <w:tc>
          <w:tcPr>
            <w:tcW w:w="0" w:type="auto"/>
            <w:shd w:val="clear" w:color="auto" w:fill="auto"/>
            <w:noWrap/>
            <w:hideMark/>
          </w:tcPr>
          <w:p w14:paraId="32F10CCC" w14:textId="6B9D0F35" w:rsidR="007E60C6" w:rsidRPr="00CC7C79" w:rsidRDefault="007E60C6" w:rsidP="00CC7C79">
            <w:pPr>
              <w:spacing w:after="0" w:line="240" w:lineRule="auto"/>
              <w:jc w:val="center"/>
              <w:rPr>
                <w:rFonts w:ascii="Times New Roman" w:eastAsia="Times New Roman" w:hAnsi="Times New Roman" w:cs="Times New Roman"/>
                <w:color w:val="000000"/>
                <w:sz w:val="24"/>
                <w:szCs w:val="24"/>
                <w:lang w:val="en-GB" w:eastAsia="pt-BR"/>
              </w:rPr>
            </w:pPr>
            <w:r w:rsidRPr="00CC7C79">
              <w:rPr>
                <w:rFonts w:ascii="Times New Roman" w:eastAsia="Times New Roman" w:hAnsi="Times New Roman" w:cs="Times New Roman"/>
                <w:color w:val="000000"/>
                <w:sz w:val="24"/>
                <w:szCs w:val="24"/>
                <w:lang w:val="en-GB" w:eastAsia="pt-BR"/>
              </w:rPr>
              <w:t>2019</w:t>
            </w:r>
            <w:r w:rsidR="00CC7C79" w:rsidRPr="00CC7C79">
              <w:rPr>
                <w:rFonts w:ascii="Times New Roman" w:eastAsia="Times New Roman" w:hAnsi="Times New Roman" w:cs="Times New Roman"/>
                <w:color w:val="000000"/>
                <w:sz w:val="24"/>
                <w:szCs w:val="24"/>
                <w:lang w:val="en-GB" w:eastAsia="pt-BR"/>
              </w:rPr>
              <w:t xml:space="preserve"> × </w:t>
            </w:r>
            <w:r w:rsidR="00CC7C79">
              <w:rPr>
                <w:rFonts w:ascii="Times New Roman" w:eastAsia="Times New Roman" w:hAnsi="Times New Roman" w:cs="Times New Roman"/>
                <w:color w:val="000000"/>
                <w:sz w:val="24"/>
                <w:szCs w:val="24"/>
                <w:lang w:val="en-GB" w:eastAsia="pt-BR"/>
              </w:rPr>
              <w:t>Relative strength</w:t>
            </w:r>
          </w:p>
        </w:tc>
        <w:tc>
          <w:tcPr>
            <w:tcW w:w="0" w:type="auto"/>
            <w:shd w:val="clear" w:color="auto" w:fill="auto"/>
            <w:noWrap/>
            <w:hideMark/>
          </w:tcPr>
          <w:p w14:paraId="6484CF97" w14:textId="77777777" w:rsidR="007E60C6" w:rsidRPr="00CC7C79" w:rsidRDefault="007E60C6" w:rsidP="00CC7C79">
            <w:pPr>
              <w:spacing w:after="0" w:line="240" w:lineRule="auto"/>
              <w:jc w:val="center"/>
              <w:rPr>
                <w:rFonts w:ascii="Times New Roman" w:eastAsia="Times New Roman" w:hAnsi="Times New Roman" w:cs="Times New Roman"/>
                <w:color w:val="000000"/>
                <w:sz w:val="24"/>
                <w:szCs w:val="24"/>
                <w:lang w:val="en-GB" w:eastAsia="pt-BR"/>
              </w:rPr>
            </w:pPr>
            <w:r w:rsidRPr="00CC7C79">
              <w:rPr>
                <w:rFonts w:ascii="Times New Roman" w:eastAsia="Times New Roman" w:hAnsi="Times New Roman" w:cs="Times New Roman"/>
                <w:color w:val="000000"/>
                <w:sz w:val="24"/>
                <w:szCs w:val="24"/>
                <w:lang w:val="en-GB" w:eastAsia="pt-BR"/>
              </w:rPr>
              <w:t>1.050</w:t>
            </w:r>
          </w:p>
        </w:tc>
        <w:tc>
          <w:tcPr>
            <w:tcW w:w="0" w:type="auto"/>
            <w:shd w:val="clear" w:color="auto" w:fill="auto"/>
            <w:noWrap/>
            <w:hideMark/>
          </w:tcPr>
          <w:p w14:paraId="561CB9C2" w14:textId="77777777" w:rsidR="007E60C6" w:rsidRPr="00CC7C79" w:rsidRDefault="007E60C6" w:rsidP="00CC7C79">
            <w:pPr>
              <w:spacing w:after="0" w:line="240" w:lineRule="auto"/>
              <w:jc w:val="center"/>
              <w:rPr>
                <w:rFonts w:ascii="Times New Roman" w:eastAsia="Times New Roman" w:hAnsi="Times New Roman" w:cs="Times New Roman"/>
                <w:color w:val="000000"/>
                <w:sz w:val="24"/>
                <w:szCs w:val="24"/>
                <w:lang w:val="en-GB" w:eastAsia="pt-BR"/>
              </w:rPr>
            </w:pPr>
            <w:r w:rsidRPr="00CC7C79">
              <w:rPr>
                <w:rFonts w:ascii="Times New Roman" w:eastAsia="Times New Roman" w:hAnsi="Times New Roman" w:cs="Times New Roman"/>
                <w:color w:val="000000"/>
                <w:sz w:val="24"/>
                <w:szCs w:val="24"/>
                <w:lang w:val="en-GB" w:eastAsia="pt-BR"/>
              </w:rPr>
              <w:t>0.282</w:t>
            </w:r>
          </w:p>
        </w:tc>
        <w:tc>
          <w:tcPr>
            <w:tcW w:w="0" w:type="auto"/>
            <w:shd w:val="clear" w:color="auto" w:fill="auto"/>
            <w:noWrap/>
            <w:hideMark/>
          </w:tcPr>
          <w:p w14:paraId="270F2284" w14:textId="77777777" w:rsidR="007E60C6" w:rsidRPr="00CC7C79" w:rsidRDefault="007E60C6" w:rsidP="00CC7C79">
            <w:pPr>
              <w:spacing w:after="0" w:line="240" w:lineRule="auto"/>
              <w:jc w:val="center"/>
              <w:rPr>
                <w:rFonts w:ascii="Times New Roman" w:eastAsia="Times New Roman" w:hAnsi="Times New Roman" w:cs="Times New Roman"/>
                <w:color w:val="000000"/>
                <w:sz w:val="24"/>
                <w:szCs w:val="24"/>
                <w:lang w:val="en-GB" w:eastAsia="pt-BR"/>
              </w:rPr>
            </w:pPr>
            <w:r w:rsidRPr="00CC7C79">
              <w:rPr>
                <w:rFonts w:ascii="Times New Roman" w:eastAsia="Times New Roman" w:hAnsi="Times New Roman" w:cs="Times New Roman"/>
                <w:color w:val="000000"/>
                <w:sz w:val="24"/>
                <w:szCs w:val="24"/>
                <w:lang w:val="en-GB" w:eastAsia="pt-BR"/>
              </w:rPr>
              <w:t>3.718</w:t>
            </w:r>
          </w:p>
        </w:tc>
        <w:tc>
          <w:tcPr>
            <w:tcW w:w="0" w:type="auto"/>
            <w:shd w:val="clear" w:color="auto" w:fill="auto"/>
            <w:noWrap/>
            <w:hideMark/>
          </w:tcPr>
          <w:p w14:paraId="0AABF008" w14:textId="77777777" w:rsidR="007E60C6" w:rsidRPr="00CC7C79" w:rsidRDefault="007E60C6" w:rsidP="00CC7C79">
            <w:pPr>
              <w:spacing w:after="0" w:line="240" w:lineRule="auto"/>
              <w:jc w:val="center"/>
              <w:rPr>
                <w:rFonts w:ascii="Times New Roman" w:eastAsia="Times New Roman" w:hAnsi="Times New Roman" w:cs="Times New Roman"/>
                <w:color w:val="000000"/>
                <w:sz w:val="24"/>
                <w:szCs w:val="24"/>
                <w:lang w:val="en-GB" w:eastAsia="pt-BR"/>
              </w:rPr>
            </w:pPr>
            <w:r w:rsidRPr="00CC7C79">
              <w:rPr>
                <w:rFonts w:ascii="Times New Roman" w:eastAsia="Times New Roman" w:hAnsi="Times New Roman" w:cs="Times New Roman"/>
                <w:color w:val="000000"/>
                <w:sz w:val="24"/>
                <w:szCs w:val="24"/>
                <w:lang w:val="en-GB" w:eastAsia="pt-BR"/>
              </w:rPr>
              <w:t>0.000</w:t>
            </w:r>
          </w:p>
        </w:tc>
      </w:tr>
      <w:tr w:rsidR="007E60C6" w:rsidRPr="00CC7C79" w14:paraId="67AE8091" w14:textId="77777777" w:rsidTr="00CC7C79">
        <w:trPr>
          <w:trHeight w:val="525"/>
          <w:jc w:val="center"/>
        </w:trPr>
        <w:tc>
          <w:tcPr>
            <w:tcW w:w="0" w:type="auto"/>
            <w:shd w:val="clear" w:color="auto" w:fill="auto"/>
            <w:noWrap/>
            <w:hideMark/>
          </w:tcPr>
          <w:p w14:paraId="62082D6D" w14:textId="77777777" w:rsidR="007E60C6" w:rsidRPr="00CC7C79" w:rsidRDefault="007E60C6" w:rsidP="00CC7C79">
            <w:pPr>
              <w:spacing w:after="0" w:line="240" w:lineRule="auto"/>
              <w:jc w:val="left"/>
              <w:rPr>
                <w:rFonts w:ascii="Times New Roman" w:eastAsia="Times New Roman" w:hAnsi="Times New Roman" w:cs="Times New Roman"/>
                <w:color w:val="000000"/>
                <w:sz w:val="24"/>
                <w:szCs w:val="24"/>
                <w:lang w:val="en-GB" w:eastAsia="pt-BR"/>
              </w:rPr>
            </w:pPr>
            <w:r w:rsidRPr="00CC7C79">
              <w:rPr>
                <w:rFonts w:ascii="Times New Roman" w:eastAsia="Times New Roman" w:hAnsi="Times New Roman" w:cs="Times New Roman"/>
                <w:color w:val="000000"/>
                <w:sz w:val="24"/>
                <w:szCs w:val="24"/>
                <w:lang w:val="en-GB" w:eastAsia="pt-BR"/>
              </w:rPr>
              <w:t> </w:t>
            </w:r>
          </w:p>
        </w:tc>
        <w:tc>
          <w:tcPr>
            <w:tcW w:w="0" w:type="auto"/>
            <w:shd w:val="clear" w:color="auto" w:fill="auto"/>
            <w:noWrap/>
            <w:hideMark/>
          </w:tcPr>
          <w:p w14:paraId="6EC38EBB" w14:textId="2E292D9A" w:rsidR="007E60C6" w:rsidRPr="00CC7C79" w:rsidRDefault="007E60C6" w:rsidP="00CC7C79">
            <w:pPr>
              <w:spacing w:after="0" w:line="240" w:lineRule="auto"/>
              <w:jc w:val="center"/>
              <w:rPr>
                <w:rFonts w:ascii="Times New Roman" w:eastAsia="Times New Roman" w:hAnsi="Times New Roman" w:cs="Times New Roman"/>
                <w:color w:val="000000"/>
                <w:sz w:val="24"/>
                <w:szCs w:val="24"/>
                <w:lang w:val="en-GB" w:eastAsia="pt-BR"/>
              </w:rPr>
            </w:pPr>
            <w:r w:rsidRPr="00CC7C79">
              <w:rPr>
                <w:rFonts w:ascii="Times New Roman" w:eastAsia="Times New Roman" w:hAnsi="Times New Roman" w:cs="Times New Roman"/>
                <w:color w:val="000000"/>
                <w:sz w:val="24"/>
                <w:szCs w:val="24"/>
                <w:lang w:val="en-GB" w:eastAsia="pt-BR"/>
              </w:rPr>
              <w:t>2020</w:t>
            </w:r>
            <w:r w:rsidR="00CC7C79" w:rsidRPr="00CC7C79">
              <w:rPr>
                <w:rFonts w:ascii="Times New Roman" w:eastAsia="Times New Roman" w:hAnsi="Times New Roman" w:cs="Times New Roman"/>
                <w:color w:val="000000"/>
                <w:sz w:val="24"/>
                <w:szCs w:val="24"/>
                <w:lang w:val="en-GB" w:eastAsia="pt-BR"/>
              </w:rPr>
              <w:t xml:space="preserve"> × </w:t>
            </w:r>
            <w:r w:rsidR="00CC7C79">
              <w:rPr>
                <w:rFonts w:ascii="Times New Roman" w:eastAsia="Times New Roman" w:hAnsi="Times New Roman" w:cs="Times New Roman"/>
                <w:color w:val="000000"/>
                <w:sz w:val="24"/>
                <w:szCs w:val="24"/>
                <w:lang w:val="en-GB" w:eastAsia="pt-BR"/>
              </w:rPr>
              <w:t>Relative strength</w:t>
            </w:r>
          </w:p>
        </w:tc>
        <w:tc>
          <w:tcPr>
            <w:tcW w:w="0" w:type="auto"/>
            <w:shd w:val="clear" w:color="auto" w:fill="auto"/>
            <w:noWrap/>
            <w:hideMark/>
          </w:tcPr>
          <w:p w14:paraId="5F4782F5" w14:textId="77777777" w:rsidR="007E60C6" w:rsidRPr="00CC7C79" w:rsidRDefault="007E60C6" w:rsidP="00CC7C79">
            <w:pPr>
              <w:spacing w:after="0" w:line="240" w:lineRule="auto"/>
              <w:jc w:val="center"/>
              <w:rPr>
                <w:rFonts w:ascii="Times New Roman" w:eastAsia="Times New Roman" w:hAnsi="Times New Roman" w:cs="Times New Roman"/>
                <w:color w:val="000000"/>
                <w:sz w:val="24"/>
                <w:szCs w:val="24"/>
                <w:lang w:val="en-GB" w:eastAsia="pt-BR"/>
              </w:rPr>
            </w:pPr>
            <w:r w:rsidRPr="00CC7C79">
              <w:rPr>
                <w:rFonts w:ascii="Times New Roman" w:eastAsia="Times New Roman" w:hAnsi="Times New Roman" w:cs="Times New Roman"/>
                <w:color w:val="000000"/>
                <w:sz w:val="24"/>
                <w:szCs w:val="24"/>
                <w:lang w:val="en-GB" w:eastAsia="pt-BR"/>
              </w:rPr>
              <w:t>-1.188</w:t>
            </w:r>
          </w:p>
        </w:tc>
        <w:tc>
          <w:tcPr>
            <w:tcW w:w="0" w:type="auto"/>
            <w:shd w:val="clear" w:color="auto" w:fill="auto"/>
            <w:noWrap/>
            <w:hideMark/>
          </w:tcPr>
          <w:p w14:paraId="5577E7EA" w14:textId="77777777" w:rsidR="007E60C6" w:rsidRPr="00CC7C79" w:rsidRDefault="007E60C6" w:rsidP="00CC7C79">
            <w:pPr>
              <w:spacing w:after="0" w:line="240" w:lineRule="auto"/>
              <w:jc w:val="center"/>
              <w:rPr>
                <w:rFonts w:ascii="Times New Roman" w:eastAsia="Times New Roman" w:hAnsi="Times New Roman" w:cs="Times New Roman"/>
                <w:color w:val="000000"/>
                <w:sz w:val="24"/>
                <w:szCs w:val="24"/>
                <w:lang w:val="en-GB" w:eastAsia="pt-BR"/>
              </w:rPr>
            </w:pPr>
            <w:r w:rsidRPr="00CC7C79">
              <w:rPr>
                <w:rFonts w:ascii="Times New Roman" w:eastAsia="Times New Roman" w:hAnsi="Times New Roman" w:cs="Times New Roman"/>
                <w:color w:val="000000"/>
                <w:sz w:val="24"/>
                <w:szCs w:val="24"/>
                <w:lang w:val="en-GB" w:eastAsia="pt-BR"/>
              </w:rPr>
              <w:t>0.436</w:t>
            </w:r>
          </w:p>
        </w:tc>
        <w:tc>
          <w:tcPr>
            <w:tcW w:w="0" w:type="auto"/>
            <w:shd w:val="clear" w:color="auto" w:fill="auto"/>
            <w:noWrap/>
            <w:hideMark/>
          </w:tcPr>
          <w:p w14:paraId="7408DFF6" w14:textId="77777777" w:rsidR="007E60C6" w:rsidRPr="00CC7C79" w:rsidRDefault="007E60C6" w:rsidP="00CC7C79">
            <w:pPr>
              <w:spacing w:after="0" w:line="240" w:lineRule="auto"/>
              <w:jc w:val="center"/>
              <w:rPr>
                <w:rFonts w:ascii="Times New Roman" w:eastAsia="Times New Roman" w:hAnsi="Times New Roman" w:cs="Times New Roman"/>
                <w:color w:val="000000"/>
                <w:sz w:val="24"/>
                <w:szCs w:val="24"/>
                <w:lang w:val="en-GB" w:eastAsia="pt-BR"/>
              </w:rPr>
            </w:pPr>
            <w:r w:rsidRPr="00CC7C79">
              <w:rPr>
                <w:rFonts w:ascii="Times New Roman" w:eastAsia="Times New Roman" w:hAnsi="Times New Roman" w:cs="Times New Roman"/>
                <w:color w:val="000000"/>
                <w:sz w:val="24"/>
                <w:szCs w:val="24"/>
                <w:lang w:val="en-GB" w:eastAsia="pt-BR"/>
              </w:rPr>
              <w:t>-2.727</w:t>
            </w:r>
          </w:p>
        </w:tc>
        <w:tc>
          <w:tcPr>
            <w:tcW w:w="0" w:type="auto"/>
            <w:shd w:val="clear" w:color="auto" w:fill="auto"/>
            <w:noWrap/>
            <w:hideMark/>
          </w:tcPr>
          <w:p w14:paraId="1384C60C" w14:textId="77777777" w:rsidR="007E60C6" w:rsidRPr="00CC7C79" w:rsidRDefault="007E60C6" w:rsidP="00CC7C79">
            <w:pPr>
              <w:spacing w:after="0" w:line="240" w:lineRule="auto"/>
              <w:jc w:val="center"/>
              <w:rPr>
                <w:rFonts w:ascii="Times New Roman" w:eastAsia="Times New Roman" w:hAnsi="Times New Roman" w:cs="Times New Roman"/>
                <w:color w:val="000000"/>
                <w:sz w:val="24"/>
                <w:szCs w:val="24"/>
                <w:lang w:val="en-GB" w:eastAsia="pt-BR"/>
              </w:rPr>
            </w:pPr>
            <w:r w:rsidRPr="00CC7C79">
              <w:rPr>
                <w:rFonts w:ascii="Times New Roman" w:eastAsia="Times New Roman" w:hAnsi="Times New Roman" w:cs="Times New Roman"/>
                <w:color w:val="000000"/>
                <w:sz w:val="24"/>
                <w:szCs w:val="24"/>
                <w:lang w:val="en-GB" w:eastAsia="pt-BR"/>
              </w:rPr>
              <w:t>0.006</w:t>
            </w:r>
          </w:p>
        </w:tc>
      </w:tr>
      <w:tr w:rsidR="007E60C6" w:rsidRPr="00CC7C79" w14:paraId="2D7318BD" w14:textId="77777777" w:rsidTr="00CC7C79">
        <w:trPr>
          <w:trHeight w:val="585"/>
          <w:jc w:val="center"/>
        </w:trPr>
        <w:tc>
          <w:tcPr>
            <w:tcW w:w="0" w:type="auto"/>
            <w:shd w:val="clear" w:color="auto" w:fill="auto"/>
            <w:noWrap/>
            <w:hideMark/>
          </w:tcPr>
          <w:p w14:paraId="2C871C16" w14:textId="77777777" w:rsidR="007E60C6" w:rsidRPr="00CC7C79" w:rsidRDefault="007E60C6" w:rsidP="00CC7C79">
            <w:pPr>
              <w:spacing w:after="0" w:line="240" w:lineRule="auto"/>
              <w:jc w:val="left"/>
              <w:rPr>
                <w:rFonts w:ascii="Times New Roman" w:eastAsia="Times New Roman" w:hAnsi="Times New Roman" w:cs="Times New Roman"/>
                <w:color w:val="000000"/>
                <w:sz w:val="24"/>
                <w:szCs w:val="24"/>
                <w:lang w:val="en-GB" w:eastAsia="pt-BR"/>
              </w:rPr>
            </w:pPr>
            <w:r w:rsidRPr="00CC7C79">
              <w:rPr>
                <w:rFonts w:ascii="Times New Roman" w:eastAsia="Times New Roman" w:hAnsi="Times New Roman" w:cs="Times New Roman"/>
                <w:color w:val="000000"/>
                <w:sz w:val="24"/>
                <w:szCs w:val="24"/>
                <w:lang w:val="en-GB" w:eastAsia="pt-BR"/>
              </w:rPr>
              <w:t>2</w:t>
            </w:r>
            <w:r w:rsidRPr="00CC7C79">
              <w:rPr>
                <w:rFonts w:ascii="Times New Roman" w:eastAsia="Times New Roman" w:hAnsi="Times New Roman" w:cs="Times New Roman"/>
                <w:color w:val="000000"/>
                <w:sz w:val="24"/>
                <w:szCs w:val="24"/>
                <w:vertAlign w:val="superscript"/>
                <w:lang w:val="en-GB" w:eastAsia="pt-BR"/>
              </w:rPr>
              <w:t>nd</w:t>
            </w:r>
          </w:p>
        </w:tc>
        <w:tc>
          <w:tcPr>
            <w:tcW w:w="0" w:type="auto"/>
            <w:shd w:val="clear" w:color="auto" w:fill="auto"/>
            <w:noWrap/>
            <w:hideMark/>
          </w:tcPr>
          <w:p w14:paraId="564D3090" w14:textId="77777777" w:rsidR="007E60C6" w:rsidRPr="00CC7C79" w:rsidRDefault="007E60C6" w:rsidP="00CC7C79">
            <w:pPr>
              <w:spacing w:after="0" w:line="240" w:lineRule="auto"/>
              <w:jc w:val="center"/>
              <w:rPr>
                <w:rFonts w:ascii="Times New Roman" w:eastAsia="Times New Roman" w:hAnsi="Times New Roman" w:cs="Times New Roman"/>
                <w:color w:val="000000"/>
                <w:sz w:val="24"/>
                <w:szCs w:val="24"/>
                <w:lang w:val="en-GB" w:eastAsia="pt-BR"/>
              </w:rPr>
            </w:pPr>
            <w:r w:rsidRPr="00CC7C79">
              <w:rPr>
                <w:rFonts w:ascii="Times New Roman" w:eastAsia="Times New Roman" w:hAnsi="Times New Roman" w:cs="Times New Roman"/>
                <w:color w:val="000000"/>
                <w:sz w:val="24"/>
                <w:szCs w:val="24"/>
                <w:lang w:val="en-GB" w:eastAsia="pt-BR"/>
              </w:rPr>
              <w:t>Year 2019 (intercept)</w:t>
            </w:r>
          </w:p>
        </w:tc>
        <w:tc>
          <w:tcPr>
            <w:tcW w:w="0" w:type="auto"/>
            <w:shd w:val="clear" w:color="auto" w:fill="auto"/>
            <w:noWrap/>
            <w:hideMark/>
          </w:tcPr>
          <w:p w14:paraId="6A4CE378" w14:textId="77777777" w:rsidR="007E60C6" w:rsidRPr="00CC7C79" w:rsidRDefault="007E60C6" w:rsidP="00CC7C79">
            <w:pPr>
              <w:spacing w:after="0" w:line="240" w:lineRule="auto"/>
              <w:jc w:val="center"/>
              <w:rPr>
                <w:rFonts w:ascii="Times New Roman" w:eastAsia="Times New Roman" w:hAnsi="Times New Roman" w:cs="Times New Roman"/>
                <w:color w:val="000000"/>
                <w:sz w:val="24"/>
                <w:szCs w:val="24"/>
                <w:lang w:val="en-GB" w:eastAsia="pt-BR"/>
              </w:rPr>
            </w:pPr>
            <w:r w:rsidRPr="00CC7C79">
              <w:rPr>
                <w:rFonts w:ascii="Times New Roman" w:eastAsia="Times New Roman" w:hAnsi="Times New Roman" w:cs="Times New Roman"/>
                <w:color w:val="000000"/>
                <w:sz w:val="24"/>
                <w:szCs w:val="24"/>
                <w:lang w:val="en-GB" w:eastAsia="pt-BR"/>
              </w:rPr>
              <w:t>-0.282</w:t>
            </w:r>
          </w:p>
        </w:tc>
        <w:tc>
          <w:tcPr>
            <w:tcW w:w="0" w:type="auto"/>
            <w:shd w:val="clear" w:color="auto" w:fill="auto"/>
            <w:noWrap/>
            <w:hideMark/>
          </w:tcPr>
          <w:p w14:paraId="22BF66A9" w14:textId="77777777" w:rsidR="007E60C6" w:rsidRPr="00CC7C79" w:rsidRDefault="007E60C6" w:rsidP="00CC7C79">
            <w:pPr>
              <w:spacing w:after="0" w:line="240" w:lineRule="auto"/>
              <w:jc w:val="center"/>
              <w:rPr>
                <w:rFonts w:ascii="Times New Roman" w:eastAsia="Times New Roman" w:hAnsi="Times New Roman" w:cs="Times New Roman"/>
                <w:color w:val="000000"/>
                <w:sz w:val="24"/>
                <w:szCs w:val="24"/>
                <w:lang w:val="en-GB" w:eastAsia="pt-BR"/>
              </w:rPr>
            </w:pPr>
            <w:r w:rsidRPr="00CC7C79">
              <w:rPr>
                <w:rFonts w:ascii="Times New Roman" w:eastAsia="Times New Roman" w:hAnsi="Times New Roman" w:cs="Times New Roman"/>
                <w:color w:val="000000"/>
                <w:sz w:val="24"/>
                <w:szCs w:val="24"/>
                <w:lang w:val="en-GB" w:eastAsia="pt-BR"/>
              </w:rPr>
              <w:t>0.178</w:t>
            </w:r>
          </w:p>
        </w:tc>
        <w:tc>
          <w:tcPr>
            <w:tcW w:w="0" w:type="auto"/>
            <w:shd w:val="clear" w:color="auto" w:fill="auto"/>
            <w:noWrap/>
            <w:hideMark/>
          </w:tcPr>
          <w:p w14:paraId="23D222BC" w14:textId="77777777" w:rsidR="007E60C6" w:rsidRPr="00CC7C79" w:rsidRDefault="007E60C6" w:rsidP="00CC7C79">
            <w:pPr>
              <w:spacing w:after="0" w:line="240" w:lineRule="auto"/>
              <w:jc w:val="center"/>
              <w:rPr>
                <w:rFonts w:ascii="Times New Roman" w:eastAsia="Times New Roman" w:hAnsi="Times New Roman" w:cs="Times New Roman"/>
                <w:color w:val="000000"/>
                <w:sz w:val="24"/>
                <w:szCs w:val="24"/>
                <w:lang w:val="en-GB" w:eastAsia="pt-BR"/>
              </w:rPr>
            </w:pPr>
            <w:r w:rsidRPr="00CC7C79">
              <w:rPr>
                <w:rFonts w:ascii="Times New Roman" w:eastAsia="Times New Roman" w:hAnsi="Times New Roman" w:cs="Times New Roman"/>
                <w:color w:val="000000"/>
                <w:sz w:val="24"/>
                <w:szCs w:val="24"/>
                <w:lang w:val="en-GB" w:eastAsia="pt-BR"/>
              </w:rPr>
              <w:t>-1.586</w:t>
            </w:r>
          </w:p>
        </w:tc>
        <w:tc>
          <w:tcPr>
            <w:tcW w:w="0" w:type="auto"/>
            <w:shd w:val="clear" w:color="auto" w:fill="auto"/>
            <w:noWrap/>
            <w:hideMark/>
          </w:tcPr>
          <w:p w14:paraId="4F8B48C2" w14:textId="77777777" w:rsidR="007E60C6" w:rsidRPr="00CC7C79" w:rsidRDefault="007E60C6" w:rsidP="00CC7C79">
            <w:pPr>
              <w:spacing w:after="0" w:line="240" w:lineRule="auto"/>
              <w:jc w:val="center"/>
              <w:rPr>
                <w:rFonts w:ascii="Times New Roman" w:eastAsia="Times New Roman" w:hAnsi="Times New Roman" w:cs="Times New Roman"/>
                <w:color w:val="000000"/>
                <w:sz w:val="24"/>
                <w:szCs w:val="24"/>
                <w:lang w:val="en-GB" w:eastAsia="pt-BR"/>
              </w:rPr>
            </w:pPr>
            <w:r w:rsidRPr="00CC7C79">
              <w:rPr>
                <w:rFonts w:ascii="Times New Roman" w:eastAsia="Times New Roman" w:hAnsi="Times New Roman" w:cs="Times New Roman"/>
                <w:color w:val="000000"/>
                <w:sz w:val="24"/>
                <w:szCs w:val="24"/>
                <w:lang w:val="en-GB" w:eastAsia="pt-BR"/>
              </w:rPr>
              <w:t>0.113</w:t>
            </w:r>
          </w:p>
        </w:tc>
      </w:tr>
      <w:tr w:rsidR="007E60C6" w:rsidRPr="00CC7C79" w14:paraId="624F854B" w14:textId="77777777" w:rsidTr="00CC7C79">
        <w:trPr>
          <w:trHeight w:val="525"/>
          <w:jc w:val="center"/>
        </w:trPr>
        <w:tc>
          <w:tcPr>
            <w:tcW w:w="0" w:type="auto"/>
            <w:shd w:val="clear" w:color="auto" w:fill="auto"/>
            <w:noWrap/>
            <w:hideMark/>
          </w:tcPr>
          <w:p w14:paraId="3388D178" w14:textId="77777777" w:rsidR="007E60C6" w:rsidRPr="00CC7C79" w:rsidRDefault="007E60C6" w:rsidP="00CC7C79">
            <w:pPr>
              <w:spacing w:after="0" w:line="240" w:lineRule="auto"/>
              <w:jc w:val="left"/>
              <w:rPr>
                <w:rFonts w:ascii="Times New Roman" w:eastAsia="Times New Roman" w:hAnsi="Times New Roman" w:cs="Times New Roman"/>
                <w:color w:val="000000"/>
                <w:sz w:val="24"/>
                <w:szCs w:val="24"/>
                <w:lang w:val="en-GB" w:eastAsia="pt-BR"/>
              </w:rPr>
            </w:pPr>
          </w:p>
        </w:tc>
        <w:tc>
          <w:tcPr>
            <w:tcW w:w="0" w:type="auto"/>
            <w:shd w:val="clear" w:color="auto" w:fill="auto"/>
            <w:noWrap/>
            <w:hideMark/>
          </w:tcPr>
          <w:p w14:paraId="22D8B506" w14:textId="77777777" w:rsidR="007E60C6" w:rsidRPr="00CC7C79" w:rsidRDefault="007E60C6" w:rsidP="00CC7C79">
            <w:pPr>
              <w:spacing w:after="0" w:line="240" w:lineRule="auto"/>
              <w:jc w:val="center"/>
              <w:rPr>
                <w:rFonts w:ascii="Times New Roman" w:eastAsia="Times New Roman" w:hAnsi="Times New Roman" w:cs="Times New Roman"/>
                <w:color w:val="000000"/>
                <w:sz w:val="24"/>
                <w:szCs w:val="24"/>
                <w:lang w:val="en-GB" w:eastAsia="pt-BR"/>
              </w:rPr>
            </w:pPr>
            <w:r w:rsidRPr="00CC7C79">
              <w:rPr>
                <w:rFonts w:ascii="Times New Roman" w:eastAsia="Times New Roman" w:hAnsi="Times New Roman" w:cs="Times New Roman"/>
                <w:color w:val="000000"/>
                <w:sz w:val="24"/>
                <w:szCs w:val="24"/>
                <w:lang w:val="en-GB" w:eastAsia="pt-BR"/>
              </w:rPr>
              <w:t>Year 2020</w:t>
            </w:r>
          </w:p>
        </w:tc>
        <w:tc>
          <w:tcPr>
            <w:tcW w:w="0" w:type="auto"/>
            <w:shd w:val="clear" w:color="auto" w:fill="auto"/>
            <w:noWrap/>
            <w:hideMark/>
          </w:tcPr>
          <w:p w14:paraId="6EA56525" w14:textId="77777777" w:rsidR="007E60C6" w:rsidRPr="00CC7C79" w:rsidRDefault="007E60C6" w:rsidP="00CC7C79">
            <w:pPr>
              <w:spacing w:after="0" w:line="240" w:lineRule="auto"/>
              <w:jc w:val="center"/>
              <w:rPr>
                <w:rFonts w:ascii="Times New Roman" w:eastAsia="Times New Roman" w:hAnsi="Times New Roman" w:cs="Times New Roman"/>
                <w:color w:val="000000"/>
                <w:sz w:val="24"/>
                <w:szCs w:val="24"/>
                <w:lang w:val="en-GB" w:eastAsia="pt-BR"/>
              </w:rPr>
            </w:pPr>
            <w:r w:rsidRPr="00CC7C79">
              <w:rPr>
                <w:rFonts w:ascii="Times New Roman" w:eastAsia="Times New Roman" w:hAnsi="Times New Roman" w:cs="Times New Roman"/>
                <w:color w:val="000000"/>
                <w:sz w:val="24"/>
                <w:szCs w:val="24"/>
                <w:lang w:val="en-GB" w:eastAsia="pt-BR"/>
              </w:rPr>
              <w:t>-0.062</w:t>
            </w:r>
          </w:p>
        </w:tc>
        <w:tc>
          <w:tcPr>
            <w:tcW w:w="0" w:type="auto"/>
            <w:shd w:val="clear" w:color="auto" w:fill="auto"/>
            <w:noWrap/>
            <w:hideMark/>
          </w:tcPr>
          <w:p w14:paraId="5A261E99" w14:textId="77777777" w:rsidR="007E60C6" w:rsidRPr="00CC7C79" w:rsidRDefault="007E60C6" w:rsidP="00CC7C79">
            <w:pPr>
              <w:spacing w:after="0" w:line="240" w:lineRule="auto"/>
              <w:jc w:val="center"/>
              <w:rPr>
                <w:rFonts w:ascii="Times New Roman" w:eastAsia="Times New Roman" w:hAnsi="Times New Roman" w:cs="Times New Roman"/>
                <w:color w:val="000000"/>
                <w:sz w:val="24"/>
                <w:szCs w:val="24"/>
                <w:lang w:val="en-GB" w:eastAsia="pt-BR"/>
              </w:rPr>
            </w:pPr>
            <w:r w:rsidRPr="00CC7C79">
              <w:rPr>
                <w:rFonts w:ascii="Times New Roman" w:eastAsia="Times New Roman" w:hAnsi="Times New Roman" w:cs="Times New Roman"/>
                <w:color w:val="000000"/>
                <w:sz w:val="24"/>
                <w:szCs w:val="24"/>
                <w:lang w:val="en-GB" w:eastAsia="pt-BR"/>
              </w:rPr>
              <w:t>0.254</w:t>
            </w:r>
          </w:p>
        </w:tc>
        <w:tc>
          <w:tcPr>
            <w:tcW w:w="0" w:type="auto"/>
            <w:shd w:val="clear" w:color="auto" w:fill="auto"/>
            <w:noWrap/>
            <w:hideMark/>
          </w:tcPr>
          <w:p w14:paraId="0370ABA0" w14:textId="77777777" w:rsidR="007E60C6" w:rsidRPr="00CC7C79" w:rsidRDefault="007E60C6" w:rsidP="00CC7C79">
            <w:pPr>
              <w:spacing w:after="0" w:line="240" w:lineRule="auto"/>
              <w:jc w:val="center"/>
              <w:rPr>
                <w:rFonts w:ascii="Times New Roman" w:eastAsia="Times New Roman" w:hAnsi="Times New Roman" w:cs="Times New Roman"/>
                <w:color w:val="000000"/>
                <w:sz w:val="24"/>
                <w:szCs w:val="24"/>
                <w:lang w:val="en-GB" w:eastAsia="pt-BR"/>
              </w:rPr>
            </w:pPr>
            <w:r w:rsidRPr="00CC7C79">
              <w:rPr>
                <w:rFonts w:ascii="Times New Roman" w:eastAsia="Times New Roman" w:hAnsi="Times New Roman" w:cs="Times New Roman"/>
                <w:color w:val="000000"/>
                <w:sz w:val="24"/>
                <w:szCs w:val="24"/>
                <w:lang w:val="en-GB" w:eastAsia="pt-BR"/>
              </w:rPr>
              <w:t>-0.243</w:t>
            </w:r>
          </w:p>
        </w:tc>
        <w:tc>
          <w:tcPr>
            <w:tcW w:w="0" w:type="auto"/>
            <w:shd w:val="clear" w:color="auto" w:fill="auto"/>
            <w:noWrap/>
            <w:hideMark/>
          </w:tcPr>
          <w:p w14:paraId="1474DD03" w14:textId="77777777" w:rsidR="007E60C6" w:rsidRPr="00CC7C79" w:rsidRDefault="007E60C6" w:rsidP="00CC7C79">
            <w:pPr>
              <w:spacing w:after="0" w:line="240" w:lineRule="auto"/>
              <w:jc w:val="center"/>
              <w:rPr>
                <w:rFonts w:ascii="Times New Roman" w:eastAsia="Times New Roman" w:hAnsi="Times New Roman" w:cs="Times New Roman"/>
                <w:color w:val="000000"/>
                <w:sz w:val="24"/>
                <w:szCs w:val="24"/>
                <w:lang w:val="en-GB" w:eastAsia="pt-BR"/>
              </w:rPr>
            </w:pPr>
            <w:r w:rsidRPr="00CC7C79">
              <w:rPr>
                <w:rFonts w:ascii="Times New Roman" w:eastAsia="Times New Roman" w:hAnsi="Times New Roman" w:cs="Times New Roman"/>
                <w:color w:val="000000"/>
                <w:sz w:val="24"/>
                <w:szCs w:val="24"/>
                <w:lang w:val="en-GB" w:eastAsia="pt-BR"/>
              </w:rPr>
              <w:t>0.808</w:t>
            </w:r>
          </w:p>
        </w:tc>
      </w:tr>
      <w:tr w:rsidR="007E60C6" w:rsidRPr="00CC7C79" w14:paraId="7723F6FF" w14:textId="77777777" w:rsidTr="00CC7C79">
        <w:trPr>
          <w:trHeight w:val="525"/>
          <w:jc w:val="center"/>
        </w:trPr>
        <w:tc>
          <w:tcPr>
            <w:tcW w:w="0" w:type="auto"/>
            <w:shd w:val="clear" w:color="auto" w:fill="auto"/>
            <w:noWrap/>
            <w:hideMark/>
          </w:tcPr>
          <w:p w14:paraId="1FB979D8" w14:textId="77777777" w:rsidR="007E60C6" w:rsidRPr="00CC7C79" w:rsidRDefault="007E60C6" w:rsidP="00CC7C79">
            <w:pPr>
              <w:spacing w:after="0" w:line="240" w:lineRule="auto"/>
              <w:jc w:val="left"/>
              <w:rPr>
                <w:rFonts w:ascii="Times New Roman" w:eastAsia="Times New Roman" w:hAnsi="Times New Roman" w:cs="Times New Roman"/>
                <w:color w:val="000000"/>
                <w:sz w:val="24"/>
                <w:szCs w:val="24"/>
                <w:lang w:val="en-GB" w:eastAsia="pt-BR"/>
              </w:rPr>
            </w:pPr>
          </w:p>
        </w:tc>
        <w:tc>
          <w:tcPr>
            <w:tcW w:w="0" w:type="auto"/>
            <w:shd w:val="clear" w:color="auto" w:fill="auto"/>
            <w:noWrap/>
            <w:hideMark/>
          </w:tcPr>
          <w:p w14:paraId="29842704" w14:textId="047A789E" w:rsidR="007E60C6" w:rsidRPr="00CC7C79" w:rsidRDefault="007E60C6" w:rsidP="00CC7C79">
            <w:pPr>
              <w:spacing w:after="0" w:line="240" w:lineRule="auto"/>
              <w:jc w:val="center"/>
              <w:rPr>
                <w:rFonts w:ascii="Times New Roman" w:eastAsia="Times New Roman" w:hAnsi="Times New Roman" w:cs="Times New Roman"/>
                <w:color w:val="000000"/>
                <w:sz w:val="24"/>
                <w:szCs w:val="24"/>
                <w:lang w:val="en-GB" w:eastAsia="pt-BR"/>
              </w:rPr>
            </w:pPr>
            <w:r w:rsidRPr="00CC7C79">
              <w:rPr>
                <w:rFonts w:ascii="Times New Roman" w:eastAsia="Times New Roman" w:hAnsi="Times New Roman" w:cs="Times New Roman"/>
                <w:color w:val="000000"/>
                <w:sz w:val="24"/>
                <w:szCs w:val="24"/>
                <w:lang w:val="en-GB" w:eastAsia="pt-BR"/>
              </w:rPr>
              <w:t>2019</w:t>
            </w:r>
            <w:r w:rsidR="00CC7C79" w:rsidRPr="00CC7C79">
              <w:rPr>
                <w:rFonts w:ascii="Times New Roman" w:eastAsia="Times New Roman" w:hAnsi="Times New Roman" w:cs="Times New Roman"/>
                <w:color w:val="000000"/>
                <w:sz w:val="24"/>
                <w:szCs w:val="24"/>
                <w:lang w:val="en-GB" w:eastAsia="pt-BR"/>
              </w:rPr>
              <w:t xml:space="preserve"> × </w:t>
            </w:r>
            <w:r w:rsidR="00CC7C79">
              <w:rPr>
                <w:rFonts w:ascii="Times New Roman" w:eastAsia="Times New Roman" w:hAnsi="Times New Roman" w:cs="Times New Roman"/>
                <w:color w:val="000000"/>
                <w:sz w:val="24"/>
                <w:szCs w:val="24"/>
                <w:lang w:val="en-GB" w:eastAsia="pt-BR"/>
              </w:rPr>
              <w:t>Relative strength</w:t>
            </w:r>
          </w:p>
        </w:tc>
        <w:tc>
          <w:tcPr>
            <w:tcW w:w="0" w:type="auto"/>
            <w:shd w:val="clear" w:color="auto" w:fill="auto"/>
            <w:noWrap/>
            <w:hideMark/>
          </w:tcPr>
          <w:p w14:paraId="4DD98C3C" w14:textId="77777777" w:rsidR="007E60C6" w:rsidRPr="00CC7C79" w:rsidRDefault="007E60C6" w:rsidP="00CC7C79">
            <w:pPr>
              <w:spacing w:after="0" w:line="240" w:lineRule="auto"/>
              <w:jc w:val="center"/>
              <w:rPr>
                <w:rFonts w:ascii="Times New Roman" w:eastAsia="Times New Roman" w:hAnsi="Times New Roman" w:cs="Times New Roman"/>
                <w:color w:val="000000"/>
                <w:sz w:val="24"/>
                <w:szCs w:val="24"/>
                <w:lang w:val="en-GB" w:eastAsia="pt-BR"/>
              </w:rPr>
            </w:pPr>
            <w:r w:rsidRPr="00CC7C79">
              <w:rPr>
                <w:rFonts w:ascii="Times New Roman" w:eastAsia="Times New Roman" w:hAnsi="Times New Roman" w:cs="Times New Roman"/>
                <w:color w:val="000000"/>
                <w:sz w:val="24"/>
                <w:szCs w:val="24"/>
                <w:lang w:val="en-GB" w:eastAsia="pt-BR"/>
              </w:rPr>
              <w:t>0.089</w:t>
            </w:r>
          </w:p>
        </w:tc>
        <w:tc>
          <w:tcPr>
            <w:tcW w:w="0" w:type="auto"/>
            <w:shd w:val="clear" w:color="auto" w:fill="auto"/>
            <w:noWrap/>
            <w:hideMark/>
          </w:tcPr>
          <w:p w14:paraId="2DE5B416" w14:textId="77777777" w:rsidR="007E60C6" w:rsidRPr="00CC7C79" w:rsidRDefault="007E60C6" w:rsidP="00CC7C79">
            <w:pPr>
              <w:spacing w:after="0" w:line="240" w:lineRule="auto"/>
              <w:jc w:val="center"/>
              <w:rPr>
                <w:rFonts w:ascii="Times New Roman" w:eastAsia="Times New Roman" w:hAnsi="Times New Roman" w:cs="Times New Roman"/>
                <w:color w:val="000000"/>
                <w:sz w:val="24"/>
                <w:szCs w:val="24"/>
                <w:lang w:val="en-GB" w:eastAsia="pt-BR"/>
              </w:rPr>
            </w:pPr>
            <w:r w:rsidRPr="00CC7C79">
              <w:rPr>
                <w:rFonts w:ascii="Times New Roman" w:eastAsia="Times New Roman" w:hAnsi="Times New Roman" w:cs="Times New Roman"/>
                <w:color w:val="000000"/>
                <w:sz w:val="24"/>
                <w:szCs w:val="24"/>
                <w:lang w:val="en-GB" w:eastAsia="pt-BR"/>
              </w:rPr>
              <w:t>0.324</w:t>
            </w:r>
          </w:p>
        </w:tc>
        <w:tc>
          <w:tcPr>
            <w:tcW w:w="0" w:type="auto"/>
            <w:shd w:val="clear" w:color="auto" w:fill="auto"/>
            <w:noWrap/>
            <w:hideMark/>
          </w:tcPr>
          <w:p w14:paraId="603A851C" w14:textId="77777777" w:rsidR="007E60C6" w:rsidRPr="00CC7C79" w:rsidRDefault="007E60C6" w:rsidP="00CC7C79">
            <w:pPr>
              <w:spacing w:after="0" w:line="240" w:lineRule="auto"/>
              <w:jc w:val="center"/>
              <w:rPr>
                <w:rFonts w:ascii="Times New Roman" w:eastAsia="Times New Roman" w:hAnsi="Times New Roman" w:cs="Times New Roman"/>
                <w:color w:val="000000"/>
                <w:sz w:val="24"/>
                <w:szCs w:val="24"/>
                <w:lang w:val="en-GB" w:eastAsia="pt-BR"/>
              </w:rPr>
            </w:pPr>
            <w:r w:rsidRPr="00CC7C79">
              <w:rPr>
                <w:rFonts w:ascii="Times New Roman" w:eastAsia="Times New Roman" w:hAnsi="Times New Roman" w:cs="Times New Roman"/>
                <w:color w:val="000000"/>
                <w:sz w:val="24"/>
                <w:szCs w:val="24"/>
                <w:lang w:val="en-GB" w:eastAsia="pt-BR"/>
              </w:rPr>
              <w:t>0.275</w:t>
            </w:r>
          </w:p>
        </w:tc>
        <w:tc>
          <w:tcPr>
            <w:tcW w:w="0" w:type="auto"/>
            <w:shd w:val="clear" w:color="auto" w:fill="auto"/>
            <w:noWrap/>
            <w:hideMark/>
          </w:tcPr>
          <w:p w14:paraId="40116A33" w14:textId="77777777" w:rsidR="007E60C6" w:rsidRPr="00CC7C79" w:rsidRDefault="007E60C6" w:rsidP="00CC7C79">
            <w:pPr>
              <w:spacing w:after="0" w:line="240" w:lineRule="auto"/>
              <w:jc w:val="center"/>
              <w:rPr>
                <w:rFonts w:ascii="Times New Roman" w:eastAsia="Times New Roman" w:hAnsi="Times New Roman" w:cs="Times New Roman"/>
                <w:color w:val="000000"/>
                <w:sz w:val="24"/>
                <w:szCs w:val="24"/>
                <w:lang w:val="en-GB" w:eastAsia="pt-BR"/>
              </w:rPr>
            </w:pPr>
            <w:r w:rsidRPr="00CC7C79">
              <w:rPr>
                <w:rFonts w:ascii="Times New Roman" w:eastAsia="Times New Roman" w:hAnsi="Times New Roman" w:cs="Times New Roman"/>
                <w:color w:val="000000"/>
                <w:sz w:val="24"/>
                <w:szCs w:val="24"/>
                <w:lang w:val="en-GB" w:eastAsia="pt-BR"/>
              </w:rPr>
              <w:t>0.783</w:t>
            </w:r>
          </w:p>
        </w:tc>
      </w:tr>
      <w:tr w:rsidR="007E60C6" w:rsidRPr="00CC7C79" w14:paraId="1AC00AA3" w14:textId="77777777" w:rsidTr="00CC7C79">
        <w:trPr>
          <w:trHeight w:val="525"/>
          <w:jc w:val="center"/>
        </w:trPr>
        <w:tc>
          <w:tcPr>
            <w:tcW w:w="0" w:type="auto"/>
            <w:tcBorders>
              <w:bottom w:val="single" w:sz="4" w:space="0" w:color="auto"/>
            </w:tcBorders>
            <w:shd w:val="clear" w:color="auto" w:fill="auto"/>
            <w:noWrap/>
            <w:hideMark/>
          </w:tcPr>
          <w:p w14:paraId="39C797FD" w14:textId="77777777" w:rsidR="007E60C6" w:rsidRPr="00CC7C79" w:rsidRDefault="007E60C6" w:rsidP="00CC7C79">
            <w:pPr>
              <w:spacing w:after="0" w:line="240" w:lineRule="auto"/>
              <w:jc w:val="left"/>
              <w:rPr>
                <w:rFonts w:ascii="Times New Roman" w:eastAsia="Times New Roman" w:hAnsi="Times New Roman" w:cs="Times New Roman"/>
                <w:color w:val="000000"/>
                <w:sz w:val="24"/>
                <w:szCs w:val="24"/>
                <w:lang w:val="en-GB" w:eastAsia="pt-BR"/>
              </w:rPr>
            </w:pPr>
            <w:r w:rsidRPr="00CC7C79">
              <w:rPr>
                <w:rFonts w:ascii="Times New Roman" w:eastAsia="Times New Roman" w:hAnsi="Times New Roman" w:cs="Times New Roman"/>
                <w:color w:val="000000"/>
                <w:sz w:val="24"/>
                <w:szCs w:val="24"/>
                <w:lang w:val="en-GB" w:eastAsia="pt-BR"/>
              </w:rPr>
              <w:t> </w:t>
            </w:r>
          </w:p>
        </w:tc>
        <w:tc>
          <w:tcPr>
            <w:tcW w:w="0" w:type="auto"/>
            <w:tcBorders>
              <w:bottom w:val="single" w:sz="4" w:space="0" w:color="auto"/>
            </w:tcBorders>
            <w:shd w:val="clear" w:color="auto" w:fill="auto"/>
            <w:noWrap/>
            <w:hideMark/>
          </w:tcPr>
          <w:p w14:paraId="391E886C" w14:textId="540F3EED" w:rsidR="007E60C6" w:rsidRPr="00CC7C79" w:rsidRDefault="007E60C6" w:rsidP="00CC7C79">
            <w:pPr>
              <w:spacing w:after="0" w:line="240" w:lineRule="auto"/>
              <w:jc w:val="center"/>
              <w:rPr>
                <w:rFonts w:ascii="Times New Roman" w:eastAsia="Times New Roman" w:hAnsi="Times New Roman" w:cs="Times New Roman"/>
                <w:color w:val="000000"/>
                <w:sz w:val="24"/>
                <w:szCs w:val="24"/>
                <w:lang w:val="en-GB" w:eastAsia="pt-BR"/>
              </w:rPr>
            </w:pPr>
            <w:r w:rsidRPr="00CC7C79">
              <w:rPr>
                <w:rFonts w:ascii="Times New Roman" w:eastAsia="Times New Roman" w:hAnsi="Times New Roman" w:cs="Times New Roman"/>
                <w:color w:val="000000"/>
                <w:sz w:val="24"/>
                <w:szCs w:val="24"/>
                <w:lang w:val="en-GB" w:eastAsia="pt-BR"/>
              </w:rPr>
              <w:t>2020</w:t>
            </w:r>
            <w:r w:rsidR="00CC7C79" w:rsidRPr="00CC7C79">
              <w:rPr>
                <w:rFonts w:ascii="Times New Roman" w:eastAsia="Times New Roman" w:hAnsi="Times New Roman" w:cs="Times New Roman"/>
                <w:color w:val="000000"/>
                <w:sz w:val="24"/>
                <w:szCs w:val="24"/>
                <w:lang w:val="en-GB" w:eastAsia="pt-BR"/>
              </w:rPr>
              <w:t xml:space="preserve"> × </w:t>
            </w:r>
            <w:r w:rsidR="00CC7C79">
              <w:rPr>
                <w:rFonts w:ascii="Times New Roman" w:eastAsia="Times New Roman" w:hAnsi="Times New Roman" w:cs="Times New Roman"/>
                <w:color w:val="000000"/>
                <w:sz w:val="24"/>
                <w:szCs w:val="24"/>
                <w:lang w:val="en-GB" w:eastAsia="pt-BR"/>
              </w:rPr>
              <w:t>Relative strength</w:t>
            </w:r>
          </w:p>
        </w:tc>
        <w:tc>
          <w:tcPr>
            <w:tcW w:w="0" w:type="auto"/>
            <w:tcBorders>
              <w:bottom w:val="single" w:sz="4" w:space="0" w:color="auto"/>
            </w:tcBorders>
            <w:shd w:val="clear" w:color="auto" w:fill="auto"/>
            <w:noWrap/>
            <w:hideMark/>
          </w:tcPr>
          <w:p w14:paraId="636463F6" w14:textId="77777777" w:rsidR="007E60C6" w:rsidRPr="00CC7C79" w:rsidRDefault="007E60C6" w:rsidP="00CC7C79">
            <w:pPr>
              <w:spacing w:after="0" w:line="240" w:lineRule="auto"/>
              <w:jc w:val="center"/>
              <w:rPr>
                <w:rFonts w:ascii="Times New Roman" w:eastAsia="Times New Roman" w:hAnsi="Times New Roman" w:cs="Times New Roman"/>
                <w:color w:val="000000"/>
                <w:sz w:val="24"/>
                <w:szCs w:val="24"/>
                <w:lang w:val="en-GB" w:eastAsia="pt-BR"/>
              </w:rPr>
            </w:pPr>
            <w:r w:rsidRPr="00CC7C79">
              <w:rPr>
                <w:rFonts w:ascii="Times New Roman" w:eastAsia="Times New Roman" w:hAnsi="Times New Roman" w:cs="Times New Roman"/>
                <w:color w:val="000000"/>
                <w:sz w:val="24"/>
                <w:szCs w:val="24"/>
                <w:lang w:val="en-GB" w:eastAsia="pt-BR"/>
              </w:rPr>
              <w:t>0.301</w:t>
            </w:r>
          </w:p>
        </w:tc>
        <w:tc>
          <w:tcPr>
            <w:tcW w:w="0" w:type="auto"/>
            <w:tcBorders>
              <w:bottom w:val="single" w:sz="4" w:space="0" w:color="auto"/>
            </w:tcBorders>
            <w:shd w:val="clear" w:color="auto" w:fill="auto"/>
            <w:noWrap/>
            <w:hideMark/>
          </w:tcPr>
          <w:p w14:paraId="1D5BAE35" w14:textId="77777777" w:rsidR="007E60C6" w:rsidRPr="00CC7C79" w:rsidRDefault="007E60C6" w:rsidP="00CC7C79">
            <w:pPr>
              <w:spacing w:after="0" w:line="240" w:lineRule="auto"/>
              <w:jc w:val="center"/>
              <w:rPr>
                <w:rFonts w:ascii="Times New Roman" w:eastAsia="Times New Roman" w:hAnsi="Times New Roman" w:cs="Times New Roman"/>
                <w:color w:val="000000"/>
                <w:sz w:val="24"/>
                <w:szCs w:val="24"/>
                <w:lang w:val="en-GB" w:eastAsia="pt-BR"/>
              </w:rPr>
            </w:pPr>
            <w:r w:rsidRPr="00CC7C79">
              <w:rPr>
                <w:rFonts w:ascii="Times New Roman" w:eastAsia="Times New Roman" w:hAnsi="Times New Roman" w:cs="Times New Roman"/>
                <w:color w:val="000000"/>
                <w:sz w:val="24"/>
                <w:szCs w:val="24"/>
                <w:lang w:val="en-GB" w:eastAsia="pt-BR"/>
              </w:rPr>
              <w:t>0.466</w:t>
            </w:r>
          </w:p>
        </w:tc>
        <w:tc>
          <w:tcPr>
            <w:tcW w:w="0" w:type="auto"/>
            <w:tcBorders>
              <w:bottom w:val="single" w:sz="4" w:space="0" w:color="auto"/>
            </w:tcBorders>
            <w:shd w:val="clear" w:color="auto" w:fill="auto"/>
            <w:noWrap/>
            <w:hideMark/>
          </w:tcPr>
          <w:p w14:paraId="6136F8ED" w14:textId="77777777" w:rsidR="007E60C6" w:rsidRPr="00CC7C79" w:rsidRDefault="007E60C6" w:rsidP="00CC7C79">
            <w:pPr>
              <w:spacing w:after="0" w:line="240" w:lineRule="auto"/>
              <w:jc w:val="center"/>
              <w:rPr>
                <w:rFonts w:ascii="Times New Roman" w:eastAsia="Times New Roman" w:hAnsi="Times New Roman" w:cs="Times New Roman"/>
                <w:color w:val="000000"/>
                <w:sz w:val="24"/>
                <w:szCs w:val="24"/>
                <w:lang w:val="en-GB" w:eastAsia="pt-BR"/>
              </w:rPr>
            </w:pPr>
            <w:r w:rsidRPr="00CC7C79">
              <w:rPr>
                <w:rFonts w:ascii="Times New Roman" w:eastAsia="Times New Roman" w:hAnsi="Times New Roman" w:cs="Times New Roman"/>
                <w:color w:val="000000"/>
                <w:sz w:val="24"/>
                <w:szCs w:val="24"/>
                <w:lang w:val="en-GB" w:eastAsia="pt-BR"/>
              </w:rPr>
              <w:t>0.645</w:t>
            </w:r>
          </w:p>
        </w:tc>
        <w:tc>
          <w:tcPr>
            <w:tcW w:w="0" w:type="auto"/>
            <w:tcBorders>
              <w:bottom w:val="single" w:sz="4" w:space="0" w:color="auto"/>
            </w:tcBorders>
            <w:shd w:val="clear" w:color="auto" w:fill="auto"/>
            <w:noWrap/>
            <w:hideMark/>
          </w:tcPr>
          <w:p w14:paraId="14F8757D" w14:textId="77777777" w:rsidR="007E60C6" w:rsidRPr="00CC7C79" w:rsidRDefault="007E60C6" w:rsidP="00CC7C79">
            <w:pPr>
              <w:spacing w:after="0" w:line="240" w:lineRule="auto"/>
              <w:jc w:val="center"/>
              <w:rPr>
                <w:rFonts w:ascii="Times New Roman" w:eastAsia="Times New Roman" w:hAnsi="Times New Roman" w:cs="Times New Roman"/>
                <w:color w:val="000000"/>
                <w:sz w:val="24"/>
                <w:szCs w:val="24"/>
                <w:lang w:val="en-GB" w:eastAsia="pt-BR"/>
              </w:rPr>
            </w:pPr>
            <w:r w:rsidRPr="00CC7C79">
              <w:rPr>
                <w:rFonts w:ascii="Times New Roman" w:eastAsia="Times New Roman" w:hAnsi="Times New Roman" w:cs="Times New Roman"/>
                <w:color w:val="000000"/>
                <w:sz w:val="24"/>
                <w:szCs w:val="24"/>
                <w:lang w:val="en-GB" w:eastAsia="pt-BR"/>
              </w:rPr>
              <w:t>0.519</w:t>
            </w:r>
          </w:p>
        </w:tc>
      </w:tr>
    </w:tbl>
    <w:p w14:paraId="44DD4411" w14:textId="77777777" w:rsidR="007E60C6" w:rsidRPr="00504466" w:rsidRDefault="007E60C6" w:rsidP="0008506D">
      <w:pPr>
        <w:spacing w:before="240" w:after="0" w:line="360" w:lineRule="auto"/>
        <w:rPr>
          <w:rFonts w:ascii="Times New Roman" w:hAnsi="Times New Roman" w:cs="Times New Roman"/>
          <w:sz w:val="24"/>
          <w:szCs w:val="24"/>
          <w:lang w:val="en-GB"/>
        </w:rPr>
      </w:pPr>
    </w:p>
    <w:p w14:paraId="2A828980" w14:textId="77777777" w:rsidR="0008506D" w:rsidRPr="006D60D3" w:rsidRDefault="0008506D">
      <w:pPr>
        <w:jc w:val="left"/>
        <w:rPr>
          <w:rFonts w:ascii="Times New Roman" w:eastAsia="Times New Roman" w:hAnsi="Times New Roman" w:cs="Times New Roman"/>
          <w:lang w:val="en-GB" w:eastAsia="en-GB"/>
        </w:rPr>
      </w:pPr>
    </w:p>
    <w:p w14:paraId="3F097CB2" w14:textId="06969246" w:rsidR="007A4039" w:rsidRPr="00CC7C79" w:rsidRDefault="00CC7C79" w:rsidP="006A0131">
      <w:pPr>
        <w:pStyle w:val="Heading1"/>
        <w:rPr>
          <w:rFonts w:ascii="Times New Roman" w:hAnsi="Times New Roman" w:cs="Times New Roman"/>
          <w:sz w:val="22"/>
          <w:szCs w:val="22"/>
          <w:lang w:val="en-GB"/>
        </w:rPr>
      </w:pPr>
      <w:r>
        <w:rPr>
          <w:rFonts w:ascii="Times New Roman" w:hAnsi="Times New Roman" w:cs="Times New Roman"/>
          <w:sz w:val="22"/>
          <w:szCs w:val="22"/>
          <w:lang w:val="en-GB"/>
        </w:rPr>
        <w:t>A</w:t>
      </w:r>
      <w:r w:rsidR="0032079C">
        <w:rPr>
          <w:rFonts w:ascii="Times New Roman" w:hAnsi="Times New Roman" w:cs="Times New Roman"/>
          <w:sz w:val="22"/>
          <w:szCs w:val="22"/>
          <w:lang w:val="en-GB"/>
        </w:rPr>
        <w:t>5</w:t>
      </w:r>
      <w:r>
        <w:rPr>
          <w:rFonts w:ascii="Times New Roman" w:hAnsi="Times New Roman" w:cs="Times New Roman"/>
          <w:sz w:val="22"/>
          <w:szCs w:val="22"/>
          <w:lang w:val="en-GB"/>
        </w:rPr>
        <w:t>.</w:t>
      </w:r>
      <w:r w:rsidR="00543A5E" w:rsidRPr="00CC7C79">
        <w:rPr>
          <w:rFonts w:ascii="Times New Roman" w:hAnsi="Times New Roman" w:cs="Times New Roman"/>
          <w:sz w:val="22"/>
          <w:szCs w:val="22"/>
          <w:lang w:val="en-GB"/>
        </w:rPr>
        <w:t xml:space="preserve"> Results – Hypothesis</w:t>
      </w:r>
      <w:r w:rsidR="007A4039" w:rsidRPr="00CC7C79">
        <w:rPr>
          <w:rFonts w:ascii="Times New Roman" w:hAnsi="Times New Roman" w:cs="Times New Roman"/>
          <w:sz w:val="22"/>
          <w:szCs w:val="22"/>
          <w:lang w:val="en-GB"/>
        </w:rPr>
        <w:t xml:space="preserve"> </w:t>
      </w:r>
      <w:r w:rsidR="005535EA" w:rsidRPr="00CC7C79">
        <w:rPr>
          <w:rFonts w:ascii="Times New Roman" w:hAnsi="Times New Roman" w:cs="Times New Roman"/>
          <w:sz w:val="22"/>
          <w:szCs w:val="22"/>
          <w:lang w:val="en-GB"/>
        </w:rPr>
        <w:t>2</w:t>
      </w:r>
    </w:p>
    <w:p w14:paraId="1D082F97" w14:textId="01C344C4" w:rsidR="007E60C6" w:rsidRPr="00CC7C79" w:rsidRDefault="007E60C6" w:rsidP="007E60C6">
      <w:pPr>
        <w:pStyle w:val="Heading2"/>
        <w:rPr>
          <w:rFonts w:ascii="Times New Roman" w:hAnsi="Times New Roman" w:cs="Times New Roman"/>
          <w:b w:val="0"/>
          <w:bCs/>
          <w:i/>
          <w:iCs/>
          <w:szCs w:val="22"/>
          <w:lang w:val="en-GB"/>
        </w:rPr>
      </w:pPr>
      <w:r w:rsidRPr="00CC7C79">
        <w:rPr>
          <w:rFonts w:ascii="Times New Roman" w:hAnsi="Times New Roman" w:cs="Times New Roman"/>
          <w:b w:val="0"/>
          <w:bCs/>
          <w:i/>
          <w:iCs/>
          <w:szCs w:val="22"/>
          <w:lang w:val="en-GB"/>
        </w:rPr>
        <w:t xml:space="preserve">Main analysis and results </w:t>
      </w:r>
      <w:r w:rsidR="00C15DCD" w:rsidRPr="00CC7C79">
        <w:rPr>
          <w:rFonts w:ascii="Times New Roman" w:hAnsi="Times New Roman" w:cs="Times New Roman"/>
          <w:b w:val="0"/>
          <w:bCs/>
          <w:i/>
          <w:iCs/>
          <w:szCs w:val="22"/>
          <w:lang w:val="en-GB"/>
        </w:rPr>
        <w:t>(</w:t>
      </w:r>
      <w:r w:rsidRPr="00CC7C79">
        <w:rPr>
          <w:rFonts w:ascii="Times New Roman" w:hAnsi="Times New Roman" w:cs="Times New Roman"/>
          <w:b w:val="0"/>
          <w:bCs/>
          <w:i/>
          <w:iCs/>
          <w:szCs w:val="22"/>
          <w:lang w:val="en-GB"/>
        </w:rPr>
        <w:t>reported in the main text</w:t>
      </w:r>
      <w:r w:rsidR="00C15DCD" w:rsidRPr="00CC7C79">
        <w:rPr>
          <w:rFonts w:ascii="Times New Roman" w:hAnsi="Times New Roman" w:cs="Times New Roman"/>
          <w:b w:val="0"/>
          <w:bCs/>
          <w:i/>
          <w:iCs/>
          <w:szCs w:val="22"/>
          <w:lang w:val="en-GB"/>
        </w:rPr>
        <w:t>)</w:t>
      </w:r>
    </w:p>
    <w:p w14:paraId="52E2D980" w14:textId="043D040A" w:rsidR="00212F36" w:rsidRPr="00CC7C79" w:rsidRDefault="00212F36" w:rsidP="0084272D">
      <w:pPr>
        <w:pStyle w:val="Tabletitle"/>
        <w:jc w:val="both"/>
        <w:rPr>
          <w:sz w:val="22"/>
          <w:szCs w:val="22"/>
        </w:rPr>
      </w:pPr>
      <w:r w:rsidRPr="00CC7C79">
        <w:rPr>
          <w:sz w:val="22"/>
          <w:szCs w:val="22"/>
        </w:rPr>
        <w:t>Linear models</w:t>
      </w:r>
      <w:r w:rsidR="00CC7C79">
        <w:rPr>
          <w:sz w:val="22"/>
          <w:szCs w:val="22"/>
        </w:rPr>
        <w:t xml:space="preserve"> were used to</w:t>
      </w:r>
      <w:r w:rsidRPr="00CC7C79">
        <w:rPr>
          <w:sz w:val="22"/>
          <w:szCs w:val="22"/>
        </w:rPr>
        <w:t xml:space="preserve"> test the influence of </w:t>
      </w:r>
      <w:r w:rsidR="00CC7C79">
        <w:rPr>
          <w:sz w:val="22"/>
          <w:szCs w:val="22"/>
        </w:rPr>
        <w:t>Crowd size</w:t>
      </w:r>
      <w:r w:rsidRPr="00CC7C79">
        <w:rPr>
          <w:sz w:val="22"/>
          <w:szCs w:val="22"/>
        </w:rPr>
        <w:t xml:space="preserve"> on matches’ results in the first 13 rounds of First and/or Second Divisions of the Brazilian Football Championship (men’s professional</w:t>
      </w:r>
      <w:r w:rsidRPr="00504466">
        <w:t xml:space="preserve"> leagues) in 2019 and 2020. Crowd attendance in the Brazilian Championsh</w:t>
      </w:r>
      <w:r w:rsidRPr="006D60D3">
        <w:t xml:space="preserve">ips was allowed in 2019 but not in 2020, due to the Coronavirus disease (COVID-19) pandemic. All models have match result (goals scored by home team minus goals scored by away team) as response variable, and </w:t>
      </w:r>
      <w:r w:rsidR="00CC7C79">
        <w:lastRenderedPageBreak/>
        <w:t>Crowd size</w:t>
      </w:r>
      <w:r w:rsidRPr="006D60D3">
        <w:t xml:space="preserve"> </w:t>
      </w:r>
      <w:r w:rsidR="00491702" w:rsidRPr="006D60D3">
        <w:t xml:space="preserve">(mean centred) </w:t>
      </w:r>
      <w:r w:rsidRPr="006D60D3">
        <w:t xml:space="preserve">and teams’ </w:t>
      </w:r>
      <w:r w:rsidR="00CC7C79">
        <w:t>relative strength</w:t>
      </w:r>
      <w:r w:rsidRPr="006D60D3">
        <w:t xml:space="preserve"> (home team </w:t>
      </w:r>
      <w:r w:rsidR="00280E2A" w:rsidRPr="006D60D3">
        <w:t>strength</w:t>
      </w:r>
      <w:r w:rsidRPr="006D60D3">
        <w:t xml:space="preserve"> minus away team </w:t>
      </w:r>
      <w:r w:rsidR="00280E2A" w:rsidRPr="006D60D3">
        <w:t>strength</w:t>
      </w:r>
      <w:r w:rsidR="00693297" w:rsidRPr="006D60D3">
        <w:t>; mean centred</w:t>
      </w:r>
      <w:r w:rsidRPr="006D60D3">
        <w:t xml:space="preserve">) as predictor variables (which are allowed to interact). Estimates are </w:t>
      </w:r>
      <w:r w:rsidRPr="00CC7C79">
        <w:rPr>
          <w:sz w:val="22"/>
          <w:szCs w:val="22"/>
        </w:rPr>
        <w:t xml:space="preserve">provided with respective standard errors (SE) and </w:t>
      </w:r>
      <w:r w:rsidRPr="00CC7C79">
        <w:rPr>
          <w:i/>
          <w:sz w:val="22"/>
          <w:szCs w:val="22"/>
        </w:rPr>
        <w:t>t</w:t>
      </w:r>
      <w:r w:rsidR="00CC7C79">
        <w:rPr>
          <w:sz w:val="22"/>
          <w:szCs w:val="22"/>
        </w:rPr>
        <w:t>-</w:t>
      </w:r>
      <w:r w:rsidRPr="00CC7C79">
        <w:rPr>
          <w:sz w:val="22"/>
          <w:szCs w:val="22"/>
        </w:rPr>
        <w:t>values.</w:t>
      </w:r>
    </w:p>
    <w:p w14:paraId="74DA9C7A" w14:textId="01B1E10C" w:rsidR="00CC7C79" w:rsidRPr="00CC7C79" w:rsidRDefault="00CC7C79" w:rsidP="00CC7C79">
      <w:pPr>
        <w:rPr>
          <w:rFonts w:ascii="Times New Roman" w:hAnsi="Times New Roman" w:cs="Times New Roman"/>
          <w:lang w:val="en-GB" w:eastAsia="en-GB"/>
        </w:rPr>
      </w:pPr>
    </w:p>
    <w:p w14:paraId="20132C0E" w14:textId="4AAF98B4" w:rsidR="00CC7C79" w:rsidRPr="00CC7C79" w:rsidRDefault="00CC7C79" w:rsidP="00CC7C79">
      <w:pPr>
        <w:rPr>
          <w:rFonts w:ascii="Times New Roman" w:hAnsi="Times New Roman" w:cs="Times New Roman"/>
          <w:b/>
          <w:bCs/>
          <w:lang w:val="en-GB" w:eastAsia="en-GB"/>
        </w:rPr>
      </w:pPr>
      <w:r w:rsidRPr="00CC7C79">
        <w:rPr>
          <w:rFonts w:ascii="Times New Roman" w:hAnsi="Times New Roman" w:cs="Times New Roman"/>
          <w:b/>
          <w:bCs/>
          <w:lang w:val="en-GB" w:eastAsia="en-GB"/>
        </w:rPr>
        <w:t>Table A</w:t>
      </w:r>
      <w:r>
        <w:rPr>
          <w:rFonts w:ascii="Times New Roman" w:hAnsi="Times New Roman" w:cs="Times New Roman"/>
          <w:b/>
          <w:bCs/>
          <w:lang w:val="en-GB" w:eastAsia="en-GB"/>
        </w:rPr>
        <w:t>5</w:t>
      </w:r>
      <w:r w:rsidRPr="00CC7C79">
        <w:rPr>
          <w:rFonts w:ascii="Times New Roman" w:hAnsi="Times New Roman" w:cs="Times New Roman"/>
          <w:b/>
          <w:bCs/>
          <w:lang w:val="en-GB" w:eastAsia="en-GB"/>
        </w:rPr>
        <w:t>.</w:t>
      </w:r>
    </w:p>
    <w:p w14:paraId="5F08303C" w14:textId="2B7D4A92" w:rsidR="00CC7C79" w:rsidRPr="00CC7C79" w:rsidRDefault="00CC7C79" w:rsidP="00CC7C79">
      <w:pPr>
        <w:rPr>
          <w:rFonts w:ascii="Times New Roman" w:hAnsi="Times New Roman" w:cs="Times New Roman"/>
          <w:lang w:val="en-GB" w:eastAsia="en-GB"/>
        </w:rPr>
      </w:pPr>
      <w:r>
        <w:rPr>
          <w:rFonts w:ascii="Times New Roman" w:hAnsi="Times New Roman" w:cs="Times New Roman"/>
          <w:lang w:val="en-GB" w:eastAsia="en-GB"/>
        </w:rPr>
        <w:t>Results: Hypothesis 2</w:t>
      </w:r>
    </w:p>
    <w:tbl>
      <w:tblPr>
        <w:tblW w:w="0" w:type="auto"/>
        <w:jc w:val="center"/>
        <w:tblCellMar>
          <w:left w:w="70" w:type="dxa"/>
          <w:right w:w="70" w:type="dxa"/>
        </w:tblCellMar>
        <w:tblLook w:val="04A0" w:firstRow="1" w:lastRow="0" w:firstColumn="1" w:lastColumn="0" w:noHBand="0" w:noVBand="1"/>
      </w:tblPr>
      <w:tblGrid>
        <w:gridCol w:w="1114"/>
        <w:gridCol w:w="3115"/>
        <w:gridCol w:w="910"/>
        <w:gridCol w:w="680"/>
        <w:gridCol w:w="760"/>
        <w:gridCol w:w="1296"/>
      </w:tblGrid>
      <w:tr w:rsidR="006D6E44" w:rsidRPr="00CC7C79" w14:paraId="09F49260" w14:textId="77777777" w:rsidTr="00CC7C79">
        <w:trPr>
          <w:trHeight w:val="540"/>
          <w:jc w:val="center"/>
        </w:trPr>
        <w:tc>
          <w:tcPr>
            <w:tcW w:w="0" w:type="auto"/>
            <w:tcBorders>
              <w:top w:val="single" w:sz="4" w:space="0" w:color="auto"/>
              <w:bottom w:val="single" w:sz="4" w:space="0" w:color="auto"/>
            </w:tcBorders>
            <w:shd w:val="clear" w:color="auto" w:fill="auto"/>
            <w:noWrap/>
            <w:hideMark/>
          </w:tcPr>
          <w:p w14:paraId="332EA8AA" w14:textId="77777777" w:rsidR="006D6E44" w:rsidRPr="00CC7C79" w:rsidRDefault="006D6E44" w:rsidP="00CC7C79">
            <w:pPr>
              <w:spacing w:after="0" w:line="240" w:lineRule="auto"/>
              <w:jc w:val="left"/>
              <w:rPr>
                <w:rFonts w:ascii="Times New Roman" w:eastAsia="Times New Roman" w:hAnsi="Times New Roman" w:cs="Times New Roman"/>
                <w:color w:val="000000"/>
                <w:lang w:val="en-GB" w:eastAsia="pt-BR"/>
              </w:rPr>
            </w:pPr>
            <w:r w:rsidRPr="00CC7C79">
              <w:rPr>
                <w:rFonts w:ascii="Times New Roman" w:eastAsia="Times New Roman" w:hAnsi="Times New Roman" w:cs="Times New Roman"/>
                <w:color w:val="000000"/>
                <w:lang w:val="en-GB" w:eastAsia="pt-BR"/>
              </w:rPr>
              <w:t>Divisions</w:t>
            </w:r>
          </w:p>
        </w:tc>
        <w:tc>
          <w:tcPr>
            <w:tcW w:w="0" w:type="auto"/>
            <w:tcBorders>
              <w:top w:val="single" w:sz="4" w:space="0" w:color="auto"/>
              <w:bottom w:val="single" w:sz="4" w:space="0" w:color="auto"/>
            </w:tcBorders>
            <w:shd w:val="clear" w:color="auto" w:fill="auto"/>
            <w:noWrap/>
            <w:hideMark/>
          </w:tcPr>
          <w:p w14:paraId="20095169" w14:textId="77777777" w:rsidR="006D6E44" w:rsidRPr="00CC7C79" w:rsidRDefault="006D6E44" w:rsidP="00CC7C79">
            <w:pPr>
              <w:spacing w:after="0" w:line="240" w:lineRule="auto"/>
              <w:jc w:val="center"/>
              <w:rPr>
                <w:rFonts w:ascii="Times New Roman" w:eastAsia="Times New Roman" w:hAnsi="Times New Roman" w:cs="Times New Roman"/>
                <w:color w:val="000000"/>
                <w:lang w:val="en-GB" w:eastAsia="pt-BR"/>
              </w:rPr>
            </w:pPr>
            <w:r w:rsidRPr="00CC7C79">
              <w:rPr>
                <w:rFonts w:ascii="Times New Roman" w:eastAsia="Times New Roman" w:hAnsi="Times New Roman" w:cs="Times New Roman"/>
                <w:color w:val="000000"/>
                <w:lang w:val="en-GB" w:eastAsia="pt-BR"/>
              </w:rPr>
              <w:t>Predictor variables</w:t>
            </w:r>
          </w:p>
        </w:tc>
        <w:tc>
          <w:tcPr>
            <w:tcW w:w="0" w:type="auto"/>
            <w:tcBorders>
              <w:top w:val="single" w:sz="4" w:space="0" w:color="auto"/>
              <w:bottom w:val="single" w:sz="4" w:space="0" w:color="auto"/>
            </w:tcBorders>
            <w:shd w:val="clear" w:color="auto" w:fill="auto"/>
            <w:noWrap/>
            <w:hideMark/>
          </w:tcPr>
          <w:p w14:paraId="2084DFD8" w14:textId="77777777" w:rsidR="006D6E44" w:rsidRPr="00CC7C79" w:rsidRDefault="006D6E44" w:rsidP="00CC7C79">
            <w:pPr>
              <w:spacing w:after="0" w:line="240" w:lineRule="auto"/>
              <w:jc w:val="center"/>
              <w:rPr>
                <w:rFonts w:ascii="Times New Roman" w:eastAsia="Times New Roman" w:hAnsi="Times New Roman" w:cs="Times New Roman"/>
                <w:color w:val="000000"/>
                <w:lang w:val="en-GB" w:eastAsia="pt-BR"/>
              </w:rPr>
            </w:pPr>
            <w:r w:rsidRPr="00CC7C79">
              <w:rPr>
                <w:rFonts w:ascii="Times New Roman" w:eastAsia="Times New Roman" w:hAnsi="Times New Roman" w:cs="Times New Roman"/>
                <w:color w:val="000000"/>
                <w:lang w:val="en-GB" w:eastAsia="pt-BR"/>
              </w:rPr>
              <w:t>Estimate</w:t>
            </w:r>
          </w:p>
        </w:tc>
        <w:tc>
          <w:tcPr>
            <w:tcW w:w="0" w:type="auto"/>
            <w:tcBorders>
              <w:top w:val="single" w:sz="4" w:space="0" w:color="auto"/>
              <w:bottom w:val="single" w:sz="4" w:space="0" w:color="auto"/>
            </w:tcBorders>
            <w:shd w:val="clear" w:color="auto" w:fill="auto"/>
            <w:noWrap/>
            <w:hideMark/>
          </w:tcPr>
          <w:p w14:paraId="248C2BE0" w14:textId="77777777" w:rsidR="006D6E44" w:rsidRPr="00CC7C79" w:rsidRDefault="006D6E44" w:rsidP="00CC7C79">
            <w:pPr>
              <w:spacing w:after="0" w:line="240" w:lineRule="auto"/>
              <w:jc w:val="center"/>
              <w:rPr>
                <w:rFonts w:ascii="Times New Roman" w:eastAsia="Times New Roman" w:hAnsi="Times New Roman" w:cs="Times New Roman"/>
                <w:color w:val="000000"/>
                <w:lang w:val="en-GB" w:eastAsia="pt-BR"/>
              </w:rPr>
            </w:pPr>
            <w:r w:rsidRPr="00CC7C79">
              <w:rPr>
                <w:rFonts w:ascii="Times New Roman" w:eastAsia="Times New Roman" w:hAnsi="Times New Roman" w:cs="Times New Roman"/>
                <w:color w:val="000000"/>
                <w:lang w:val="en-GB" w:eastAsia="pt-BR"/>
              </w:rPr>
              <w:t>SE</w:t>
            </w:r>
          </w:p>
        </w:tc>
        <w:tc>
          <w:tcPr>
            <w:tcW w:w="0" w:type="auto"/>
            <w:tcBorders>
              <w:top w:val="single" w:sz="4" w:space="0" w:color="auto"/>
              <w:bottom w:val="single" w:sz="4" w:space="0" w:color="auto"/>
            </w:tcBorders>
            <w:shd w:val="clear" w:color="auto" w:fill="auto"/>
            <w:noWrap/>
            <w:hideMark/>
          </w:tcPr>
          <w:p w14:paraId="307BF203" w14:textId="77777777" w:rsidR="006D6E44" w:rsidRPr="00CC7C79" w:rsidRDefault="006D6E44" w:rsidP="00CC7C79">
            <w:pPr>
              <w:spacing w:after="0" w:line="240" w:lineRule="auto"/>
              <w:jc w:val="center"/>
              <w:rPr>
                <w:rFonts w:ascii="Times New Roman" w:eastAsia="Times New Roman" w:hAnsi="Times New Roman" w:cs="Times New Roman"/>
                <w:i/>
                <w:iCs/>
                <w:color w:val="000000"/>
                <w:lang w:val="en-GB" w:eastAsia="pt-BR"/>
              </w:rPr>
            </w:pPr>
            <w:r w:rsidRPr="00CC7C79">
              <w:rPr>
                <w:rFonts w:ascii="Times New Roman" w:eastAsia="Times New Roman" w:hAnsi="Times New Roman" w:cs="Times New Roman"/>
                <w:i/>
                <w:iCs/>
                <w:color w:val="000000"/>
                <w:lang w:val="en-GB" w:eastAsia="pt-BR"/>
              </w:rPr>
              <w:t>t</w:t>
            </w:r>
          </w:p>
        </w:tc>
        <w:tc>
          <w:tcPr>
            <w:tcW w:w="0" w:type="auto"/>
            <w:tcBorders>
              <w:top w:val="single" w:sz="4" w:space="0" w:color="auto"/>
              <w:bottom w:val="single" w:sz="4" w:space="0" w:color="auto"/>
            </w:tcBorders>
            <w:shd w:val="clear" w:color="auto" w:fill="auto"/>
            <w:noWrap/>
            <w:hideMark/>
          </w:tcPr>
          <w:p w14:paraId="1E003B6D" w14:textId="77777777" w:rsidR="006D6E44" w:rsidRPr="00CC7C79" w:rsidRDefault="006D6E44" w:rsidP="00CC7C79">
            <w:pPr>
              <w:spacing w:after="0" w:line="240" w:lineRule="auto"/>
              <w:jc w:val="center"/>
              <w:rPr>
                <w:rFonts w:ascii="Times New Roman" w:eastAsia="Times New Roman" w:hAnsi="Times New Roman" w:cs="Times New Roman"/>
                <w:i/>
                <w:iCs/>
                <w:color w:val="000000"/>
                <w:lang w:val="en-GB" w:eastAsia="pt-BR"/>
              </w:rPr>
            </w:pPr>
            <w:r w:rsidRPr="00CC7C79">
              <w:rPr>
                <w:rFonts w:ascii="Times New Roman" w:eastAsia="Times New Roman" w:hAnsi="Times New Roman" w:cs="Times New Roman"/>
                <w:i/>
                <w:iCs/>
                <w:color w:val="000000"/>
                <w:lang w:val="en-GB" w:eastAsia="pt-BR"/>
              </w:rPr>
              <w:t>p</w:t>
            </w:r>
          </w:p>
        </w:tc>
      </w:tr>
      <w:tr w:rsidR="006D6E44" w:rsidRPr="00CC7C79" w14:paraId="1B09FBFA" w14:textId="77777777" w:rsidTr="00CC7C79">
        <w:trPr>
          <w:trHeight w:val="540"/>
          <w:jc w:val="center"/>
        </w:trPr>
        <w:tc>
          <w:tcPr>
            <w:tcW w:w="0" w:type="auto"/>
            <w:tcBorders>
              <w:top w:val="single" w:sz="4" w:space="0" w:color="auto"/>
            </w:tcBorders>
            <w:shd w:val="clear" w:color="auto" w:fill="auto"/>
            <w:noWrap/>
            <w:hideMark/>
          </w:tcPr>
          <w:p w14:paraId="06A0352F" w14:textId="77777777" w:rsidR="006D6E44" w:rsidRPr="00CC7C79" w:rsidRDefault="006D6E44" w:rsidP="00CC7C79">
            <w:pPr>
              <w:spacing w:after="0" w:line="240" w:lineRule="auto"/>
              <w:jc w:val="left"/>
              <w:rPr>
                <w:rFonts w:ascii="Times New Roman" w:eastAsia="Times New Roman" w:hAnsi="Times New Roman" w:cs="Times New Roman"/>
                <w:color w:val="000000"/>
                <w:sz w:val="24"/>
                <w:szCs w:val="24"/>
                <w:lang w:val="en-GB" w:eastAsia="pt-BR"/>
              </w:rPr>
            </w:pPr>
            <w:r w:rsidRPr="00CC7C79">
              <w:rPr>
                <w:rFonts w:ascii="Times New Roman" w:eastAsia="Times New Roman" w:hAnsi="Times New Roman" w:cs="Times New Roman"/>
                <w:color w:val="000000"/>
                <w:sz w:val="24"/>
                <w:szCs w:val="24"/>
                <w:lang w:val="en-GB" w:eastAsia="pt-BR"/>
              </w:rPr>
              <w:t>1</w:t>
            </w:r>
            <w:r w:rsidRPr="00CC7C79">
              <w:rPr>
                <w:rFonts w:ascii="Times New Roman" w:eastAsia="Times New Roman" w:hAnsi="Times New Roman" w:cs="Times New Roman"/>
                <w:color w:val="000000"/>
                <w:sz w:val="24"/>
                <w:szCs w:val="24"/>
                <w:vertAlign w:val="superscript"/>
                <w:lang w:val="en-GB" w:eastAsia="pt-BR"/>
              </w:rPr>
              <w:t>st</w:t>
            </w:r>
            <w:r w:rsidRPr="00CC7C79">
              <w:rPr>
                <w:rFonts w:ascii="Times New Roman" w:eastAsia="Times New Roman" w:hAnsi="Times New Roman" w:cs="Times New Roman"/>
                <w:color w:val="000000"/>
                <w:sz w:val="24"/>
                <w:szCs w:val="24"/>
                <w:lang w:val="en-GB" w:eastAsia="pt-BR"/>
              </w:rPr>
              <w:t xml:space="preserve"> and 2</w:t>
            </w:r>
            <w:r w:rsidRPr="00CC7C79">
              <w:rPr>
                <w:rFonts w:ascii="Times New Roman" w:eastAsia="Times New Roman" w:hAnsi="Times New Roman" w:cs="Times New Roman"/>
                <w:color w:val="000000"/>
                <w:sz w:val="24"/>
                <w:szCs w:val="24"/>
                <w:vertAlign w:val="superscript"/>
                <w:lang w:val="en-GB" w:eastAsia="pt-BR"/>
              </w:rPr>
              <w:t>nd</w:t>
            </w:r>
          </w:p>
        </w:tc>
        <w:tc>
          <w:tcPr>
            <w:tcW w:w="0" w:type="auto"/>
            <w:tcBorders>
              <w:top w:val="single" w:sz="4" w:space="0" w:color="auto"/>
            </w:tcBorders>
            <w:shd w:val="clear" w:color="auto" w:fill="auto"/>
            <w:noWrap/>
            <w:hideMark/>
          </w:tcPr>
          <w:p w14:paraId="4B250A6A" w14:textId="77777777" w:rsidR="006D6E44" w:rsidRPr="00CC7C79" w:rsidRDefault="006D6E44" w:rsidP="00CC7C79">
            <w:pPr>
              <w:spacing w:after="0" w:line="240" w:lineRule="auto"/>
              <w:jc w:val="center"/>
              <w:rPr>
                <w:rFonts w:ascii="Times New Roman" w:eastAsia="Times New Roman" w:hAnsi="Times New Roman" w:cs="Times New Roman"/>
                <w:color w:val="000000"/>
                <w:sz w:val="24"/>
                <w:szCs w:val="24"/>
                <w:lang w:val="en-GB" w:eastAsia="pt-BR"/>
              </w:rPr>
            </w:pPr>
            <w:r w:rsidRPr="00CC7C79">
              <w:rPr>
                <w:rFonts w:ascii="Times New Roman" w:eastAsia="Times New Roman" w:hAnsi="Times New Roman" w:cs="Times New Roman"/>
                <w:color w:val="000000"/>
                <w:sz w:val="24"/>
                <w:szCs w:val="24"/>
                <w:lang w:val="en-GB" w:eastAsia="pt-BR"/>
              </w:rPr>
              <w:t>(intercept)</w:t>
            </w:r>
          </w:p>
        </w:tc>
        <w:tc>
          <w:tcPr>
            <w:tcW w:w="0" w:type="auto"/>
            <w:tcBorders>
              <w:top w:val="single" w:sz="4" w:space="0" w:color="auto"/>
            </w:tcBorders>
            <w:shd w:val="clear" w:color="auto" w:fill="auto"/>
            <w:noWrap/>
            <w:hideMark/>
          </w:tcPr>
          <w:p w14:paraId="670D6324" w14:textId="77777777" w:rsidR="006D6E44" w:rsidRPr="00CC7C79" w:rsidRDefault="006D6E44" w:rsidP="00CC7C79">
            <w:pPr>
              <w:spacing w:after="0" w:line="240" w:lineRule="auto"/>
              <w:jc w:val="center"/>
              <w:rPr>
                <w:rFonts w:ascii="Times New Roman" w:eastAsia="Times New Roman" w:hAnsi="Times New Roman" w:cs="Times New Roman"/>
                <w:color w:val="000000"/>
                <w:sz w:val="24"/>
                <w:szCs w:val="24"/>
                <w:lang w:val="en-GB" w:eastAsia="pt-BR"/>
              </w:rPr>
            </w:pPr>
            <w:r w:rsidRPr="00CC7C79">
              <w:rPr>
                <w:rFonts w:ascii="Times New Roman" w:eastAsia="Times New Roman" w:hAnsi="Times New Roman" w:cs="Times New Roman"/>
                <w:color w:val="000000"/>
                <w:sz w:val="24"/>
                <w:szCs w:val="24"/>
                <w:lang w:val="en-GB" w:eastAsia="pt-BR"/>
              </w:rPr>
              <w:t>0.354</w:t>
            </w:r>
          </w:p>
        </w:tc>
        <w:tc>
          <w:tcPr>
            <w:tcW w:w="0" w:type="auto"/>
            <w:tcBorders>
              <w:top w:val="single" w:sz="4" w:space="0" w:color="auto"/>
            </w:tcBorders>
            <w:shd w:val="clear" w:color="auto" w:fill="auto"/>
            <w:noWrap/>
            <w:hideMark/>
          </w:tcPr>
          <w:p w14:paraId="07A145BB" w14:textId="77777777" w:rsidR="006D6E44" w:rsidRPr="00CC7C79" w:rsidRDefault="006D6E44" w:rsidP="00CC7C79">
            <w:pPr>
              <w:spacing w:after="0" w:line="240" w:lineRule="auto"/>
              <w:jc w:val="center"/>
              <w:rPr>
                <w:rFonts w:ascii="Times New Roman" w:eastAsia="Times New Roman" w:hAnsi="Times New Roman" w:cs="Times New Roman"/>
                <w:color w:val="000000"/>
                <w:sz w:val="24"/>
                <w:szCs w:val="24"/>
                <w:lang w:val="en-GB" w:eastAsia="pt-BR"/>
              </w:rPr>
            </w:pPr>
            <w:r w:rsidRPr="00CC7C79">
              <w:rPr>
                <w:rFonts w:ascii="Times New Roman" w:eastAsia="Times New Roman" w:hAnsi="Times New Roman" w:cs="Times New Roman"/>
                <w:color w:val="000000"/>
                <w:sz w:val="24"/>
                <w:szCs w:val="24"/>
                <w:lang w:val="en-GB" w:eastAsia="pt-BR"/>
              </w:rPr>
              <w:t>0.056</w:t>
            </w:r>
          </w:p>
        </w:tc>
        <w:tc>
          <w:tcPr>
            <w:tcW w:w="0" w:type="auto"/>
            <w:tcBorders>
              <w:top w:val="single" w:sz="4" w:space="0" w:color="auto"/>
            </w:tcBorders>
            <w:shd w:val="clear" w:color="auto" w:fill="auto"/>
            <w:noWrap/>
            <w:hideMark/>
          </w:tcPr>
          <w:p w14:paraId="50FCCEC1" w14:textId="77777777" w:rsidR="006D6E44" w:rsidRPr="00CC7C79" w:rsidRDefault="006D6E44" w:rsidP="00CC7C79">
            <w:pPr>
              <w:spacing w:after="0" w:line="240" w:lineRule="auto"/>
              <w:jc w:val="center"/>
              <w:rPr>
                <w:rFonts w:ascii="Times New Roman" w:eastAsia="Times New Roman" w:hAnsi="Times New Roman" w:cs="Times New Roman"/>
                <w:color w:val="000000"/>
                <w:sz w:val="24"/>
                <w:szCs w:val="24"/>
                <w:lang w:val="en-GB" w:eastAsia="pt-BR"/>
              </w:rPr>
            </w:pPr>
            <w:r w:rsidRPr="00CC7C79">
              <w:rPr>
                <w:rFonts w:ascii="Times New Roman" w:eastAsia="Times New Roman" w:hAnsi="Times New Roman" w:cs="Times New Roman"/>
                <w:color w:val="000000"/>
                <w:sz w:val="24"/>
                <w:szCs w:val="24"/>
                <w:lang w:val="en-GB" w:eastAsia="pt-BR"/>
              </w:rPr>
              <w:t>6.298</w:t>
            </w:r>
          </w:p>
        </w:tc>
        <w:tc>
          <w:tcPr>
            <w:tcW w:w="0" w:type="auto"/>
            <w:tcBorders>
              <w:top w:val="single" w:sz="4" w:space="0" w:color="auto"/>
            </w:tcBorders>
            <w:shd w:val="clear" w:color="auto" w:fill="auto"/>
            <w:noWrap/>
            <w:hideMark/>
          </w:tcPr>
          <w:p w14:paraId="0D94A852" w14:textId="56ECA56C" w:rsidR="006D6E44" w:rsidRPr="00CC7C79" w:rsidRDefault="006D6E44" w:rsidP="00CC7C79">
            <w:pPr>
              <w:spacing w:after="0" w:line="240" w:lineRule="auto"/>
              <w:jc w:val="center"/>
              <w:rPr>
                <w:rFonts w:ascii="Times New Roman" w:eastAsia="Times New Roman" w:hAnsi="Times New Roman" w:cs="Times New Roman"/>
                <w:color w:val="000000"/>
                <w:sz w:val="24"/>
                <w:szCs w:val="24"/>
                <w:lang w:val="en-GB" w:eastAsia="pt-BR"/>
              </w:rPr>
            </w:pPr>
            <w:r w:rsidRPr="00CC7C79">
              <w:rPr>
                <w:rFonts w:ascii="Times New Roman" w:eastAsia="Times New Roman" w:hAnsi="Times New Roman" w:cs="Times New Roman"/>
                <w:color w:val="000000"/>
                <w:sz w:val="24"/>
                <w:szCs w:val="24"/>
                <w:lang w:val="en-GB" w:eastAsia="pt-BR"/>
              </w:rPr>
              <w:t>6.54</w:t>
            </w:r>
            <w:r w:rsidR="00CC7C79" w:rsidRPr="00CC7C79">
              <w:rPr>
                <w:rFonts w:ascii="Times New Roman" w:eastAsia="Times New Roman" w:hAnsi="Times New Roman" w:cs="Times New Roman"/>
                <w:color w:val="000000"/>
                <w:sz w:val="24"/>
                <w:szCs w:val="24"/>
                <w:lang w:val="en-GB" w:eastAsia="pt-BR"/>
              </w:rPr>
              <w:t xml:space="preserve"> × </w:t>
            </w:r>
            <w:r w:rsidRPr="00CC7C79">
              <w:rPr>
                <w:rFonts w:ascii="Times New Roman" w:eastAsia="Times New Roman" w:hAnsi="Times New Roman" w:cs="Times New Roman"/>
                <w:color w:val="000000"/>
                <w:sz w:val="24"/>
                <w:szCs w:val="24"/>
                <w:lang w:val="en-GB" w:eastAsia="pt-BR"/>
              </w:rPr>
              <w:t>10</w:t>
            </w:r>
            <w:r w:rsidR="008D2FD2" w:rsidRPr="008D2FD2">
              <w:rPr>
                <w:rFonts w:ascii="Times New Roman" w:eastAsia="Times New Roman" w:hAnsi="Times New Roman" w:cs="Times New Roman"/>
                <w:color w:val="000000"/>
                <w:sz w:val="24"/>
                <w:szCs w:val="24"/>
                <w:vertAlign w:val="superscript"/>
                <w:lang w:val="en-GB" w:eastAsia="pt-BR"/>
              </w:rPr>
              <w:t>–</w:t>
            </w:r>
            <w:r w:rsidRPr="00CC7C79">
              <w:rPr>
                <w:rFonts w:ascii="Times New Roman" w:eastAsia="Times New Roman" w:hAnsi="Times New Roman" w:cs="Times New Roman"/>
                <w:color w:val="000000"/>
                <w:sz w:val="24"/>
                <w:szCs w:val="24"/>
                <w:vertAlign w:val="superscript"/>
                <w:lang w:val="en-GB" w:eastAsia="pt-BR"/>
              </w:rPr>
              <w:t>10</w:t>
            </w:r>
          </w:p>
        </w:tc>
      </w:tr>
      <w:tr w:rsidR="006D6E44" w:rsidRPr="00CC7C79" w14:paraId="53CAD585" w14:textId="77777777" w:rsidTr="00CC7C79">
        <w:trPr>
          <w:trHeight w:val="525"/>
          <w:jc w:val="center"/>
        </w:trPr>
        <w:tc>
          <w:tcPr>
            <w:tcW w:w="0" w:type="auto"/>
            <w:shd w:val="clear" w:color="auto" w:fill="auto"/>
            <w:noWrap/>
            <w:hideMark/>
          </w:tcPr>
          <w:p w14:paraId="69146369" w14:textId="77777777" w:rsidR="006D6E44" w:rsidRPr="00CC7C79" w:rsidRDefault="006D6E44" w:rsidP="00CC7C79">
            <w:pPr>
              <w:spacing w:after="0" w:line="240" w:lineRule="auto"/>
              <w:jc w:val="left"/>
              <w:rPr>
                <w:rFonts w:ascii="Times New Roman" w:eastAsia="Times New Roman" w:hAnsi="Times New Roman" w:cs="Times New Roman"/>
                <w:color w:val="000000"/>
                <w:sz w:val="24"/>
                <w:szCs w:val="24"/>
                <w:lang w:val="en-GB" w:eastAsia="pt-BR"/>
              </w:rPr>
            </w:pPr>
          </w:p>
        </w:tc>
        <w:tc>
          <w:tcPr>
            <w:tcW w:w="0" w:type="auto"/>
            <w:shd w:val="clear" w:color="auto" w:fill="auto"/>
            <w:noWrap/>
            <w:hideMark/>
          </w:tcPr>
          <w:p w14:paraId="4E3698D2" w14:textId="414AAE40" w:rsidR="006D6E44" w:rsidRPr="00CC7C79" w:rsidRDefault="00CC7C79" w:rsidP="00CC7C79">
            <w:pPr>
              <w:spacing w:after="0" w:line="240" w:lineRule="auto"/>
              <w:jc w:val="center"/>
              <w:rPr>
                <w:rFonts w:ascii="Times New Roman" w:eastAsia="Times New Roman" w:hAnsi="Times New Roman" w:cs="Times New Roman"/>
                <w:color w:val="000000"/>
                <w:sz w:val="24"/>
                <w:szCs w:val="24"/>
                <w:lang w:val="en-GB" w:eastAsia="pt-BR"/>
              </w:rPr>
            </w:pPr>
            <w:r>
              <w:rPr>
                <w:rFonts w:ascii="Times New Roman" w:eastAsia="Times New Roman" w:hAnsi="Times New Roman" w:cs="Times New Roman"/>
                <w:color w:val="000000"/>
                <w:sz w:val="24"/>
                <w:szCs w:val="24"/>
                <w:lang w:val="en-GB" w:eastAsia="pt-BR"/>
              </w:rPr>
              <w:t>Crowd size</w:t>
            </w:r>
          </w:p>
        </w:tc>
        <w:tc>
          <w:tcPr>
            <w:tcW w:w="0" w:type="auto"/>
            <w:shd w:val="clear" w:color="auto" w:fill="auto"/>
            <w:noWrap/>
            <w:hideMark/>
          </w:tcPr>
          <w:p w14:paraId="1F919CCA" w14:textId="77777777" w:rsidR="006D6E44" w:rsidRPr="00CC7C79" w:rsidRDefault="006D6E44" w:rsidP="00CC7C79">
            <w:pPr>
              <w:spacing w:after="0" w:line="240" w:lineRule="auto"/>
              <w:jc w:val="center"/>
              <w:rPr>
                <w:rFonts w:ascii="Times New Roman" w:eastAsia="Times New Roman" w:hAnsi="Times New Roman" w:cs="Times New Roman"/>
                <w:color w:val="000000"/>
                <w:sz w:val="24"/>
                <w:szCs w:val="24"/>
                <w:lang w:val="en-GB" w:eastAsia="pt-BR"/>
              </w:rPr>
            </w:pPr>
            <w:r w:rsidRPr="00CC7C79">
              <w:rPr>
                <w:rFonts w:ascii="Times New Roman" w:eastAsia="Times New Roman" w:hAnsi="Times New Roman" w:cs="Times New Roman"/>
                <w:color w:val="000000"/>
                <w:sz w:val="24"/>
                <w:szCs w:val="24"/>
                <w:lang w:val="en-GB" w:eastAsia="pt-BR"/>
              </w:rPr>
              <w:t>0.145</w:t>
            </w:r>
          </w:p>
        </w:tc>
        <w:tc>
          <w:tcPr>
            <w:tcW w:w="0" w:type="auto"/>
            <w:shd w:val="clear" w:color="auto" w:fill="auto"/>
            <w:noWrap/>
            <w:hideMark/>
          </w:tcPr>
          <w:p w14:paraId="3038A576" w14:textId="77777777" w:rsidR="006D6E44" w:rsidRPr="00CC7C79" w:rsidRDefault="006D6E44" w:rsidP="00CC7C79">
            <w:pPr>
              <w:spacing w:after="0" w:line="240" w:lineRule="auto"/>
              <w:jc w:val="center"/>
              <w:rPr>
                <w:rFonts w:ascii="Times New Roman" w:eastAsia="Times New Roman" w:hAnsi="Times New Roman" w:cs="Times New Roman"/>
                <w:color w:val="000000"/>
                <w:sz w:val="24"/>
                <w:szCs w:val="24"/>
                <w:lang w:val="en-GB" w:eastAsia="pt-BR"/>
              </w:rPr>
            </w:pPr>
            <w:r w:rsidRPr="00CC7C79">
              <w:rPr>
                <w:rFonts w:ascii="Times New Roman" w:eastAsia="Times New Roman" w:hAnsi="Times New Roman" w:cs="Times New Roman"/>
                <w:color w:val="000000"/>
                <w:sz w:val="24"/>
                <w:szCs w:val="24"/>
                <w:lang w:val="en-GB" w:eastAsia="pt-BR"/>
              </w:rPr>
              <w:t>0.056</w:t>
            </w:r>
          </w:p>
        </w:tc>
        <w:tc>
          <w:tcPr>
            <w:tcW w:w="0" w:type="auto"/>
            <w:shd w:val="clear" w:color="auto" w:fill="auto"/>
            <w:noWrap/>
            <w:hideMark/>
          </w:tcPr>
          <w:p w14:paraId="08305C90" w14:textId="77777777" w:rsidR="006D6E44" w:rsidRPr="00CC7C79" w:rsidRDefault="006D6E44" w:rsidP="00CC7C79">
            <w:pPr>
              <w:spacing w:after="0" w:line="240" w:lineRule="auto"/>
              <w:jc w:val="center"/>
              <w:rPr>
                <w:rFonts w:ascii="Times New Roman" w:eastAsia="Times New Roman" w:hAnsi="Times New Roman" w:cs="Times New Roman"/>
                <w:color w:val="000000"/>
                <w:sz w:val="24"/>
                <w:szCs w:val="24"/>
                <w:lang w:val="en-GB" w:eastAsia="pt-BR"/>
              </w:rPr>
            </w:pPr>
            <w:r w:rsidRPr="00CC7C79">
              <w:rPr>
                <w:rFonts w:ascii="Times New Roman" w:eastAsia="Times New Roman" w:hAnsi="Times New Roman" w:cs="Times New Roman"/>
                <w:color w:val="000000"/>
                <w:sz w:val="24"/>
                <w:szCs w:val="24"/>
                <w:lang w:val="en-GB" w:eastAsia="pt-BR"/>
              </w:rPr>
              <w:t>2.571</w:t>
            </w:r>
          </w:p>
        </w:tc>
        <w:tc>
          <w:tcPr>
            <w:tcW w:w="0" w:type="auto"/>
            <w:shd w:val="clear" w:color="auto" w:fill="auto"/>
            <w:noWrap/>
            <w:hideMark/>
          </w:tcPr>
          <w:p w14:paraId="425BB8BC" w14:textId="77777777" w:rsidR="006D6E44" w:rsidRPr="00CC7C79" w:rsidRDefault="006D6E44" w:rsidP="00CC7C79">
            <w:pPr>
              <w:spacing w:after="0" w:line="240" w:lineRule="auto"/>
              <w:jc w:val="center"/>
              <w:rPr>
                <w:rFonts w:ascii="Times New Roman" w:eastAsia="Times New Roman" w:hAnsi="Times New Roman" w:cs="Times New Roman"/>
                <w:color w:val="000000"/>
                <w:sz w:val="24"/>
                <w:szCs w:val="24"/>
                <w:lang w:val="en-GB" w:eastAsia="pt-BR"/>
              </w:rPr>
            </w:pPr>
            <w:r w:rsidRPr="00CC7C79">
              <w:rPr>
                <w:rFonts w:ascii="Times New Roman" w:eastAsia="Times New Roman" w:hAnsi="Times New Roman" w:cs="Times New Roman"/>
                <w:color w:val="000000"/>
                <w:sz w:val="24"/>
                <w:szCs w:val="24"/>
                <w:lang w:val="en-GB" w:eastAsia="pt-BR"/>
              </w:rPr>
              <w:t>0.010</w:t>
            </w:r>
          </w:p>
        </w:tc>
      </w:tr>
      <w:tr w:rsidR="006D6E44" w:rsidRPr="00CC7C79" w14:paraId="4896851F" w14:textId="77777777" w:rsidTr="00CC7C79">
        <w:trPr>
          <w:trHeight w:val="525"/>
          <w:jc w:val="center"/>
        </w:trPr>
        <w:tc>
          <w:tcPr>
            <w:tcW w:w="0" w:type="auto"/>
            <w:shd w:val="clear" w:color="auto" w:fill="auto"/>
            <w:noWrap/>
            <w:hideMark/>
          </w:tcPr>
          <w:p w14:paraId="276E2543" w14:textId="77777777" w:rsidR="006D6E44" w:rsidRPr="00CC7C79" w:rsidRDefault="006D6E44" w:rsidP="00CC7C79">
            <w:pPr>
              <w:spacing w:after="0" w:line="240" w:lineRule="auto"/>
              <w:jc w:val="left"/>
              <w:rPr>
                <w:rFonts w:ascii="Times New Roman" w:eastAsia="Times New Roman" w:hAnsi="Times New Roman" w:cs="Times New Roman"/>
                <w:color w:val="000000"/>
                <w:sz w:val="24"/>
                <w:szCs w:val="24"/>
                <w:lang w:val="en-GB" w:eastAsia="pt-BR"/>
              </w:rPr>
            </w:pPr>
          </w:p>
        </w:tc>
        <w:tc>
          <w:tcPr>
            <w:tcW w:w="0" w:type="auto"/>
            <w:shd w:val="clear" w:color="auto" w:fill="auto"/>
            <w:noWrap/>
            <w:hideMark/>
          </w:tcPr>
          <w:p w14:paraId="47983BEE" w14:textId="5C04284E" w:rsidR="006D6E44" w:rsidRPr="00CC7C79" w:rsidRDefault="00CC7C79" w:rsidP="00CC7C79">
            <w:pPr>
              <w:spacing w:after="0" w:line="240" w:lineRule="auto"/>
              <w:jc w:val="center"/>
              <w:rPr>
                <w:rFonts w:ascii="Times New Roman" w:eastAsia="Times New Roman" w:hAnsi="Times New Roman" w:cs="Times New Roman"/>
                <w:color w:val="000000"/>
                <w:sz w:val="24"/>
                <w:szCs w:val="24"/>
                <w:lang w:val="en-GB" w:eastAsia="pt-BR"/>
              </w:rPr>
            </w:pPr>
            <w:r>
              <w:rPr>
                <w:rFonts w:ascii="Times New Roman" w:eastAsia="Times New Roman" w:hAnsi="Times New Roman" w:cs="Times New Roman"/>
                <w:color w:val="000000"/>
                <w:sz w:val="24"/>
                <w:szCs w:val="24"/>
                <w:lang w:val="en-GB" w:eastAsia="pt-BR"/>
              </w:rPr>
              <w:t>R</w:t>
            </w:r>
            <w:r w:rsidR="006D6E44" w:rsidRPr="00CC7C79">
              <w:rPr>
                <w:rFonts w:ascii="Times New Roman" w:eastAsia="Times New Roman" w:hAnsi="Times New Roman" w:cs="Times New Roman"/>
                <w:color w:val="000000"/>
                <w:sz w:val="24"/>
                <w:szCs w:val="24"/>
                <w:lang w:val="en-GB" w:eastAsia="pt-BR"/>
              </w:rPr>
              <w:t>elative strength</w:t>
            </w:r>
          </w:p>
        </w:tc>
        <w:tc>
          <w:tcPr>
            <w:tcW w:w="0" w:type="auto"/>
            <w:shd w:val="clear" w:color="auto" w:fill="auto"/>
            <w:noWrap/>
            <w:hideMark/>
          </w:tcPr>
          <w:p w14:paraId="363FE2F7" w14:textId="77777777" w:rsidR="006D6E44" w:rsidRPr="00CC7C79" w:rsidRDefault="006D6E44" w:rsidP="00CC7C79">
            <w:pPr>
              <w:spacing w:after="0" w:line="240" w:lineRule="auto"/>
              <w:jc w:val="center"/>
              <w:rPr>
                <w:rFonts w:ascii="Times New Roman" w:eastAsia="Times New Roman" w:hAnsi="Times New Roman" w:cs="Times New Roman"/>
                <w:color w:val="000000"/>
                <w:sz w:val="24"/>
                <w:szCs w:val="24"/>
                <w:lang w:val="en-GB" w:eastAsia="pt-BR"/>
              </w:rPr>
            </w:pPr>
            <w:r w:rsidRPr="00CC7C79">
              <w:rPr>
                <w:rFonts w:ascii="Times New Roman" w:eastAsia="Times New Roman" w:hAnsi="Times New Roman" w:cs="Times New Roman"/>
                <w:color w:val="000000"/>
                <w:sz w:val="24"/>
                <w:szCs w:val="24"/>
                <w:lang w:val="en-GB" w:eastAsia="pt-BR"/>
              </w:rPr>
              <w:t>0.440</w:t>
            </w:r>
          </w:p>
        </w:tc>
        <w:tc>
          <w:tcPr>
            <w:tcW w:w="0" w:type="auto"/>
            <w:shd w:val="clear" w:color="auto" w:fill="auto"/>
            <w:noWrap/>
            <w:hideMark/>
          </w:tcPr>
          <w:p w14:paraId="4BF2FED6" w14:textId="77777777" w:rsidR="006D6E44" w:rsidRPr="00CC7C79" w:rsidRDefault="006D6E44" w:rsidP="00CC7C79">
            <w:pPr>
              <w:spacing w:after="0" w:line="240" w:lineRule="auto"/>
              <w:jc w:val="center"/>
              <w:rPr>
                <w:rFonts w:ascii="Times New Roman" w:eastAsia="Times New Roman" w:hAnsi="Times New Roman" w:cs="Times New Roman"/>
                <w:color w:val="000000"/>
                <w:sz w:val="24"/>
                <w:szCs w:val="24"/>
                <w:lang w:val="en-GB" w:eastAsia="pt-BR"/>
              </w:rPr>
            </w:pPr>
            <w:r w:rsidRPr="00CC7C79">
              <w:rPr>
                <w:rFonts w:ascii="Times New Roman" w:eastAsia="Times New Roman" w:hAnsi="Times New Roman" w:cs="Times New Roman"/>
                <w:color w:val="000000"/>
                <w:sz w:val="24"/>
                <w:szCs w:val="24"/>
                <w:lang w:val="en-GB" w:eastAsia="pt-BR"/>
              </w:rPr>
              <w:t>0.094</w:t>
            </w:r>
          </w:p>
        </w:tc>
        <w:tc>
          <w:tcPr>
            <w:tcW w:w="0" w:type="auto"/>
            <w:shd w:val="clear" w:color="auto" w:fill="auto"/>
            <w:noWrap/>
            <w:hideMark/>
          </w:tcPr>
          <w:p w14:paraId="4427412B" w14:textId="77777777" w:rsidR="006D6E44" w:rsidRPr="00CC7C79" w:rsidRDefault="006D6E44" w:rsidP="00CC7C79">
            <w:pPr>
              <w:spacing w:after="0" w:line="240" w:lineRule="auto"/>
              <w:jc w:val="center"/>
              <w:rPr>
                <w:rFonts w:ascii="Times New Roman" w:eastAsia="Times New Roman" w:hAnsi="Times New Roman" w:cs="Times New Roman"/>
                <w:color w:val="000000"/>
                <w:sz w:val="24"/>
                <w:szCs w:val="24"/>
                <w:lang w:val="en-GB" w:eastAsia="pt-BR"/>
              </w:rPr>
            </w:pPr>
            <w:r w:rsidRPr="00CC7C79">
              <w:rPr>
                <w:rFonts w:ascii="Times New Roman" w:eastAsia="Times New Roman" w:hAnsi="Times New Roman" w:cs="Times New Roman"/>
                <w:color w:val="000000"/>
                <w:sz w:val="24"/>
                <w:szCs w:val="24"/>
                <w:lang w:val="en-GB" w:eastAsia="pt-BR"/>
              </w:rPr>
              <w:t>4.654</w:t>
            </w:r>
          </w:p>
        </w:tc>
        <w:tc>
          <w:tcPr>
            <w:tcW w:w="0" w:type="auto"/>
            <w:shd w:val="clear" w:color="auto" w:fill="auto"/>
            <w:noWrap/>
            <w:hideMark/>
          </w:tcPr>
          <w:p w14:paraId="30FBD7E7" w14:textId="53B60667" w:rsidR="006D6E44" w:rsidRPr="00CC7C79" w:rsidRDefault="006D6E44" w:rsidP="00CC7C79">
            <w:pPr>
              <w:spacing w:after="0" w:line="240" w:lineRule="auto"/>
              <w:jc w:val="center"/>
              <w:rPr>
                <w:rFonts w:ascii="Times New Roman" w:eastAsia="Times New Roman" w:hAnsi="Times New Roman" w:cs="Times New Roman"/>
                <w:color w:val="000000"/>
                <w:sz w:val="24"/>
                <w:szCs w:val="24"/>
                <w:lang w:val="en-GB" w:eastAsia="pt-BR"/>
              </w:rPr>
            </w:pPr>
            <w:r w:rsidRPr="00CC7C79">
              <w:rPr>
                <w:rFonts w:ascii="Times New Roman" w:eastAsia="Times New Roman" w:hAnsi="Times New Roman" w:cs="Times New Roman"/>
                <w:color w:val="000000"/>
                <w:sz w:val="24"/>
                <w:szCs w:val="24"/>
                <w:lang w:val="en-GB" w:eastAsia="pt-BR"/>
              </w:rPr>
              <w:t>4.16</w:t>
            </w:r>
            <w:r w:rsidR="00CC7C79" w:rsidRPr="00CC7C79">
              <w:rPr>
                <w:rFonts w:ascii="Times New Roman" w:eastAsia="Times New Roman" w:hAnsi="Times New Roman" w:cs="Times New Roman"/>
                <w:color w:val="000000"/>
                <w:sz w:val="24"/>
                <w:szCs w:val="24"/>
                <w:lang w:val="en-GB" w:eastAsia="pt-BR"/>
              </w:rPr>
              <w:t xml:space="preserve"> × </w:t>
            </w:r>
            <w:r w:rsidRPr="00CC7C79">
              <w:rPr>
                <w:rFonts w:ascii="Times New Roman" w:eastAsia="Times New Roman" w:hAnsi="Times New Roman" w:cs="Times New Roman"/>
                <w:color w:val="000000"/>
                <w:sz w:val="24"/>
                <w:szCs w:val="24"/>
                <w:lang w:val="en-GB" w:eastAsia="pt-BR"/>
              </w:rPr>
              <w:t>10</w:t>
            </w:r>
            <w:r w:rsidR="008D2FD2" w:rsidRPr="008D2FD2">
              <w:rPr>
                <w:rFonts w:ascii="Times New Roman" w:eastAsia="Times New Roman" w:hAnsi="Times New Roman" w:cs="Times New Roman"/>
                <w:color w:val="000000"/>
                <w:sz w:val="24"/>
                <w:szCs w:val="24"/>
                <w:vertAlign w:val="superscript"/>
                <w:lang w:val="en-GB" w:eastAsia="pt-BR"/>
              </w:rPr>
              <w:t>–</w:t>
            </w:r>
            <w:r w:rsidRPr="00CC7C79">
              <w:rPr>
                <w:rFonts w:ascii="Times New Roman" w:eastAsia="Times New Roman" w:hAnsi="Times New Roman" w:cs="Times New Roman"/>
                <w:color w:val="000000"/>
                <w:sz w:val="24"/>
                <w:szCs w:val="24"/>
                <w:vertAlign w:val="superscript"/>
                <w:lang w:val="en-GB" w:eastAsia="pt-BR"/>
              </w:rPr>
              <w:t>6</w:t>
            </w:r>
          </w:p>
        </w:tc>
      </w:tr>
      <w:tr w:rsidR="006D6E44" w:rsidRPr="00CC7C79" w14:paraId="5B6F2550" w14:textId="77777777" w:rsidTr="00CC7C79">
        <w:trPr>
          <w:trHeight w:val="525"/>
          <w:jc w:val="center"/>
        </w:trPr>
        <w:tc>
          <w:tcPr>
            <w:tcW w:w="0" w:type="auto"/>
            <w:shd w:val="clear" w:color="auto" w:fill="auto"/>
            <w:noWrap/>
            <w:hideMark/>
          </w:tcPr>
          <w:p w14:paraId="517DC5AF" w14:textId="77777777" w:rsidR="006D6E44" w:rsidRPr="00CC7C79" w:rsidRDefault="006D6E44" w:rsidP="00CC7C79">
            <w:pPr>
              <w:spacing w:after="0" w:line="240" w:lineRule="auto"/>
              <w:jc w:val="left"/>
              <w:rPr>
                <w:rFonts w:ascii="Times New Roman" w:eastAsia="Times New Roman" w:hAnsi="Times New Roman" w:cs="Times New Roman"/>
                <w:color w:val="000000"/>
                <w:sz w:val="24"/>
                <w:szCs w:val="24"/>
                <w:lang w:val="en-GB" w:eastAsia="pt-BR"/>
              </w:rPr>
            </w:pPr>
            <w:r w:rsidRPr="00CC7C79">
              <w:rPr>
                <w:rFonts w:ascii="Times New Roman" w:eastAsia="Times New Roman" w:hAnsi="Times New Roman" w:cs="Times New Roman"/>
                <w:color w:val="000000"/>
                <w:sz w:val="24"/>
                <w:szCs w:val="24"/>
                <w:lang w:val="en-GB" w:eastAsia="pt-BR"/>
              </w:rPr>
              <w:t> </w:t>
            </w:r>
          </w:p>
        </w:tc>
        <w:tc>
          <w:tcPr>
            <w:tcW w:w="0" w:type="auto"/>
            <w:shd w:val="clear" w:color="auto" w:fill="auto"/>
            <w:noWrap/>
            <w:hideMark/>
          </w:tcPr>
          <w:p w14:paraId="6115B917" w14:textId="50377828" w:rsidR="006D6E44" w:rsidRPr="00CC7C79" w:rsidRDefault="00CC7C79" w:rsidP="00CC7C79">
            <w:pPr>
              <w:spacing w:after="0" w:line="240" w:lineRule="auto"/>
              <w:jc w:val="center"/>
              <w:rPr>
                <w:rFonts w:ascii="Times New Roman" w:eastAsia="Times New Roman" w:hAnsi="Times New Roman" w:cs="Times New Roman"/>
                <w:color w:val="000000"/>
                <w:sz w:val="24"/>
                <w:szCs w:val="24"/>
                <w:lang w:val="en-GB" w:eastAsia="pt-BR"/>
              </w:rPr>
            </w:pPr>
            <w:r>
              <w:rPr>
                <w:rFonts w:ascii="Times New Roman" w:eastAsia="Times New Roman" w:hAnsi="Times New Roman" w:cs="Times New Roman"/>
                <w:color w:val="000000"/>
                <w:sz w:val="24"/>
                <w:szCs w:val="24"/>
                <w:lang w:val="en-GB" w:eastAsia="pt-BR"/>
              </w:rPr>
              <w:t>Crowd size</w:t>
            </w:r>
            <w:r w:rsidRPr="00CC7C79">
              <w:rPr>
                <w:rFonts w:ascii="Times New Roman" w:eastAsia="Times New Roman" w:hAnsi="Times New Roman" w:cs="Times New Roman"/>
                <w:color w:val="000000"/>
                <w:sz w:val="24"/>
                <w:szCs w:val="24"/>
                <w:lang w:val="en-GB" w:eastAsia="pt-BR"/>
              </w:rPr>
              <w:t xml:space="preserve"> × </w:t>
            </w:r>
            <w:r>
              <w:rPr>
                <w:rFonts w:ascii="Times New Roman" w:eastAsia="Times New Roman" w:hAnsi="Times New Roman" w:cs="Times New Roman"/>
                <w:color w:val="000000"/>
                <w:sz w:val="24"/>
                <w:szCs w:val="24"/>
                <w:lang w:val="en-GB" w:eastAsia="pt-BR"/>
              </w:rPr>
              <w:t>Relative strength</w:t>
            </w:r>
          </w:p>
        </w:tc>
        <w:tc>
          <w:tcPr>
            <w:tcW w:w="0" w:type="auto"/>
            <w:shd w:val="clear" w:color="auto" w:fill="auto"/>
            <w:noWrap/>
            <w:hideMark/>
          </w:tcPr>
          <w:p w14:paraId="196AA47D" w14:textId="77777777" w:rsidR="006D6E44" w:rsidRPr="00CC7C79" w:rsidRDefault="006D6E44" w:rsidP="00CC7C79">
            <w:pPr>
              <w:spacing w:after="0" w:line="240" w:lineRule="auto"/>
              <w:jc w:val="center"/>
              <w:rPr>
                <w:rFonts w:ascii="Times New Roman" w:eastAsia="Times New Roman" w:hAnsi="Times New Roman" w:cs="Times New Roman"/>
                <w:color w:val="000000"/>
                <w:sz w:val="24"/>
                <w:szCs w:val="24"/>
                <w:lang w:val="en-GB" w:eastAsia="pt-BR"/>
              </w:rPr>
            </w:pPr>
            <w:r w:rsidRPr="00CC7C79">
              <w:rPr>
                <w:rFonts w:ascii="Times New Roman" w:eastAsia="Times New Roman" w:hAnsi="Times New Roman" w:cs="Times New Roman"/>
                <w:color w:val="000000"/>
                <w:sz w:val="24"/>
                <w:szCs w:val="24"/>
                <w:lang w:val="en-GB" w:eastAsia="pt-BR"/>
              </w:rPr>
              <w:t>0.215</w:t>
            </w:r>
          </w:p>
        </w:tc>
        <w:tc>
          <w:tcPr>
            <w:tcW w:w="0" w:type="auto"/>
            <w:shd w:val="clear" w:color="auto" w:fill="auto"/>
            <w:noWrap/>
            <w:hideMark/>
          </w:tcPr>
          <w:p w14:paraId="2B350FED" w14:textId="77777777" w:rsidR="006D6E44" w:rsidRPr="00CC7C79" w:rsidRDefault="006D6E44" w:rsidP="00CC7C79">
            <w:pPr>
              <w:spacing w:after="0" w:line="240" w:lineRule="auto"/>
              <w:jc w:val="center"/>
              <w:rPr>
                <w:rFonts w:ascii="Times New Roman" w:eastAsia="Times New Roman" w:hAnsi="Times New Roman" w:cs="Times New Roman"/>
                <w:color w:val="000000"/>
                <w:sz w:val="24"/>
                <w:szCs w:val="24"/>
                <w:lang w:val="en-GB" w:eastAsia="pt-BR"/>
              </w:rPr>
            </w:pPr>
            <w:r w:rsidRPr="00CC7C79">
              <w:rPr>
                <w:rFonts w:ascii="Times New Roman" w:eastAsia="Times New Roman" w:hAnsi="Times New Roman" w:cs="Times New Roman"/>
                <w:color w:val="000000"/>
                <w:sz w:val="24"/>
                <w:szCs w:val="24"/>
                <w:lang w:val="en-GB" w:eastAsia="pt-BR"/>
              </w:rPr>
              <w:t>0.090</w:t>
            </w:r>
          </w:p>
        </w:tc>
        <w:tc>
          <w:tcPr>
            <w:tcW w:w="0" w:type="auto"/>
            <w:shd w:val="clear" w:color="auto" w:fill="auto"/>
            <w:noWrap/>
            <w:hideMark/>
          </w:tcPr>
          <w:p w14:paraId="2DB0B9A3" w14:textId="77777777" w:rsidR="006D6E44" w:rsidRPr="00CC7C79" w:rsidRDefault="006D6E44" w:rsidP="00CC7C79">
            <w:pPr>
              <w:spacing w:after="0" w:line="240" w:lineRule="auto"/>
              <w:jc w:val="center"/>
              <w:rPr>
                <w:rFonts w:ascii="Times New Roman" w:eastAsia="Times New Roman" w:hAnsi="Times New Roman" w:cs="Times New Roman"/>
                <w:color w:val="000000"/>
                <w:sz w:val="24"/>
                <w:szCs w:val="24"/>
                <w:lang w:val="en-GB" w:eastAsia="pt-BR"/>
              </w:rPr>
            </w:pPr>
            <w:r w:rsidRPr="00CC7C79">
              <w:rPr>
                <w:rFonts w:ascii="Times New Roman" w:eastAsia="Times New Roman" w:hAnsi="Times New Roman" w:cs="Times New Roman"/>
                <w:color w:val="000000"/>
                <w:sz w:val="24"/>
                <w:szCs w:val="24"/>
                <w:lang w:val="en-GB" w:eastAsia="pt-BR"/>
              </w:rPr>
              <w:t>2.384</w:t>
            </w:r>
          </w:p>
        </w:tc>
        <w:tc>
          <w:tcPr>
            <w:tcW w:w="0" w:type="auto"/>
            <w:shd w:val="clear" w:color="auto" w:fill="auto"/>
            <w:noWrap/>
            <w:hideMark/>
          </w:tcPr>
          <w:p w14:paraId="6FCE6114" w14:textId="77777777" w:rsidR="006D6E44" w:rsidRPr="00CC7C79" w:rsidRDefault="006D6E44" w:rsidP="00CC7C79">
            <w:pPr>
              <w:spacing w:after="0" w:line="240" w:lineRule="auto"/>
              <w:jc w:val="center"/>
              <w:rPr>
                <w:rFonts w:ascii="Times New Roman" w:eastAsia="Times New Roman" w:hAnsi="Times New Roman" w:cs="Times New Roman"/>
                <w:color w:val="000000"/>
                <w:sz w:val="24"/>
                <w:szCs w:val="24"/>
                <w:lang w:val="en-GB" w:eastAsia="pt-BR"/>
              </w:rPr>
            </w:pPr>
            <w:r w:rsidRPr="00CC7C79">
              <w:rPr>
                <w:rFonts w:ascii="Times New Roman" w:eastAsia="Times New Roman" w:hAnsi="Times New Roman" w:cs="Times New Roman"/>
                <w:color w:val="000000"/>
                <w:sz w:val="24"/>
                <w:szCs w:val="24"/>
                <w:lang w:val="en-GB" w:eastAsia="pt-BR"/>
              </w:rPr>
              <w:t>0.018</w:t>
            </w:r>
          </w:p>
        </w:tc>
      </w:tr>
      <w:tr w:rsidR="006D6E44" w:rsidRPr="00CC7C79" w14:paraId="7DF6F277" w14:textId="77777777" w:rsidTr="00CC7C79">
        <w:trPr>
          <w:trHeight w:val="525"/>
          <w:jc w:val="center"/>
        </w:trPr>
        <w:tc>
          <w:tcPr>
            <w:tcW w:w="0" w:type="auto"/>
            <w:shd w:val="clear" w:color="auto" w:fill="auto"/>
            <w:noWrap/>
            <w:hideMark/>
          </w:tcPr>
          <w:p w14:paraId="51F76160" w14:textId="77777777" w:rsidR="006D6E44" w:rsidRPr="00CC7C79" w:rsidRDefault="006D6E44" w:rsidP="00CC7C79">
            <w:pPr>
              <w:spacing w:after="0" w:line="240" w:lineRule="auto"/>
              <w:jc w:val="left"/>
              <w:rPr>
                <w:rFonts w:ascii="Times New Roman" w:eastAsia="Times New Roman" w:hAnsi="Times New Roman" w:cs="Times New Roman"/>
                <w:color w:val="000000"/>
                <w:sz w:val="24"/>
                <w:szCs w:val="24"/>
                <w:lang w:val="en-GB" w:eastAsia="pt-BR"/>
              </w:rPr>
            </w:pPr>
            <w:r w:rsidRPr="00CC7C79">
              <w:rPr>
                <w:rFonts w:ascii="Times New Roman" w:eastAsia="Times New Roman" w:hAnsi="Times New Roman" w:cs="Times New Roman"/>
                <w:color w:val="000000"/>
                <w:sz w:val="24"/>
                <w:szCs w:val="24"/>
                <w:lang w:val="en-GB" w:eastAsia="pt-BR"/>
              </w:rPr>
              <w:t>1</w:t>
            </w:r>
            <w:r w:rsidRPr="00CC7C79">
              <w:rPr>
                <w:rFonts w:ascii="Times New Roman" w:eastAsia="Times New Roman" w:hAnsi="Times New Roman" w:cs="Times New Roman"/>
                <w:color w:val="000000"/>
                <w:sz w:val="24"/>
                <w:szCs w:val="24"/>
                <w:vertAlign w:val="superscript"/>
                <w:lang w:val="en-GB" w:eastAsia="pt-BR"/>
              </w:rPr>
              <w:t>st</w:t>
            </w:r>
          </w:p>
        </w:tc>
        <w:tc>
          <w:tcPr>
            <w:tcW w:w="0" w:type="auto"/>
            <w:shd w:val="clear" w:color="auto" w:fill="auto"/>
            <w:noWrap/>
            <w:hideMark/>
          </w:tcPr>
          <w:p w14:paraId="1A5F8E9F" w14:textId="77777777" w:rsidR="006D6E44" w:rsidRPr="00CC7C79" w:rsidRDefault="006D6E44" w:rsidP="00CC7C79">
            <w:pPr>
              <w:spacing w:after="0" w:line="240" w:lineRule="auto"/>
              <w:jc w:val="center"/>
              <w:rPr>
                <w:rFonts w:ascii="Times New Roman" w:eastAsia="Times New Roman" w:hAnsi="Times New Roman" w:cs="Times New Roman"/>
                <w:color w:val="000000"/>
                <w:sz w:val="24"/>
                <w:szCs w:val="24"/>
                <w:lang w:val="en-GB" w:eastAsia="pt-BR"/>
              </w:rPr>
            </w:pPr>
            <w:r w:rsidRPr="00CC7C79">
              <w:rPr>
                <w:rFonts w:ascii="Times New Roman" w:eastAsia="Times New Roman" w:hAnsi="Times New Roman" w:cs="Times New Roman"/>
                <w:color w:val="000000"/>
                <w:sz w:val="24"/>
                <w:szCs w:val="24"/>
                <w:lang w:val="en-GB" w:eastAsia="pt-BR"/>
              </w:rPr>
              <w:t>(intercept)</w:t>
            </w:r>
          </w:p>
        </w:tc>
        <w:tc>
          <w:tcPr>
            <w:tcW w:w="0" w:type="auto"/>
            <w:shd w:val="clear" w:color="auto" w:fill="auto"/>
            <w:noWrap/>
            <w:hideMark/>
          </w:tcPr>
          <w:p w14:paraId="5EEF2F12" w14:textId="77777777" w:rsidR="006D6E44" w:rsidRPr="00CC7C79" w:rsidRDefault="006D6E44" w:rsidP="00CC7C79">
            <w:pPr>
              <w:spacing w:after="0" w:line="240" w:lineRule="auto"/>
              <w:jc w:val="center"/>
              <w:rPr>
                <w:rFonts w:ascii="Times New Roman" w:eastAsia="Times New Roman" w:hAnsi="Times New Roman" w:cs="Times New Roman"/>
                <w:color w:val="000000"/>
                <w:sz w:val="24"/>
                <w:szCs w:val="24"/>
                <w:lang w:val="en-GB" w:eastAsia="pt-BR"/>
              </w:rPr>
            </w:pPr>
            <w:r w:rsidRPr="00CC7C79">
              <w:rPr>
                <w:rFonts w:ascii="Times New Roman" w:eastAsia="Times New Roman" w:hAnsi="Times New Roman" w:cs="Times New Roman"/>
                <w:color w:val="000000"/>
                <w:sz w:val="24"/>
                <w:szCs w:val="24"/>
                <w:lang w:val="en-GB" w:eastAsia="pt-BR"/>
              </w:rPr>
              <w:t>0.437</w:t>
            </w:r>
          </w:p>
        </w:tc>
        <w:tc>
          <w:tcPr>
            <w:tcW w:w="0" w:type="auto"/>
            <w:shd w:val="clear" w:color="auto" w:fill="auto"/>
            <w:noWrap/>
            <w:hideMark/>
          </w:tcPr>
          <w:p w14:paraId="18EDA00E" w14:textId="77777777" w:rsidR="006D6E44" w:rsidRPr="00CC7C79" w:rsidRDefault="006D6E44" w:rsidP="00CC7C79">
            <w:pPr>
              <w:spacing w:after="0" w:line="240" w:lineRule="auto"/>
              <w:jc w:val="center"/>
              <w:rPr>
                <w:rFonts w:ascii="Times New Roman" w:eastAsia="Times New Roman" w:hAnsi="Times New Roman" w:cs="Times New Roman"/>
                <w:color w:val="000000"/>
                <w:sz w:val="24"/>
                <w:szCs w:val="24"/>
                <w:lang w:val="en-GB" w:eastAsia="pt-BR"/>
              </w:rPr>
            </w:pPr>
            <w:r w:rsidRPr="00CC7C79">
              <w:rPr>
                <w:rFonts w:ascii="Times New Roman" w:eastAsia="Times New Roman" w:hAnsi="Times New Roman" w:cs="Times New Roman"/>
                <w:color w:val="000000"/>
                <w:sz w:val="24"/>
                <w:szCs w:val="24"/>
                <w:lang w:val="en-GB" w:eastAsia="pt-BR"/>
              </w:rPr>
              <w:t>0.086</w:t>
            </w:r>
          </w:p>
        </w:tc>
        <w:tc>
          <w:tcPr>
            <w:tcW w:w="0" w:type="auto"/>
            <w:shd w:val="clear" w:color="auto" w:fill="auto"/>
            <w:noWrap/>
            <w:hideMark/>
          </w:tcPr>
          <w:p w14:paraId="6F21FCBE" w14:textId="0464A2BD" w:rsidR="006D6E44" w:rsidRPr="00CC7C79" w:rsidRDefault="006D6E44" w:rsidP="00CC7C79">
            <w:pPr>
              <w:spacing w:after="0" w:line="240" w:lineRule="auto"/>
              <w:jc w:val="center"/>
              <w:rPr>
                <w:rFonts w:ascii="Times New Roman" w:eastAsia="Times New Roman" w:hAnsi="Times New Roman" w:cs="Times New Roman"/>
                <w:color w:val="000000"/>
                <w:sz w:val="24"/>
                <w:szCs w:val="24"/>
                <w:lang w:val="en-GB" w:eastAsia="pt-BR"/>
              </w:rPr>
            </w:pPr>
            <w:r w:rsidRPr="00CC7C79">
              <w:rPr>
                <w:rFonts w:ascii="Times New Roman" w:eastAsia="Times New Roman" w:hAnsi="Times New Roman" w:cs="Times New Roman"/>
                <w:color w:val="000000"/>
                <w:sz w:val="24"/>
                <w:szCs w:val="24"/>
                <w:lang w:val="en-GB" w:eastAsia="pt-BR"/>
              </w:rPr>
              <w:t>5.08</w:t>
            </w:r>
            <w:r w:rsidR="00114F05" w:rsidRPr="00CC7C79">
              <w:rPr>
                <w:rFonts w:ascii="Times New Roman" w:eastAsia="Times New Roman" w:hAnsi="Times New Roman" w:cs="Times New Roman"/>
                <w:color w:val="000000"/>
                <w:sz w:val="24"/>
                <w:szCs w:val="24"/>
                <w:lang w:val="en-GB" w:eastAsia="pt-BR"/>
              </w:rPr>
              <w:t>0</w:t>
            </w:r>
          </w:p>
        </w:tc>
        <w:tc>
          <w:tcPr>
            <w:tcW w:w="0" w:type="auto"/>
            <w:shd w:val="clear" w:color="auto" w:fill="auto"/>
            <w:noWrap/>
            <w:hideMark/>
          </w:tcPr>
          <w:p w14:paraId="05EA060E" w14:textId="3E6C2690" w:rsidR="006D6E44" w:rsidRPr="00CC7C79" w:rsidRDefault="006D6E44" w:rsidP="00CC7C79">
            <w:pPr>
              <w:spacing w:after="0" w:line="240" w:lineRule="auto"/>
              <w:jc w:val="center"/>
              <w:rPr>
                <w:rFonts w:ascii="Times New Roman" w:eastAsia="Times New Roman" w:hAnsi="Times New Roman" w:cs="Times New Roman"/>
                <w:color w:val="000000"/>
                <w:sz w:val="24"/>
                <w:szCs w:val="24"/>
                <w:lang w:val="en-GB" w:eastAsia="pt-BR"/>
              </w:rPr>
            </w:pPr>
            <w:r w:rsidRPr="00CC7C79">
              <w:rPr>
                <w:rFonts w:ascii="Times New Roman" w:eastAsia="Times New Roman" w:hAnsi="Times New Roman" w:cs="Times New Roman"/>
                <w:color w:val="000000"/>
                <w:sz w:val="24"/>
                <w:szCs w:val="24"/>
                <w:lang w:val="en-GB" w:eastAsia="pt-BR"/>
              </w:rPr>
              <w:t>7.37</w:t>
            </w:r>
            <w:r w:rsidR="00CC7C79" w:rsidRPr="00CC7C79">
              <w:rPr>
                <w:rFonts w:ascii="Times New Roman" w:eastAsia="Times New Roman" w:hAnsi="Times New Roman" w:cs="Times New Roman"/>
                <w:color w:val="000000"/>
                <w:sz w:val="24"/>
                <w:szCs w:val="24"/>
                <w:lang w:val="en-GB" w:eastAsia="pt-BR"/>
              </w:rPr>
              <w:t xml:space="preserve"> × </w:t>
            </w:r>
            <w:r w:rsidRPr="00CC7C79">
              <w:rPr>
                <w:rFonts w:ascii="Times New Roman" w:eastAsia="Times New Roman" w:hAnsi="Times New Roman" w:cs="Times New Roman"/>
                <w:color w:val="000000"/>
                <w:sz w:val="24"/>
                <w:szCs w:val="24"/>
                <w:lang w:val="en-GB" w:eastAsia="pt-BR"/>
              </w:rPr>
              <w:t>10</w:t>
            </w:r>
            <w:r w:rsidR="008D2FD2" w:rsidRPr="008D2FD2">
              <w:rPr>
                <w:rFonts w:ascii="Times New Roman" w:eastAsia="Times New Roman" w:hAnsi="Times New Roman" w:cs="Times New Roman"/>
                <w:color w:val="000000"/>
                <w:sz w:val="24"/>
                <w:szCs w:val="24"/>
                <w:vertAlign w:val="superscript"/>
                <w:lang w:val="en-GB" w:eastAsia="pt-BR"/>
              </w:rPr>
              <w:t>–</w:t>
            </w:r>
            <w:r w:rsidRPr="00CC7C79">
              <w:rPr>
                <w:rFonts w:ascii="Times New Roman" w:eastAsia="Times New Roman" w:hAnsi="Times New Roman" w:cs="Times New Roman"/>
                <w:color w:val="000000"/>
                <w:sz w:val="24"/>
                <w:szCs w:val="24"/>
                <w:vertAlign w:val="superscript"/>
                <w:lang w:val="en-GB" w:eastAsia="pt-BR"/>
              </w:rPr>
              <w:t>7</w:t>
            </w:r>
          </w:p>
        </w:tc>
      </w:tr>
      <w:tr w:rsidR="006D6E44" w:rsidRPr="00CC7C79" w14:paraId="24B4C8D7" w14:textId="77777777" w:rsidTr="00CC7C79">
        <w:trPr>
          <w:trHeight w:val="525"/>
          <w:jc w:val="center"/>
        </w:trPr>
        <w:tc>
          <w:tcPr>
            <w:tcW w:w="0" w:type="auto"/>
            <w:shd w:val="clear" w:color="auto" w:fill="auto"/>
            <w:noWrap/>
            <w:hideMark/>
          </w:tcPr>
          <w:p w14:paraId="05C0C5F5" w14:textId="77777777" w:rsidR="006D6E44" w:rsidRPr="00CC7C79" w:rsidRDefault="006D6E44" w:rsidP="00CC7C79">
            <w:pPr>
              <w:spacing w:after="0" w:line="240" w:lineRule="auto"/>
              <w:jc w:val="left"/>
              <w:rPr>
                <w:rFonts w:ascii="Times New Roman" w:eastAsia="Times New Roman" w:hAnsi="Times New Roman" w:cs="Times New Roman"/>
                <w:color w:val="000000"/>
                <w:sz w:val="24"/>
                <w:szCs w:val="24"/>
                <w:lang w:val="en-GB" w:eastAsia="pt-BR"/>
              </w:rPr>
            </w:pPr>
          </w:p>
        </w:tc>
        <w:tc>
          <w:tcPr>
            <w:tcW w:w="0" w:type="auto"/>
            <w:shd w:val="clear" w:color="auto" w:fill="auto"/>
            <w:noWrap/>
            <w:hideMark/>
          </w:tcPr>
          <w:p w14:paraId="4F76EBE5" w14:textId="31649D27" w:rsidR="006D6E44" w:rsidRPr="00CC7C79" w:rsidRDefault="00CC7C79" w:rsidP="00CC7C79">
            <w:pPr>
              <w:spacing w:after="0" w:line="240" w:lineRule="auto"/>
              <w:jc w:val="center"/>
              <w:rPr>
                <w:rFonts w:ascii="Times New Roman" w:eastAsia="Times New Roman" w:hAnsi="Times New Roman" w:cs="Times New Roman"/>
                <w:color w:val="000000"/>
                <w:sz w:val="24"/>
                <w:szCs w:val="24"/>
                <w:lang w:val="en-GB" w:eastAsia="pt-BR"/>
              </w:rPr>
            </w:pPr>
            <w:r>
              <w:rPr>
                <w:rFonts w:ascii="Times New Roman" w:eastAsia="Times New Roman" w:hAnsi="Times New Roman" w:cs="Times New Roman"/>
                <w:color w:val="000000"/>
                <w:sz w:val="24"/>
                <w:szCs w:val="24"/>
                <w:lang w:val="en-GB" w:eastAsia="pt-BR"/>
              </w:rPr>
              <w:t>Crowd size</w:t>
            </w:r>
          </w:p>
        </w:tc>
        <w:tc>
          <w:tcPr>
            <w:tcW w:w="0" w:type="auto"/>
            <w:shd w:val="clear" w:color="auto" w:fill="auto"/>
            <w:noWrap/>
            <w:hideMark/>
          </w:tcPr>
          <w:p w14:paraId="20448A42" w14:textId="77777777" w:rsidR="006D6E44" w:rsidRPr="00CC7C79" w:rsidRDefault="006D6E44" w:rsidP="00CC7C79">
            <w:pPr>
              <w:spacing w:after="0" w:line="240" w:lineRule="auto"/>
              <w:jc w:val="center"/>
              <w:rPr>
                <w:rFonts w:ascii="Times New Roman" w:eastAsia="Times New Roman" w:hAnsi="Times New Roman" w:cs="Times New Roman"/>
                <w:color w:val="000000"/>
                <w:sz w:val="24"/>
                <w:szCs w:val="24"/>
                <w:lang w:val="en-GB" w:eastAsia="pt-BR"/>
              </w:rPr>
            </w:pPr>
            <w:r w:rsidRPr="00CC7C79">
              <w:rPr>
                <w:rFonts w:ascii="Times New Roman" w:eastAsia="Times New Roman" w:hAnsi="Times New Roman" w:cs="Times New Roman"/>
                <w:color w:val="000000"/>
                <w:sz w:val="24"/>
                <w:szCs w:val="24"/>
                <w:lang w:val="en-GB" w:eastAsia="pt-BR"/>
              </w:rPr>
              <w:t>0.120</w:t>
            </w:r>
          </w:p>
        </w:tc>
        <w:tc>
          <w:tcPr>
            <w:tcW w:w="0" w:type="auto"/>
            <w:shd w:val="clear" w:color="auto" w:fill="auto"/>
            <w:noWrap/>
            <w:hideMark/>
          </w:tcPr>
          <w:p w14:paraId="0078C632" w14:textId="77777777" w:rsidR="006D6E44" w:rsidRPr="00CC7C79" w:rsidRDefault="006D6E44" w:rsidP="00CC7C79">
            <w:pPr>
              <w:spacing w:after="0" w:line="240" w:lineRule="auto"/>
              <w:jc w:val="center"/>
              <w:rPr>
                <w:rFonts w:ascii="Times New Roman" w:eastAsia="Times New Roman" w:hAnsi="Times New Roman" w:cs="Times New Roman"/>
                <w:color w:val="000000"/>
                <w:sz w:val="24"/>
                <w:szCs w:val="24"/>
                <w:lang w:val="en-GB" w:eastAsia="pt-BR"/>
              </w:rPr>
            </w:pPr>
            <w:r w:rsidRPr="00CC7C79">
              <w:rPr>
                <w:rFonts w:ascii="Times New Roman" w:eastAsia="Times New Roman" w:hAnsi="Times New Roman" w:cs="Times New Roman"/>
                <w:color w:val="000000"/>
                <w:sz w:val="24"/>
                <w:szCs w:val="24"/>
                <w:lang w:val="en-GB" w:eastAsia="pt-BR"/>
              </w:rPr>
              <w:t>0.067</w:t>
            </w:r>
          </w:p>
        </w:tc>
        <w:tc>
          <w:tcPr>
            <w:tcW w:w="0" w:type="auto"/>
            <w:shd w:val="clear" w:color="auto" w:fill="auto"/>
            <w:noWrap/>
            <w:hideMark/>
          </w:tcPr>
          <w:p w14:paraId="345812D4" w14:textId="77777777" w:rsidR="006D6E44" w:rsidRPr="00CC7C79" w:rsidRDefault="006D6E44" w:rsidP="00CC7C79">
            <w:pPr>
              <w:spacing w:after="0" w:line="240" w:lineRule="auto"/>
              <w:jc w:val="center"/>
              <w:rPr>
                <w:rFonts w:ascii="Times New Roman" w:eastAsia="Times New Roman" w:hAnsi="Times New Roman" w:cs="Times New Roman"/>
                <w:color w:val="000000"/>
                <w:sz w:val="24"/>
                <w:szCs w:val="24"/>
                <w:lang w:val="en-GB" w:eastAsia="pt-BR"/>
              </w:rPr>
            </w:pPr>
            <w:r w:rsidRPr="00CC7C79">
              <w:rPr>
                <w:rFonts w:ascii="Times New Roman" w:eastAsia="Times New Roman" w:hAnsi="Times New Roman" w:cs="Times New Roman"/>
                <w:color w:val="000000"/>
                <w:sz w:val="24"/>
                <w:szCs w:val="24"/>
                <w:lang w:val="en-GB" w:eastAsia="pt-BR"/>
              </w:rPr>
              <w:t>1.785</w:t>
            </w:r>
          </w:p>
        </w:tc>
        <w:tc>
          <w:tcPr>
            <w:tcW w:w="0" w:type="auto"/>
            <w:shd w:val="clear" w:color="auto" w:fill="auto"/>
            <w:noWrap/>
            <w:hideMark/>
          </w:tcPr>
          <w:p w14:paraId="31D71E5E" w14:textId="77777777" w:rsidR="006D6E44" w:rsidRPr="00CC7C79" w:rsidRDefault="006D6E44" w:rsidP="00CC7C79">
            <w:pPr>
              <w:spacing w:after="0" w:line="240" w:lineRule="auto"/>
              <w:jc w:val="center"/>
              <w:rPr>
                <w:rFonts w:ascii="Times New Roman" w:eastAsia="Times New Roman" w:hAnsi="Times New Roman" w:cs="Times New Roman"/>
                <w:color w:val="000000"/>
                <w:sz w:val="24"/>
                <w:szCs w:val="24"/>
                <w:lang w:val="en-GB" w:eastAsia="pt-BR"/>
              </w:rPr>
            </w:pPr>
            <w:r w:rsidRPr="00CC7C79">
              <w:rPr>
                <w:rFonts w:ascii="Times New Roman" w:eastAsia="Times New Roman" w:hAnsi="Times New Roman" w:cs="Times New Roman"/>
                <w:color w:val="000000"/>
                <w:sz w:val="24"/>
                <w:szCs w:val="24"/>
                <w:lang w:val="en-GB" w:eastAsia="pt-BR"/>
              </w:rPr>
              <w:t>0.075</w:t>
            </w:r>
          </w:p>
        </w:tc>
      </w:tr>
      <w:tr w:rsidR="006D6E44" w:rsidRPr="00CC7C79" w14:paraId="75BF568B" w14:textId="77777777" w:rsidTr="00CC7C79">
        <w:trPr>
          <w:trHeight w:val="525"/>
          <w:jc w:val="center"/>
        </w:trPr>
        <w:tc>
          <w:tcPr>
            <w:tcW w:w="0" w:type="auto"/>
            <w:shd w:val="clear" w:color="auto" w:fill="auto"/>
            <w:noWrap/>
            <w:hideMark/>
          </w:tcPr>
          <w:p w14:paraId="4689A347" w14:textId="77777777" w:rsidR="006D6E44" w:rsidRPr="00CC7C79" w:rsidRDefault="006D6E44" w:rsidP="00CC7C79">
            <w:pPr>
              <w:spacing w:after="0" w:line="240" w:lineRule="auto"/>
              <w:jc w:val="left"/>
              <w:rPr>
                <w:rFonts w:ascii="Times New Roman" w:eastAsia="Times New Roman" w:hAnsi="Times New Roman" w:cs="Times New Roman"/>
                <w:color w:val="000000"/>
                <w:sz w:val="24"/>
                <w:szCs w:val="24"/>
                <w:lang w:val="en-GB" w:eastAsia="pt-BR"/>
              </w:rPr>
            </w:pPr>
          </w:p>
        </w:tc>
        <w:tc>
          <w:tcPr>
            <w:tcW w:w="0" w:type="auto"/>
            <w:shd w:val="clear" w:color="auto" w:fill="auto"/>
            <w:noWrap/>
            <w:hideMark/>
          </w:tcPr>
          <w:p w14:paraId="2949C1B5" w14:textId="376778CF" w:rsidR="006D6E44" w:rsidRPr="00CC7C79" w:rsidRDefault="00CC7C79" w:rsidP="00CC7C79">
            <w:pPr>
              <w:spacing w:after="0" w:line="240" w:lineRule="auto"/>
              <w:jc w:val="center"/>
              <w:rPr>
                <w:rFonts w:ascii="Times New Roman" w:eastAsia="Times New Roman" w:hAnsi="Times New Roman" w:cs="Times New Roman"/>
                <w:color w:val="000000"/>
                <w:sz w:val="24"/>
                <w:szCs w:val="24"/>
                <w:lang w:val="en-GB" w:eastAsia="pt-BR"/>
              </w:rPr>
            </w:pPr>
            <w:r>
              <w:rPr>
                <w:rFonts w:ascii="Times New Roman" w:eastAsia="Times New Roman" w:hAnsi="Times New Roman" w:cs="Times New Roman"/>
                <w:color w:val="000000"/>
                <w:sz w:val="24"/>
                <w:szCs w:val="24"/>
                <w:lang w:val="en-GB" w:eastAsia="pt-BR"/>
              </w:rPr>
              <w:t>Relative strength</w:t>
            </w:r>
          </w:p>
        </w:tc>
        <w:tc>
          <w:tcPr>
            <w:tcW w:w="0" w:type="auto"/>
            <w:shd w:val="clear" w:color="auto" w:fill="auto"/>
            <w:noWrap/>
            <w:hideMark/>
          </w:tcPr>
          <w:p w14:paraId="0D9915EC" w14:textId="77777777" w:rsidR="006D6E44" w:rsidRPr="00CC7C79" w:rsidRDefault="006D6E44" w:rsidP="00CC7C79">
            <w:pPr>
              <w:spacing w:after="0" w:line="240" w:lineRule="auto"/>
              <w:jc w:val="center"/>
              <w:rPr>
                <w:rFonts w:ascii="Times New Roman" w:eastAsia="Times New Roman" w:hAnsi="Times New Roman" w:cs="Times New Roman"/>
                <w:color w:val="000000"/>
                <w:sz w:val="24"/>
                <w:szCs w:val="24"/>
                <w:lang w:val="en-GB" w:eastAsia="pt-BR"/>
              </w:rPr>
            </w:pPr>
            <w:r w:rsidRPr="00CC7C79">
              <w:rPr>
                <w:rFonts w:ascii="Times New Roman" w:eastAsia="Times New Roman" w:hAnsi="Times New Roman" w:cs="Times New Roman"/>
                <w:color w:val="000000"/>
                <w:sz w:val="24"/>
                <w:szCs w:val="24"/>
                <w:lang w:val="en-GB" w:eastAsia="pt-BR"/>
              </w:rPr>
              <w:t>0.500</w:t>
            </w:r>
          </w:p>
        </w:tc>
        <w:tc>
          <w:tcPr>
            <w:tcW w:w="0" w:type="auto"/>
            <w:shd w:val="clear" w:color="auto" w:fill="auto"/>
            <w:noWrap/>
            <w:hideMark/>
          </w:tcPr>
          <w:p w14:paraId="44EAB80E" w14:textId="77777777" w:rsidR="006D6E44" w:rsidRPr="00CC7C79" w:rsidRDefault="006D6E44" w:rsidP="00CC7C79">
            <w:pPr>
              <w:spacing w:after="0" w:line="240" w:lineRule="auto"/>
              <w:jc w:val="center"/>
              <w:rPr>
                <w:rFonts w:ascii="Times New Roman" w:eastAsia="Times New Roman" w:hAnsi="Times New Roman" w:cs="Times New Roman"/>
                <w:color w:val="000000"/>
                <w:sz w:val="24"/>
                <w:szCs w:val="24"/>
                <w:lang w:val="en-GB" w:eastAsia="pt-BR"/>
              </w:rPr>
            </w:pPr>
            <w:r w:rsidRPr="00CC7C79">
              <w:rPr>
                <w:rFonts w:ascii="Times New Roman" w:eastAsia="Times New Roman" w:hAnsi="Times New Roman" w:cs="Times New Roman"/>
                <w:color w:val="000000"/>
                <w:sz w:val="24"/>
                <w:szCs w:val="24"/>
                <w:lang w:val="en-GB" w:eastAsia="pt-BR"/>
              </w:rPr>
              <w:t>0.139</w:t>
            </w:r>
          </w:p>
        </w:tc>
        <w:tc>
          <w:tcPr>
            <w:tcW w:w="0" w:type="auto"/>
            <w:shd w:val="clear" w:color="auto" w:fill="auto"/>
            <w:noWrap/>
            <w:hideMark/>
          </w:tcPr>
          <w:p w14:paraId="7BA3C933" w14:textId="77777777" w:rsidR="006D6E44" w:rsidRPr="00CC7C79" w:rsidRDefault="006D6E44" w:rsidP="00CC7C79">
            <w:pPr>
              <w:spacing w:after="0" w:line="240" w:lineRule="auto"/>
              <w:jc w:val="center"/>
              <w:rPr>
                <w:rFonts w:ascii="Times New Roman" w:eastAsia="Times New Roman" w:hAnsi="Times New Roman" w:cs="Times New Roman"/>
                <w:color w:val="000000"/>
                <w:sz w:val="24"/>
                <w:szCs w:val="24"/>
                <w:lang w:val="en-GB" w:eastAsia="pt-BR"/>
              </w:rPr>
            </w:pPr>
            <w:r w:rsidRPr="00CC7C79">
              <w:rPr>
                <w:rFonts w:ascii="Times New Roman" w:eastAsia="Times New Roman" w:hAnsi="Times New Roman" w:cs="Times New Roman"/>
                <w:color w:val="000000"/>
                <w:sz w:val="24"/>
                <w:szCs w:val="24"/>
                <w:lang w:val="en-GB" w:eastAsia="pt-BR"/>
              </w:rPr>
              <w:t>3.594</w:t>
            </w:r>
          </w:p>
        </w:tc>
        <w:tc>
          <w:tcPr>
            <w:tcW w:w="0" w:type="auto"/>
            <w:shd w:val="clear" w:color="auto" w:fill="auto"/>
            <w:noWrap/>
            <w:hideMark/>
          </w:tcPr>
          <w:p w14:paraId="556A9ABE" w14:textId="45A18FB4" w:rsidR="006D6E44" w:rsidRPr="00CC7C79" w:rsidRDefault="006D6E44" w:rsidP="00CC7C79">
            <w:pPr>
              <w:spacing w:after="0" w:line="240" w:lineRule="auto"/>
              <w:jc w:val="center"/>
              <w:rPr>
                <w:rFonts w:ascii="Times New Roman" w:eastAsia="Times New Roman" w:hAnsi="Times New Roman" w:cs="Times New Roman"/>
                <w:color w:val="000000"/>
                <w:sz w:val="24"/>
                <w:szCs w:val="24"/>
                <w:lang w:val="en-GB" w:eastAsia="pt-BR"/>
              </w:rPr>
            </w:pPr>
            <w:r w:rsidRPr="00CC7C79">
              <w:rPr>
                <w:rFonts w:ascii="Times New Roman" w:eastAsia="Times New Roman" w:hAnsi="Times New Roman" w:cs="Times New Roman"/>
                <w:color w:val="000000"/>
                <w:sz w:val="24"/>
                <w:szCs w:val="24"/>
                <w:lang w:val="en-GB" w:eastAsia="pt-BR"/>
              </w:rPr>
              <w:t>3.92</w:t>
            </w:r>
            <w:r w:rsidR="00CC7C79" w:rsidRPr="00CC7C79">
              <w:rPr>
                <w:rFonts w:ascii="Times New Roman" w:eastAsia="Times New Roman" w:hAnsi="Times New Roman" w:cs="Times New Roman"/>
                <w:color w:val="000000"/>
                <w:sz w:val="24"/>
                <w:szCs w:val="24"/>
                <w:lang w:val="en-GB" w:eastAsia="pt-BR"/>
              </w:rPr>
              <w:t xml:space="preserve"> × </w:t>
            </w:r>
            <w:r w:rsidRPr="00CC7C79">
              <w:rPr>
                <w:rFonts w:ascii="Times New Roman" w:eastAsia="Times New Roman" w:hAnsi="Times New Roman" w:cs="Times New Roman"/>
                <w:color w:val="000000"/>
                <w:sz w:val="24"/>
                <w:szCs w:val="24"/>
                <w:lang w:val="en-GB" w:eastAsia="pt-BR"/>
              </w:rPr>
              <w:t>10</w:t>
            </w:r>
            <w:r w:rsidR="008D2FD2" w:rsidRPr="008D2FD2">
              <w:rPr>
                <w:rFonts w:ascii="Times New Roman" w:eastAsia="Times New Roman" w:hAnsi="Times New Roman" w:cs="Times New Roman"/>
                <w:color w:val="000000"/>
                <w:sz w:val="24"/>
                <w:szCs w:val="24"/>
                <w:vertAlign w:val="superscript"/>
                <w:lang w:val="en-GB" w:eastAsia="pt-BR"/>
              </w:rPr>
              <w:t>–</w:t>
            </w:r>
            <w:r w:rsidRPr="00CC7C79">
              <w:rPr>
                <w:rFonts w:ascii="Times New Roman" w:eastAsia="Times New Roman" w:hAnsi="Times New Roman" w:cs="Times New Roman"/>
                <w:color w:val="000000"/>
                <w:sz w:val="24"/>
                <w:szCs w:val="24"/>
                <w:vertAlign w:val="superscript"/>
                <w:lang w:val="en-GB" w:eastAsia="pt-BR"/>
              </w:rPr>
              <w:t>4</w:t>
            </w:r>
          </w:p>
        </w:tc>
      </w:tr>
      <w:tr w:rsidR="006D6E44" w:rsidRPr="00CC7C79" w14:paraId="1FA0F634" w14:textId="77777777" w:rsidTr="00CC7C79">
        <w:trPr>
          <w:trHeight w:val="525"/>
          <w:jc w:val="center"/>
        </w:trPr>
        <w:tc>
          <w:tcPr>
            <w:tcW w:w="0" w:type="auto"/>
            <w:shd w:val="clear" w:color="auto" w:fill="auto"/>
            <w:noWrap/>
            <w:hideMark/>
          </w:tcPr>
          <w:p w14:paraId="48680570" w14:textId="77777777" w:rsidR="006D6E44" w:rsidRPr="00CC7C79" w:rsidRDefault="006D6E44" w:rsidP="00CC7C79">
            <w:pPr>
              <w:spacing w:after="0" w:line="240" w:lineRule="auto"/>
              <w:jc w:val="left"/>
              <w:rPr>
                <w:rFonts w:ascii="Times New Roman" w:eastAsia="Times New Roman" w:hAnsi="Times New Roman" w:cs="Times New Roman"/>
                <w:color w:val="000000"/>
                <w:sz w:val="24"/>
                <w:szCs w:val="24"/>
                <w:lang w:val="en-GB" w:eastAsia="pt-BR"/>
              </w:rPr>
            </w:pPr>
            <w:r w:rsidRPr="00CC7C79">
              <w:rPr>
                <w:rFonts w:ascii="Times New Roman" w:eastAsia="Times New Roman" w:hAnsi="Times New Roman" w:cs="Times New Roman"/>
                <w:color w:val="000000"/>
                <w:sz w:val="24"/>
                <w:szCs w:val="24"/>
                <w:lang w:val="en-GB" w:eastAsia="pt-BR"/>
              </w:rPr>
              <w:t> </w:t>
            </w:r>
          </w:p>
        </w:tc>
        <w:tc>
          <w:tcPr>
            <w:tcW w:w="0" w:type="auto"/>
            <w:shd w:val="clear" w:color="auto" w:fill="auto"/>
            <w:noWrap/>
            <w:hideMark/>
          </w:tcPr>
          <w:p w14:paraId="59A565BD" w14:textId="689D0FEC" w:rsidR="006D6E44" w:rsidRPr="00CC7C79" w:rsidRDefault="00CC7C79" w:rsidP="00CC7C79">
            <w:pPr>
              <w:spacing w:after="0" w:line="240" w:lineRule="auto"/>
              <w:jc w:val="center"/>
              <w:rPr>
                <w:rFonts w:ascii="Times New Roman" w:eastAsia="Times New Roman" w:hAnsi="Times New Roman" w:cs="Times New Roman"/>
                <w:color w:val="000000"/>
                <w:sz w:val="24"/>
                <w:szCs w:val="24"/>
                <w:lang w:val="en-GB" w:eastAsia="pt-BR"/>
              </w:rPr>
            </w:pPr>
            <w:r>
              <w:rPr>
                <w:rFonts w:ascii="Times New Roman" w:eastAsia="Times New Roman" w:hAnsi="Times New Roman" w:cs="Times New Roman"/>
                <w:color w:val="000000"/>
                <w:sz w:val="24"/>
                <w:szCs w:val="24"/>
                <w:lang w:val="en-GB" w:eastAsia="pt-BR"/>
              </w:rPr>
              <w:t>Crowd size</w:t>
            </w:r>
            <w:r w:rsidRPr="00CC7C79">
              <w:rPr>
                <w:rFonts w:ascii="Times New Roman" w:eastAsia="Times New Roman" w:hAnsi="Times New Roman" w:cs="Times New Roman"/>
                <w:color w:val="000000"/>
                <w:sz w:val="24"/>
                <w:szCs w:val="24"/>
                <w:lang w:val="en-GB" w:eastAsia="pt-BR"/>
              </w:rPr>
              <w:t xml:space="preserve"> × </w:t>
            </w:r>
            <w:r>
              <w:rPr>
                <w:rFonts w:ascii="Times New Roman" w:eastAsia="Times New Roman" w:hAnsi="Times New Roman" w:cs="Times New Roman"/>
                <w:color w:val="000000"/>
                <w:sz w:val="24"/>
                <w:szCs w:val="24"/>
                <w:lang w:val="en-GB" w:eastAsia="pt-BR"/>
              </w:rPr>
              <w:t>Relative strength</w:t>
            </w:r>
          </w:p>
        </w:tc>
        <w:tc>
          <w:tcPr>
            <w:tcW w:w="0" w:type="auto"/>
            <w:shd w:val="clear" w:color="auto" w:fill="auto"/>
            <w:noWrap/>
            <w:hideMark/>
          </w:tcPr>
          <w:p w14:paraId="393CEB83" w14:textId="77777777" w:rsidR="006D6E44" w:rsidRPr="00CC7C79" w:rsidRDefault="006D6E44" w:rsidP="00CC7C79">
            <w:pPr>
              <w:spacing w:after="0" w:line="240" w:lineRule="auto"/>
              <w:jc w:val="center"/>
              <w:rPr>
                <w:rFonts w:ascii="Times New Roman" w:eastAsia="Times New Roman" w:hAnsi="Times New Roman" w:cs="Times New Roman"/>
                <w:color w:val="000000"/>
                <w:sz w:val="24"/>
                <w:szCs w:val="24"/>
                <w:lang w:val="en-GB" w:eastAsia="pt-BR"/>
              </w:rPr>
            </w:pPr>
            <w:r w:rsidRPr="00CC7C79">
              <w:rPr>
                <w:rFonts w:ascii="Times New Roman" w:eastAsia="Times New Roman" w:hAnsi="Times New Roman" w:cs="Times New Roman"/>
                <w:color w:val="000000"/>
                <w:sz w:val="24"/>
                <w:szCs w:val="24"/>
                <w:lang w:val="en-GB" w:eastAsia="pt-BR"/>
              </w:rPr>
              <w:t>0.211</w:t>
            </w:r>
          </w:p>
        </w:tc>
        <w:tc>
          <w:tcPr>
            <w:tcW w:w="0" w:type="auto"/>
            <w:shd w:val="clear" w:color="auto" w:fill="auto"/>
            <w:noWrap/>
            <w:hideMark/>
          </w:tcPr>
          <w:p w14:paraId="7123D0FC" w14:textId="77777777" w:rsidR="006D6E44" w:rsidRPr="00CC7C79" w:rsidRDefault="006D6E44" w:rsidP="00CC7C79">
            <w:pPr>
              <w:spacing w:after="0" w:line="240" w:lineRule="auto"/>
              <w:jc w:val="center"/>
              <w:rPr>
                <w:rFonts w:ascii="Times New Roman" w:eastAsia="Times New Roman" w:hAnsi="Times New Roman" w:cs="Times New Roman"/>
                <w:color w:val="000000"/>
                <w:sz w:val="24"/>
                <w:szCs w:val="24"/>
                <w:lang w:val="en-GB" w:eastAsia="pt-BR"/>
              </w:rPr>
            </w:pPr>
            <w:r w:rsidRPr="00CC7C79">
              <w:rPr>
                <w:rFonts w:ascii="Times New Roman" w:eastAsia="Times New Roman" w:hAnsi="Times New Roman" w:cs="Times New Roman"/>
                <w:color w:val="000000"/>
                <w:sz w:val="24"/>
                <w:szCs w:val="24"/>
                <w:lang w:val="en-GB" w:eastAsia="pt-BR"/>
              </w:rPr>
              <w:t>0.107</w:t>
            </w:r>
          </w:p>
        </w:tc>
        <w:tc>
          <w:tcPr>
            <w:tcW w:w="0" w:type="auto"/>
            <w:shd w:val="clear" w:color="auto" w:fill="auto"/>
            <w:noWrap/>
            <w:hideMark/>
          </w:tcPr>
          <w:p w14:paraId="06154FEF" w14:textId="77777777" w:rsidR="006D6E44" w:rsidRPr="00CC7C79" w:rsidRDefault="006D6E44" w:rsidP="00CC7C79">
            <w:pPr>
              <w:spacing w:after="0" w:line="240" w:lineRule="auto"/>
              <w:jc w:val="center"/>
              <w:rPr>
                <w:rFonts w:ascii="Times New Roman" w:eastAsia="Times New Roman" w:hAnsi="Times New Roman" w:cs="Times New Roman"/>
                <w:color w:val="000000"/>
                <w:sz w:val="24"/>
                <w:szCs w:val="24"/>
                <w:lang w:val="en-GB" w:eastAsia="pt-BR"/>
              </w:rPr>
            </w:pPr>
            <w:r w:rsidRPr="00CC7C79">
              <w:rPr>
                <w:rFonts w:ascii="Times New Roman" w:eastAsia="Times New Roman" w:hAnsi="Times New Roman" w:cs="Times New Roman"/>
                <w:color w:val="000000"/>
                <w:sz w:val="24"/>
                <w:szCs w:val="24"/>
                <w:lang w:val="en-GB" w:eastAsia="pt-BR"/>
              </w:rPr>
              <w:t>1.975</w:t>
            </w:r>
          </w:p>
        </w:tc>
        <w:tc>
          <w:tcPr>
            <w:tcW w:w="0" w:type="auto"/>
            <w:shd w:val="clear" w:color="auto" w:fill="auto"/>
            <w:noWrap/>
            <w:hideMark/>
          </w:tcPr>
          <w:p w14:paraId="7AA82504" w14:textId="77777777" w:rsidR="006D6E44" w:rsidRPr="00CC7C79" w:rsidRDefault="006D6E44" w:rsidP="00CC7C79">
            <w:pPr>
              <w:spacing w:after="0" w:line="240" w:lineRule="auto"/>
              <w:jc w:val="center"/>
              <w:rPr>
                <w:rFonts w:ascii="Times New Roman" w:eastAsia="Times New Roman" w:hAnsi="Times New Roman" w:cs="Times New Roman"/>
                <w:color w:val="000000"/>
                <w:sz w:val="24"/>
                <w:szCs w:val="24"/>
                <w:lang w:val="en-GB" w:eastAsia="pt-BR"/>
              </w:rPr>
            </w:pPr>
            <w:r w:rsidRPr="00CC7C79">
              <w:rPr>
                <w:rFonts w:ascii="Times New Roman" w:eastAsia="Times New Roman" w:hAnsi="Times New Roman" w:cs="Times New Roman"/>
                <w:color w:val="000000"/>
                <w:sz w:val="24"/>
                <w:szCs w:val="24"/>
                <w:lang w:val="en-GB" w:eastAsia="pt-BR"/>
              </w:rPr>
              <w:t>0.049</w:t>
            </w:r>
          </w:p>
        </w:tc>
      </w:tr>
      <w:tr w:rsidR="006D6E44" w:rsidRPr="00CC7C79" w14:paraId="5823AC3A" w14:textId="77777777" w:rsidTr="00CC7C79">
        <w:trPr>
          <w:trHeight w:val="525"/>
          <w:jc w:val="center"/>
        </w:trPr>
        <w:tc>
          <w:tcPr>
            <w:tcW w:w="0" w:type="auto"/>
            <w:shd w:val="clear" w:color="auto" w:fill="auto"/>
            <w:noWrap/>
            <w:hideMark/>
          </w:tcPr>
          <w:p w14:paraId="7D11E428" w14:textId="77777777" w:rsidR="006D6E44" w:rsidRPr="00CC7C79" w:rsidRDefault="006D6E44" w:rsidP="00CC7C79">
            <w:pPr>
              <w:spacing w:after="0" w:line="240" w:lineRule="auto"/>
              <w:jc w:val="left"/>
              <w:rPr>
                <w:rFonts w:ascii="Times New Roman" w:eastAsia="Times New Roman" w:hAnsi="Times New Roman" w:cs="Times New Roman"/>
                <w:color w:val="000000"/>
                <w:sz w:val="24"/>
                <w:szCs w:val="24"/>
                <w:lang w:val="en-GB" w:eastAsia="pt-BR"/>
              </w:rPr>
            </w:pPr>
            <w:r w:rsidRPr="00CC7C79">
              <w:rPr>
                <w:rFonts w:ascii="Times New Roman" w:eastAsia="Times New Roman" w:hAnsi="Times New Roman" w:cs="Times New Roman"/>
                <w:color w:val="000000"/>
                <w:sz w:val="24"/>
                <w:szCs w:val="24"/>
                <w:lang w:val="en-GB" w:eastAsia="pt-BR"/>
              </w:rPr>
              <w:t>2</w:t>
            </w:r>
            <w:r w:rsidRPr="00CC7C79">
              <w:rPr>
                <w:rFonts w:ascii="Times New Roman" w:eastAsia="Times New Roman" w:hAnsi="Times New Roman" w:cs="Times New Roman"/>
                <w:color w:val="000000"/>
                <w:sz w:val="24"/>
                <w:szCs w:val="24"/>
                <w:vertAlign w:val="superscript"/>
                <w:lang w:val="en-GB" w:eastAsia="pt-BR"/>
              </w:rPr>
              <w:t>nd</w:t>
            </w:r>
          </w:p>
        </w:tc>
        <w:tc>
          <w:tcPr>
            <w:tcW w:w="0" w:type="auto"/>
            <w:shd w:val="clear" w:color="auto" w:fill="auto"/>
            <w:noWrap/>
            <w:hideMark/>
          </w:tcPr>
          <w:p w14:paraId="326AC65F" w14:textId="77777777" w:rsidR="006D6E44" w:rsidRPr="00CC7C79" w:rsidRDefault="006D6E44" w:rsidP="00CC7C79">
            <w:pPr>
              <w:spacing w:after="0" w:line="240" w:lineRule="auto"/>
              <w:jc w:val="center"/>
              <w:rPr>
                <w:rFonts w:ascii="Times New Roman" w:eastAsia="Times New Roman" w:hAnsi="Times New Roman" w:cs="Times New Roman"/>
                <w:color w:val="000000"/>
                <w:sz w:val="24"/>
                <w:szCs w:val="24"/>
                <w:lang w:val="en-GB" w:eastAsia="pt-BR"/>
              </w:rPr>
            </w:pPr>
            <w:r w:rsidRPr="00CC7C79">
              <w:rPr>
                <w:rFonts w:ascii="Times New Roman" w:eastAsia="Times New Roman" w:hAnsi="Times New Roman" w:cs="Times New Roman"/>
                <w:color w:val="000000"/>
                <w:sz w:val="24"/>
                <w:szCs w:val="24"/>
                <w:lang w:val="en-GB" w:eastAsia="pt-BR"/>
              </w:rPr>
              <w:t>(intercept)</w:t>
            </w:r>
          </w:p>
        </w:tc>
        <w:tc>
          <w:tcPr>
            <w:tcW w:w="0" w:type="auto"/>
            <w:shd w:val="clear" w:color="auto" w:fill="auto"/>
            <w:noWrap/>
            <w:hideMark/>
          </w:tcPr>
          <w:p w14:paraId="4548FD75" w14:textId="77777777" w:rsidR="006D6E44" w:rsidRPr="00CC7C79" w:rsidRDefault="006D6E44" w:rsidP="00CC7C79">
            <w:pPr>
              <w:spacing w:after="0" w:line="240" w:lineRule="auto"/>
              <w:jc w:val="center"/>
              <w:rPr>
                <w:rFonts w:ascii="Times New Roman" w:eastAsia="Times New Roman" w:hAnsi="Times New Roman" w:cs="Times New Roman"/>
                <w:color w:val="000000"/>
                <w:sz w:val="24"/>
                <w:szCs w:val="24"/>
                <w:lang w:val="en-GB" w:eastAsia="pt-BR"/>
              </w:rPr>
            </w:pPr>
            <w:r w:rsidRPr="00CC7C79">
              <w:rPr>
                <w:rFonts w:ascii="Times New Roman" w:eastAsia="Times New Roman" w:hAnsi="Times New Roman" w:cs="Times New Roman"/>
                <w:color w:val="000000"/>
                <w:sz w:val="24"/>
                <w:szCs w:val="24"/>
                <w:lang w:val="en-GB" w:eastAsia="pt-BR"/>
              </w:rPr>
              <w:t>0.322</w:t>
            </w:r>
          </w:p>
        </w:tc>
        <w:tc>
          <w:tcPr>
            <w:tcW w:w="0" w:type="auto"/>
            <w:shd w:val="clear" w:color="auto" w:fill="auto"/>
            <w:noWrap/>
            <w:hideMark/>
          </w:tcPr>
          <w:p w14:paraId="1C304E45" w14:textId="77777777" w:rsidR="006D6E44" w:rsidRPr="00CC7C79" w:rsidRDefault="006D6E44" w:rsidP="00CC7C79">
            <w:pPr>
              <w:spacing w:after="0" w:line="240" w:lineRule="auto"/>
              <w:jc w:val="center"/>
              <w:rPr>
                <w:rFonts w:ascii="Times New Roman" w:eastAsia="Times New Roman" w:hAnsi="Times New Roman" w:cs="Times New Roman"/>
                <w:color w:val="000000"/>
                <w:sz w:val="24"/>
                <w:szCs w:val="24"/>
                <w:lang w:val="en-GB" w:eastAsia="pt-BR"/>
              </w:rPr>
            </w:pPr>
            <w:r w:rsidRPr="00CC7C79">
              <w:rPr>
                <w:rFonts w:ascii="Times New Roman" w:eastAsia="Times New Roman" w:hAnsi="Times New Roman" w:cs="Times New Roman"/>
                <w:color w:val="000000"/>
                <w:sz w:val="24"/>
                <w:szCs w:val="24"/>
                <w:lang w:val="en-GB" w:eastAsia="pt-BR"/>
              </w:rPr>
              <w:t>0.107</w:t>
            </w:r>
          </w:p>
        </w:tc>
        <w:tc>
          <w:tcPr>
            <w:tcW w:w="0" w:type="auto"/>
            <w:shd w:val="clear" w:color="auto" w:fill="auto"/>
            <w:noWrap/>
            <w:hideMark/>
          </w:tcPr>
          <w:p w14:paraId="04375B9A" w14:textId="77777777" w:rsidR="006D6E44" w:rsidRPr="00CC7C79" w:rsidRDefault="006D6E44" w:rsidP="00CC7C79">
            <w:pPr>
              <w:spacing w:after="0" w:line="240" w:lineRule="auto"/>
              <w:jc w:val="center"/>
              <w:rPr>
                <w:rFonts w:ascii="Times New Roman" w:eastAsia="Times New Roman" w:hAnsi="Times New Roman" w:cs="Times New Roman"/>
                <w:color w:val="000000"/>
                <w:sz w:val="24"/>
                <w:szCs w:val="24"/>
                <w:lang w:val="en-GB" w:eastAsia="pt-BR"/>
              </w:rPr>
            </w:pPr>
            <w:r w:rsidRPr="00CC7C79">
              <w:rPr>
                <w:rFonts w:ascii="Times New Roman" w:eastAsia="Times New Roman" w:hAnsi="Times New Roman" w:cs="Times New Roman"/>
                <w:color w:val="000000"/>
                <w:sz w:val="24"/>
                <w:szCs w:val="24"/>
                <w:lang w:val="en-GB" w:eastAsia="pt-BR"/>
              </w:rPr>
              <w:t>2.999</w:t>
            </w:r>
          </w:p>
        </w:tc>
        <w:tc>
          <w:tcPr>
            <w:tcW w:w="0" w:type="auto"/>
            <w:shd w:val="clear" w:color="auto" w:fill="auto"/>
            <w:noWrap/>
            <w:hideMark/>
          </w:tcPr>
          <w:p w14:paraId="5AC1CEB4" w14:textId="77777777" w:rsidR="006D6E44" w:rsidRPr="00CC7C79" w:rsidRDefault="006D6E44" w:rsidP="00CC7C79">
            <w:pPr>
              <w:spacing w:after="0" w:line="240" w:lineRule="auto"/>
              <w:jc w:val="center"/>
              <w:rPr>
                <w:rFonts w:ascii="Times New Roman" w:eastAsia="Times New Roman" w:hAnsi="Times New Roman" w:cs="Times New Roman"/>
                <w:color w:val="000000"/>
                <w:sz w:val="24"/>
                <w:szCs w:val="24"/>
                <w:lang w:val="en-GB" w:eastAsia="pt-BR"/>
              </w:rPr>
            </w:pPr>
            <w:r w:rsidRPr="00CC7C79">
              <w:rPr>
                <w:rFonts w:ascii="Times New Roman" w:eastAsia="Times New Roman" w:hAnsi="Times New Roman" w:cs="Times New Roman"/>
                <w:color w:val="000000"/>
                <w:sz w:val="24"/>
                <w:szCs w:val="24"/>
                <w:lang w:val="en-GB" w:eastAsia="pt-BR"/>
              </w:rPr>
              <w:t>0.003</w:t>
            </w:r>
          </w:p>
        </w:tc>
      </w:tr>
      <w:tr w:rsidR="006D6E44" w:rsidRPr="00CC7C79" w14:paraId="261B1CF9" w14:textId="77777777" w:rsidTr="00CC7C79">
        <w:trPr>
          <w:trHeight w:val="525"/>
          <w:jc w:val="center"/>
        </w:trPr>
        <w:tc>
          <w:tcPr>
            <w:tcW w:w="0" w:type="auto"/>
            <w:shd w:val="clear" w:color="auto" w:fill="auto"/>
            <w:noWrap/>
            <w:hideMark/>
          </w:tcPr>
          <w:p w14:paraId="6B9308EE" w14:textId="77777777" w:rsidR="006D6E44" w:rsidRPr="00CC7C79" w:rsidRDefault="006D6E44" w:rsidP="00CC7C79">
            <w:pPr>
              <w:spacing w:after="0" w:line="240" w:lineRule="auto"/>
              <w:jc w:val="left"/>
              <w:rPr>
                <w:rFonts w:ascii="Times New Roman" w:eastAsia="Times New Roman" w:hAnsi="Times New Roman" w:cs="Times New Roman"/>
                <w:color w:val="000000"/>
                <w:sz w:val="24"/>
                <w:szCs w:val="24"/>
                <w:lang w:val="en-GB" w:eastAsia="pt-BR"/>
              </w:rPr>
            </w:pPr>
          </w:p>
        </w:tc>
        <w:tc>
          <w:tcPr>
            <w:tcW w:w="0" w:type="auto"/>
            <w:shd w:val="clear" w:color="auto" w:fill="auto"/>
            <w:noWrap/>
            <w:hideMark/>
          </w:tcPr>
          <w:p w14:paraId="02CA86D4" w14:textId="3D2A130C" w:rsidR="006D6E44" w:rsidRPr="00CC7C79" w:rsidRDefault="00CC7C79" w:rsidP="00CC7C79">
            <w:pPr>
              <w:spacing w:after="0" w:line="240" w:lineRule="auto"/>
              <w:jc w:val="center"/>
              <w:rPr>
                <w:rFonts w:ascii="Times New Roman" w:eastAsia="Times New Roman" w:hAnsi="Times New Roman" w:cs="Times New Roman"/>
                <w:color w:val="000000"/>
                <w:sz w:val="24"/>
                <w:szCs w:val="24"/>
                <w:lang w:val="en-GB" w:eastAsia="pt-BR"/>
              </w:rPr>
            </w:pPr>
            <w:r>
              <w:rPr>
                <w:rFonts w:ascii="Times New Roman" w:eastAsia="Times New Roman" w:hAnsi="Times New Roman" w:cs="Times New Roman"/>
                <w:color w:val="000000"/>
                <w:sz w:val="24"/>
                <w:szCs w:val="24"/>
                <w:lang w:val="en-GB" w:eastAsia="pt-BR"/>
              </w:rPr>
              <w:t>Crowd size</w:t>
            </w:r>
          </w:p>
        </w:tc>
        <w:tc>
          <w:tcPr>
            <w:tcW w:w="0" w:type="auto"/>
            <w:shd w:val="clear" w:color="auto" w:fill="auto"/>
            <w:noWrap/>
            <w:hideMark/>
          </w:tcPr>
          <w:p w14:paraId="2EA329F0" w14:textId="77777777" w:rsidR="006D6E44" w:rsidRPr="00CC7C79" w:rsidRDefault="006D6E44" w:rsidP="00CC7C79">
            <w:pPr>
              <w:spacing w:after="0" w:line="240" w:lineRule="auto"/>
              <w:jc w:val="center"/>
              <w:rPr>
                <w:rFonts w:ascii="Times New Roman" w:eastAsia="Times New Roman" w:hAnsi="Times New Roman" w:cs="Times New Roman"/>
                <w:color w:val="000000"/>
                <w:sz w:val="24"/>
                <w:szCs w:val="24"/>
                <w:lang w:val="en-GB" w:eastAsia="pt-BR"/>
              </w:rPr>
            </w:pPr>
            <w:r w:rsidRPr="00CC7C79">
              <w:rPr>
                <w:rFonts w:ascii="Times New Roman" w:eastAsia="Times New Roman" w:hAnsi="Times New Roman" w:cs="Times New Roman"/>
                <w:color w:val="000000"/>
                <w:sz w:val="24"/>
                <w:szCs w:val="24"/>
                <w:lang w:val="en-GB" w:eastAsia="pt-BR"/>
              </w:rPr>
              <w:t>0.204</w:t>
            </w:r>
          </w:p>
        </w:tc>
        <w:tc>
          <w:tcPr>
            <w:tcW w:w="0" w:type="auto"/>
            <w:shd w:val="clear" w:color="auto" w:fill="auto"/>
            <w:noWrap/>
            <w:hideMark/>
          </w:tcPr>
          <w:p w14:paraId="448CBB80" w14:textId="77777777" w:rsidR="006D6E44" w:rsidRPr="00CC7C79" w:rsidRDefault="006D6E44" w:rsidP="00CC7C79">
            <w:pPr>
              <w:spacing w:after="0" w:line="240" w:lineRule="auto"/>
              <w:jc w:val="center"/>
              <w:rPr>
                <w:rFonts w:ascii="Times New Roman" w:eastAsia="Times New Roman" w:hAnsi="Times New Roman" w:cs="Times New Roman"/>
                <w:color w:val="000000"/>
                <w:sz w:val="24"/>
                <w:szCs w:val="24"/>
                <w:lang w:val="en-GB" w:eastAsia="pt-BR"/>
              </w:rPr>
            </w:pPr>
            <w:r w:rsidRPr="00CC7C79">
              <w:rPr>
                <w:rFonts w:ascii="Times New Roman" w:eastAsia="Times New Roman" w:hAnsi="Times New Roman" w:cs="Times New Roman"/>
                <w:color w:val="000000"/>
                <w:sz w:val="24"/>
                <w:szCs w:val="24"/>
                <w:lang w:val="en-GB" w:eastAsia="pt-BR"/>
              </w:rPr>
              <w:t>0.189</w:t>
            </w:r>
          </w:p>
        </w:tc>
        <w:tc>
          <w:tcPr>
            <w:tcW w:w="0" w:type="auto"/>
            <w:shd w:val="clear" w:color="auto" w:fill="auto"/>
            <w:noWrap/>
            <w:hideMark/>
          </w:tcPr>
          <w:p w14:paraId="6601E9C6" w14:textId="77777777" w:rsidR="006D6E44" w:rsidRPr="00CC7C79" w:rsidRDefault="006D6E44" w:rsidP="00CC7C79">
            <w:pPr>
              <w:spacing w:after="0" w:line="240" w:lineRule="auto"/>
              <w:jc w:val="center"/>
              <w:rPr>
                <w:rFonts w:ascii="Times New Roman" w:eastAsia="Times New Roman" w:hAnsi="Times New Roman" w:cs="Times New Roman"/>
                <w:color w:val="000000"/>
                <w:sz w:val="24"/>
                <w:szCs w:val="24"/>
                <w:lang w:val="en-GB" w:eastAsia="pt-BR"/>
              </w:rPr>
            </w:pPr>
            <w:r w:rsidRPr="00CC7C79">
              <w:rPr>
                <w:rFonts w:ascii="Times New Roman" w:eastAsia="Times New Roman" w:hAnsi="Times New Roman" w:cs="Times New Roman"/>
                <w:color w:val="000000"/>
                <w:sz w:val="24"/>
                <w:szCs w:val="24"/>
                <w:lang w:val="en-GB" w:eastAsia="pt-BR"/>
              </w:rPr>
              <w:t>1.077</w:t>
            </w:r>
          </w:p>
        </w:tc>
        <w:tc>
          <w:tcPr>
            <w:tcW w:w="0" w:type="auto"/>
            <w:shd w:val="clear" w:color="auto" w:fill="auto"/>
            <w:noWrap/>
            <w:hideMark/>
          </w:tcPr>
          <w:p w14:paraId="72724DAF" w14:textId="77777777" w:rsidR="006D6E44" w:rsidRPr="00CC7C79" w:rsidRDefault="006D6E44" w:rsidP="00CC7C79">
            <w:pPr>
              <w:spacing w:after="0" w:line="240" w:lineRule="auto"/>
              <w:jc w:val="center"/>
              <w:rPr>
                <w:rFonts w:ascii="Times New Roman" w:eastAsia="Times New Roman" w:hAnsi="Times New Roman" w:cs="Times New Roman"/>
                <w:color w:val="000000"/>
                <w:sz w:val="24"/>
                <w:szCs w:val="24"/>
                <w:lang w:val="en-GB" w:eastAsia="pt-BR"/>
              </w:rPr>
            </w:pPr>
            <w:r w:rsidRPr="00CC7C79">
              <w:rPr>
                <w:rFonts w:ascii="Times New Roman" w:eastAsia="Times New Roman" w:hAnsi="Times New Roman" w:cs="Times New Roman"/>
                <w:color w:val="000000"/>
                <w:sz w:val="24"/>
                <w:szCs w:val="24"/>
                <w:lang w:val="en-GB" w:eastAsia="pt-BR"/>
              </w:rPr>
              <w:t>0.283</w:t>
            </w:r>
          </w:p>
        </w:tc>
      </w:tr>
      <w:tr w:rsidR="006D6E44" w:rsidRPr="00CC7C79" w14:paraId="5BC6DED8" w14:textId="77777777" w:rsidTr="00CC7C79">
        <w:trPr>
          <w:trHeight w:val="525"/>
          <w:jc w:val="center"/>
        </w:trPr>
        <w:tc>
          <w:tcPr>
            <w:tcW w:w="0" w:type="auto"/>
            <w:shd w:val="clear" w:color="auto" w:fill="auto"/>
            <w:noWrap/>
            <w:hideMark/>
          </w:tcPr>
          <w:p w14:paraId="79335398" w14:textId="77777777" w:rsidR="006D6E44" w:rsidRPr="00CC7C79" w:rsidRDefault="006D6E44" w:rsidP="00CC7C79">
            <w:pPr>
              <w:spacing w:after="0" w:line="240" w:lineRule="auto"/>
              <w:jc w:val="left"/>
              <w:rPr>
                <w:rFonts w:ascii="Times New Roman" w:eastAsia="Times New Roman" w:hAnsi="Times New Roman" w:cs="Times New Roman"/>
                <w:color w:val="000000"/>
                <w:sz w:val="24"/>
                <w:szCs w:val="24"/>
                <w:lang w:val="en-GB" w:eastAsia="pt-BR"/>
              </w:rPr>
            </w:pPr>
          </w:p>
        </w:tc>
        <w:tc>
          <w:tcPr>
            <w:tcW w:w="0" w:type="auto"/>
            <w:shd w:val="clear" w:color="auto" w:fill="auto"/>
            <w:noWrap/>
            <w:hideMark/>
          </w:tcPr>
          <w:p w14:paraId="411AF7F0" w14:textId="71EE991E" w:rsidR="006D6E44" w:rsidRPr="00CC7C79" w:rsidRDefault="00CC7C79" w:rsidP="00CC7C79">
            <w:pPr>
              <w:spacing w:after="0" w:line="240" w:lineRule="auto"/>
              <w:jc w:val="center"/>
              <w:rPr>
                <w:rFonts w:ascii="Times New Roman" w:eastAsia="Times New Roman" w:hAnsi="Times New Roman" w:cs="Times New Roman"/>
                <w:color w:val="000000"/>
                <w:sz w:val="24"/>
                <w:szCs w:val="24"/>
                <w:lang w:val="en-GB" w:eastAsia="pt-BR"/>
              </w:rPr>
            </w:pPr>
            <w:r>
              <w:rPr>
                <w:rFonts w:ascii="Times New Roman" w:eastAsia="Times New Roman" w:hAnsi="Times New Roman" w:cs="Times New Roman"/>
                <w:color w:val="000000"/>
                <w:sz w:val="24"/>
                <w:szCs w:val="24"/>
                <w:lang w:val="en-GB" w:eastAsia="pt-BR"/>
              </w:rPr>
              <w:t>Relative strength</w:t>
            </w:r>
          </w:p>
        </w:tc>
        <w:tc>
          <w:tcPr>
            <w:tcW w:w="0" w:type="auto"/>
            <w:shd w:val="clear" w:color="auto" w:fill="auto"/>
            <w:noWrap/>
            <w:hideMark/>
          </w:tcPr>
          <w:p w14:paraId="42A686A2" w14:textId="77777777" w:rsidR="006D6E44" w:rsidRPr="00CC7C79" w:rsidRDefault="006D6E44" w:rsidP="00CC7C79">
            <w:pPr>
              <w:spacing w:after="0" w:line="240" w:lineRule="auto"/>
              <w:jc w:val="center"/>
              <w:rPr>
                <w:rFonts w:ascii="Times New Roman" w:eastAsia="Times New Roman" w:hAnsi="Times New Roman" w:cs="Times New Roman"/>
                <w:color w:val="000000"/>
                <w:sz w:val="24"/>
                <w:szCs w:val="24"/>
                <w:lang w:val="en-GB" w:eastAsia="pt-BR"/>
              </w:rPr>
            </w:pPr>
            <w:r w:rsidRPr="00CC7C79">
              <w:rPr>
                <w:rFonts w:ascii="Times New Roman" w:eastAsia="Times New Roman" w:hAnsi="Times New Roman" w:cs="Times New Roman"/>
                <w:color w:val="000000"/>
                <w:sz w:val="24"/>
                <w:szCs w:val="24"/>
                <w:lang w:val="en-GB" w:eastAsia="pt-BR"/>
              </w:rPr>
              <w:t>0.137</w:t>
            </w:r>
          </w:p>
        </w:tc>
        <w:tc>
          <w:tcPr>
            <w:tcW w:w="0" w:type="auto"/>
            <w:shd w:val="clear" w:color="auto" w:fill="auto"/>
            <w:noWrap/>
            <w:hideMark/>
          </w:tcPr>
          <w:p w14:paraId="0987C388" w14:textId="77777777" w:rsidR="006D6E44" w:rsidRPr="00CC7C79" w:rsidRDefault="006D6E44" w:rsidP="00CC7C79">
            <w:pPr>
              <w:spacing w:after="0" w:line="240" w:lineRule="auto"/>
              <w:jc w:val="center"/>
              <w:rPr>
                <w:rFonts w:ascii="Times New Roman" w:eastAsia="Times New Roman" w:hAnsi="Times New Roman" w:cs="Times New Roman"/>
                <w:color w:val="000000"/>
                <w:sz w:val="24"/>
                <w:szCs w:val="24"/>
                <w:lang w:val="en-GB" w:eastAsia="pt-BR"/>
              </w:rPr>
            </w:pPr>
            <w:r w:rsidRPr="00CC7C79">
              <w:rPr>
                <w:rFonts w:ascii="Times New Roman" w:eastAsia="Times New Roman" w:hAnsi="Times New Roman" w:cs="Times New Roman"/>
                <w:color w:val="000000"/>
                <w:sz w:val="24"/>
                <w:szCs w:val="24"/>
                <w:lang w:val="en-GB" w:eastAsia="pt-BR"/>
              </w:rPr>
              <w:t>0.243</w:t>
            </w:r>
          </w:p>
        </w:tc>
        <w:tc>
          <w:tcPr>
            <w:tcW w:w="0" w:type="auto"/>
            <w:shd w:val="clear" w:color="auto" w:fill="auto"/>
            <w:noWrap/>
            <w:hideMark/>
          </w:tcPr>
          <w:p w14:paraId="3864E13E" w14:textId="77777777" w:rsidR="006D6E44" w:rsidRPr="00CC7C79" w:rsidRDefault="006D6E44" w:rsidP="00CC7C79">
            <w:pPr>
              <w:spacing w:after="0" w:line="240" w:lineRule="auto"/>
              <w:jc w:val="center"/>
              <w:rPr>
                <w:rFonts w:ascii="Times New Roman" w:eastAsia="Times New Roman" w:hAnsi="Times New Roman" w:cs="Times New Roman"/>
                <w:color w:val="000000"/>
                <w:sz w:val="24"/>
                <w:szCs w:val="24"/>
                <w:lang w:val="en-GB" w:eastAsia="pt-BR"/>
              </w:rPr>
            </w:pPr>
            <w:r w:rsidRPr="00CC7C79">
              <w:rPr>
                <w:rFonts w:ascii="Times New Roman" w:eastAsia="Times New Roman" w:hAnsi="Times New Roman" w:cs="Times New Roman"/>
                <w:color w:val="000000"/>
                <w:sz w:val="24"/>
                <w:szCs w:val="24"/>
                <w:lang w:val="en-GB" w:eastAsia="pt-BR"/>
              </w:rPr>
              <w:t>0.566</w:t>
            </w:r>
          </w:p>
        </w:tc>
        <w:tc>
          <w:tcPr>
            <w:tcW w:w="0" w:type="auto"/>
            <w:shd w:val="clear" w:color="auto" w:fill="auto"/>
            <w:noWrap/>
            <w:hideMark/>
          </w:tcPr>
          <w:p w14:paraId="1121E124" w14:textId="77777777" w:rsidR="006D6E44" w:rsidRPr="00CC7C79" w:rsidRDefault="006D6E44" w:rsidP="00CC7C79">
            <w:pPr>
              <w:spacing w:after="0" w:line="240" w:lineRule="auto"/>
              <w:jc w:val="center"/>
              <w:rPr>
                <w:rFonts w:ascii="Times New Roman" w:eastAsia="Times New Roman" w:hAnsi="Times New Roman" w:cs="Times New Roman"/>
                <w:color w:val="000000"/>
                <w:sz w:val="24"/>
                <w:szCs w:val="24"/>
                <w:lang w:val="en-GB" w:eastAsia="pt-BR"/>
              </w:rPr>
            </w:pPr>
            <w:r w:rsidRPr="00CC7C79">
              <w:rPr>
                <w:rFonts w:ascii="Times New Roman" w:eastAsia="Times New Roman" w:hAnsi="Times New Roman" w:cs="Times New Roman"/>
                <w:color w:val="000000"/>
                <w:sz w:val="24"/>
                <w:szCs w:val="24"/>
                <w:lang w:val="en-GB" w:eastAsia="pt-BR"/>
              </w:rPr>
              <w:t>0.572</w:t>
            </w:r>
          </w:p>
        </w:tc>
      </w:tr>
      <w:tr w:rsidR="006D6E44" w:rsidRPr="00CC7C79" w14:paraId="245F1DE4" w14:textId="77777777" w:rsidTr="00CC7C79">
        <w:trPr>
          <w:trHeight w:val="525"/>
          <w:jc w:val="center"/>
        </w:trPr>
        <w:tc>
          <w:tcPr>
            <w:tcW w:w="0" w:type="auto"/>
            <w:tcBorders>
              <w:bottom w:val="single" w:sz="4" w:space="0" w:color="auto"/>
            </w:tcBorders>
            <w:shd w:val="clear" w:color="auto" w:fill="auto"/>
            <w:noWrap/>
            <w:hideMark/>
          </w:tcPr>
          <w:p w14:paraId="775FEA38" w14:textId="77777777" w:rsidR="006D6E44" w:rsidRPr="00CC7C79" w:rsidRDefault="006D6E44" w:rsidP="00CC7C79">
            <w:pPr>
              <w:spacing w:after="0" w:line="240" w:lineRule="auto"/>
              <w:jc w:val="left"/>
              <w:rPr>
                <w:rFonts w:ascii="Times New Roman" w:eastAsia="Times New Roman" w:hAnsi="Times New Roman" w:cs="Times New Roman"/>
                <w:color w:val="000000"/>
                <w:sz w:val="24"/>
                <w:szCs w:val="24"/>
                <w:lang w:val="en-GB" w:eastAsia="pt-BR"/>
              </w:rPr>
            </w:pPr>
            <w:r w:rsidRPr="00CC7C79">
              <w:rPr>
                <w:rFonts w:ascii="Times New Roman" w:eastAsia="Times New Roman" w:hAnsi="Times New Roman" w:cs="Times New Roman"/>
                <w:color w:val="000000"/>
                <w:sz w:val="24"/>
                <w:szCs w:val="24"/>
                <w:lang w:val="en-GB" w:eastAsia="pt-BR"/>
              </w:rPr>
              <w:t> </w:t>
            </w:r>
          </w:p>
        </w:tc>
        <w:tc>
          <w:tcPr>
            <w:tcW w:w="0" w:type="auto"/>
            <w:tcBorders>
              <w:bottom w:val="single" w:sz="4" w:space="0" w:color="auto"/>
            </w:tcBorders>
            <w:shd w:val="clear" w:color="auto" w:fill="auto"/>
            <w:noWrap/>
            <w:hideMark/>
          </w:tcPr>
          <w:p w14:paraId="35A959CF" w14:textId="46FC2FF5" w:rsidR="006D6E44" w:rsidRPr="00CC7C79" w:rsidRDefault="00CC7C79" w:rsidP="00CC7C79">
            <w:pPr>
              <w:spacing w:after="0" w:line="240" w:lineRule="auto"/>
              <w:jc w:val="center"/>
              <w:rPr>
                <w:rFonts w:ascii="Times New Roman" w:eastAsia="Times New Roman" w:hAnsi="Times New Roman" w:cs="Times New Roman"/>
                <w:color w:val="000000"/>
                <w:sz w:val="24"/>
                <w:szCs w:val="24"/>
                <w:lang w:val="en-GB" w:eastAsia="pt-BR"/>
              </w:rPr>
            </w:pPr>
            <w:r>
              <w:rPr>
                <w:rFonts w:ascii="Times New Roman" w:eastAsia="Times New Roman" w:hAnsi="Times New Roman" w:cs="Times New Roman"/>
                <w:color w:val="000000"/>
                <w:sz w:val="24"/>
                <w:szCs w:val="24"/>
                <w:lang w:val="en-GB" w:eastAsia="pt-BR"/>
              </w:rPr>
              <w:t>Crowd size</w:t>
            </w:r>
            <w:r w:rsidRPr="00CC7C79">
              <w:rPr>
                <w:rFonts w:ascii="Times New Roman" w:eastAsia="Times New Roman" w:hAnsi="Times New Roman" w:cs="Times New Roman"/>
                <w:color w:val="000000"/>
                <w:sz w:val="24"/>
                <w:szCs w:val="24"/>
                <w:lang w:val="en-GB" w:eastAsia="pt-BR"/>
              </w:rPr>
              <w:t xml:space="preserve"> × </w:t>
            </w:r>
            <w:r>
              <w:rPr>
                <w:rFonts w:ascii="Times New Roman" w:eastAsia="Times New Roman" w:hAnsi="Times New Roman" w:cs="Times New Roman"/>
                <w:color w:val="000000"/>
                <w:sz w:val="24"/>
                <w:szCs w:val="24"/>
                <w:lang w:val="en-GB" w:eastAsia="pt-BR"/>
              </w:rPr>
              <w:t>Relative strength</w:t>
            </w:r>
          </w:p>
        </w:tc>
        <w:tc>
          <w:tcPr>
            <w:tcW w:w="0" w:type="auto"/>
            <w:tcBorders>
              <w:bottom w:val="single" w:sz="4" w:space="0" w:color="auto"/>
            </w:tcBorders>
            <w:shd w:val="clear" w:color="auto" w:fill="auto"/>
            <w:noWrap/>
            <w:hideMark/>
          </w:tcPr>
          <w:p w14:paraId="3CE73098" w14:textId="77777777" w:rsidR="006D6E44" w:rsidRPr="00CC7C79" w:rsidRDefault="006D6E44" w:rsidP="00CC7C79">
            <w:pPr>
              <w:spacing w:after="0" w:line="240" w:lineRule="auto"/>
              <w:jc w:val="center"/>
              <w:rPr>
                <w:rFonts w:ascii="Times New Roman" w:eastAsia="Times New Roman" w:hAnsi="Times New Roman" w:cs="Times New Roman"/>
                <w:color w:val="000000"/>
                <w:sz w:val="24"/>
                <w:szCs w:val="24"/>
                <w:lang w:val="en-GB" w:eastAsia="pt-BR"/>
              </w:rPr>
            </w:pPr>
            <w:r w:rsidRPr="00CC7C79">
              <w:rPr>
                <w:rFonts w:ascii="Times New Roman" w:eastAsia="Times New Roman" w:hAnsi="Times New Roman" w:cs="Times New Roman"/>
                <w:color w:val="000000"/>
                <w:sz w:val="24"/>
                <w:szCs w:val="24"/>
                <w:lang w:val="en-GB" w:eastAsia="pt-BR"/>
              </w:rPr>
              <w:t>-0.367</w:t>
            </w:r>
          </w:p>
        </w:tc>
        <w:tc>
          <w:tcPr>
            <w:tcW w:w="0" w:type="auto"/>
            <w:tcBorders>
              <w:bottom w:val="single" w:sz="4" w:space="0" w:color="auto"/>
            </w:tcBorders>
            <w:shd w:val="clear" w:color="auto" w:fill="auto"/>
            <w:noWrap/>
            <w:hideMark/>
          </w:tcPr>
          <w:p w14:paraId="0C3FFB42" w14:textId="77777777" w:rsidR="006D6E44" w:rsidRPr="00CC7C79" w:rsidRDefault="006D6E44" w:rsidP="00CC7C79">
            <w:pPr>
              <w:spacing w:after="0" w:line="240" w:lineRule="auto"/>
              <w:jc w:val="center"/>
              <w:rPr>
                <w:rFonts w:ascii="Times New Roman" w:eastAsia="Times New Roman" w:hAnsi="Times New Roman" w:cs="Times New Roman"/>
                <w:color w:val="000000"/>
                <w:sz w:val="24"/>
                <w:szCs w:val="24"/>
                <w:lang w:val="en-GB" w:eastAsia="pt-BR"/>
              </w:rPr>
            </w:pPr>
            <w:r w:rsidRPr="00CC7C79">
              <w:rPr>
                <w:rFonts w:ascii="Times New Roman" w:eastAsia="Times New Roman" w:hAnsi="Times New Roman" w:cs="Times New Roman"/>
                <w:color w:val="000000"/>
                <w:sz w:val="24"/>
                <w:szCs w:val="24"/>
                <w:lang w:val="en-GB" w:eastAsia="pt-BR"/>
              </w:rPr>
              <w:t>0.482</w:t>
            </w:r>
          </w:p>
        </w:tc>
        <w:tc>
          <w:tcPr>
            <w:tcW w:w="0" w:type="auto"/>
            <w:tcBorders>
              <w:bottom w:val="single" w:sz="4" w:space="0" w:color="auto"/>
            </w:tcBorders>
            <w:shd w:val="clear" w:color="auto" w:fill="auto"/>
            <w:noWrap/>
            <w:hideMark/>
          </w:tcPr>
          <w:p w14:paraId="0D96C3C2" w14:textId="77777777" w:rsidR="006D6E44" w:rsidRPr="00CC7C79" w:rsidRDefault="006D6E44" w:rsidP="00CC7C79">
            <w:pPr>
              <w:spacing w:after="0" w:line="240" w:lineRule="auto"/>
              <w:jc w:val="center"/>
              <w:rPr>
                <w:rFonts w:ascii="Times New Roman" w:eastAsia="Times New Roman" w:hAnsi="Times New Roman" w:cs="Times New Roman"/>
                <w:color w:val="000000"/>
                <w:sz w:val="24"/>
                <w:szCs w:val="24"/>
                <w:lang w:val="en-GB" w:eastAsia="pt-BR"/>
              </w:rPr>
            </w:pPr>
            <w:r w:rsidRPr="00CC7C79">
              <w:rPr>
                <w:rFonts w:ascii="Times New Roman" w:eastAsia="Times New Roman" w:hAnsi="Times New Roman" w:cs="Times New Roman"/>
                <w:color w:val="000000"/>
                <w:sz w:val="24"/>
                <w:szCs w:val="24"/>
                <w:lang w:val="en-GB" w:eastAsia="pt-BR"/>
              </w:rPr>
              <w:t>-0.762</w:t>
            </w:r>
          </w:p>
        </w:tc>
        <w:tc>
          <w:tcPr>
            <w:tcW w:w="0" w:type="auto"/>
            <w:tcBorders>
              <w:bottom w:val="single" w:sz="4" w:space="0" w:color="auto"/>
            </w:tcBorders>
            <w:shd w:val="clear" w:color="auto" w:fill="auto"/>
            <w:noWrap/>
            <w:hideMark/>
          </w:tcPr>
          <w:p w14:paraId="6BE0A677" w14:textId="77777777" w:rsidR="006D6E44" w:rsidRPr="00CC7C79" w:rsidRDefault="006D6E44" w:rsidP="00CC7C79">
            <w:pPr>
              <w:spacing w:after="0" w:line="240" w:lineRule="auto"/>
              <w:jc w:val="center"/>
              <w:rPr>
                <w:rFonts w:ascii="Times New Roman" w:eastAsia="Times New Roman" w:hAnsi="Times New Roman" w:cs="Times New Roman"/>
                <w:color w:val="000000"/>
                <w:sz w:val="24"/>
                <w:szCs w:val="24"/>
                <w:lang w:val="en-GB" w:eastAsia="pt-BR"/>
              </w:rPr>
            </w:pPr>
            <w:r w:rsidRPr="00CC7C79">
              <w:rPr>
                <w:rFonts w:ascii="Times New Roman" w:eastAsia="Times New Roman" w:hAnsi="Times New Roman" w:cs="Times New Roman"/>
                <w:color w:val="000000"/>
                <w:sz w:val="24"/>
                <w:szCs w:val="24"/>
                <w:lang w:val="en-GB" w:eastAsia="pt-BR"/>
              </w:rPr>
              <w:t>0.447</w:t>
            </w:r>
          </w:p>
        </w:tc>
      </w:tr>
    </w:tbl>
    <w:p w14:paraId="02CE34AD" w14:textId="591CDA40" w:rsidR="00002A8F" w:rsidRPr="00CC7C79" w:rsidRDefault="00002A8F">
      <w:pPr>
        <w:jc w:val="left"/>
        <w:rPr>
          <w:rFonts w:ascii="Times New Roman" w:eastAsiaTheme="majorEastAsia" w:hAnsi="Times New Roman" w:cs="Times New Roman"/>
          <w:bCs/>
          <w:color w:val="000000" w:themeColor="text1"/>
          <w:lang w:val="en-GB"/>
        </w:rPr>
      </w:pPr>
    </w:p>
    <w:p w14:paraId="700A74A3" w14:textId="77777777" w:rsidR="006D6E44" w:rsidRPr="00CC7C79" w:rsidRDefault="006D6E44">
      <w:pPr>
        <w:jc w:val="left"/>
        <w:rPr>
          <w:rFonts w:ascii="Times New Roman" w:eastAsiaTheme="majorEastAsia" w:hAnsi="Times New Roman" w:cs="Times New Roman"/>
          <w:bCs/>
          <w:color w:val="000000" w:themeColor="text1"/>
          <w:lang w:val="en-GB"/>
        </w:rPr>
      </w:pPr>
    </w:p>
    <w:p w14:paraId="0B22ECA1" w14:textId="0F03EC5A" w:rsidR="0032079C" w:rsidRPr="0032079C" w:rsidRDefault="0032079C">
      <w:pPr>
        <w:pStyle w:val="Heading2"/>
        <w:rPr>
          <w:rFonts w:ascii="Times New Roman" w:hAnsi="Times New Roman" w:cs="Times New Roman"/>
          <w:sz w:val="24"/>
          <w:szCs w:val="24"/>
          <w:lang w:val="en-GB"/>
        </w:rPr>
      </w:pPr>
      <w:r>
        <w:rPr>
          <w:rFonts w:ascii="Times New Roman" w:hAnsi="Times New Roman" w:cs="Times New Roman"/>
          <w:sz w:val="24"/>
          <w:szCs w:val="24"/>
          <w:lang w:val="en-GB"/>
        </w:rPr>
        <w:t>A6. Results: Hypothesis 2</w:t>
      </w:r>
    </w:p>
    <w:p w14:paraId="571ECB74" w14:textId="45B35078" w:rsidR="007E60C6" w:rsidRPr="00CC7C79" w:rsidRDefault="00C15DCD">
      <w:pPr>
        <w:pStyle w:val="Heading2"/>
        <w:rPr>
          <w:rFonts w:ascii="Times New Roman" w:hAnsi="Times New Roman" w:cs="Times New Roman"/>
          <w:b w:val="0"/>
          <w:bCs/>
          <w:i/>
          <w:iCs/>
          <w:sz w:val="24"/>
          <w:szCs w:val="24"/>
          <w:lang w:val="en-GB"/>
        </w:rPr>
      </w:pPr>
      <w:r w:rsidRPr="00CC7C79">
        <w:rPr>
          <w:rFonts w:ascii="Times New Roman" w:hAnsi="Times New Roman" w:cs="Times New Roman"/>
          <w:b w:val="0"/>
          <w:bCs/>
          <w:i/>
          <w:iCs/>
          <w:sz w:val="24"/>
          <w:szCs w:val="24"/>
          <w:lang w:val="en-GB"/>
        </w:rPr>
        <w:t>Second proxy for match result (n</w:t>
      </w:r>
      <w:r w:rsidR="007E60C6" w:rsidRPr="00CC7C79">
        <w:rPr>
          <w:rFonts w:ascii="Times New Roman" w:hAnsi="Times New Roman" w:cs="Times New Roman"/>
          <w:b w:val="0"/>
          <w:bCs/>
          <w:i/>
          <w:iCs/>
          <w:sz w:val="24"/>
          <w:szCs w:val="24"/>
          <w:lang w:val="en-GB"/>
        </w:rPr>
        <w:t>ot reported in the main text</w:t>
      </w:r>
      <w:r w:rsidRPr="00CC7C79">
        <w:rPr>
          <w:rFonts w:ascii="Times New Roman" w:hAnsi="Times New Roman" w:cs="Times New Roman"/>
          <w:b w:val="0"/>
          <w:bCs/>
          <w:i/>
          <w:iCs/>
          <w:sz w:val="24"/>
          <w:szCs w:val="24"/>
          <w:lang w:val="en-GB"/>
        </w:rPr>
        <w:t>)</w:t>
      </w:r>
    </w:p>
    <w:p w14:paraId="1788A0B2" w14:textId="0EB11B1F" w:rsidR="007E60C6" w:rsidRDefault="007E60C6" w:rsidP="007E60C6">
      <w:pPr>
        <w:pStyle w:val="Tabletitle"/>
        <w:jc w:val="both"/>
      </w:pPr>
      <w:r w:rsidRPr="006D60D3">
        <w:t xml:space="preserve">Linear models testing the influence of </w:t>
      </w:r>
      <w:r w:rsidR="00CC7C79">
        <w:t>Crowd size</w:t>
      </w:r>
      <w:r w:rsidRPr="006D60D3">
        <w:t xml:space="preserve"> on matches’ results in the first 13 rounds of First and/or Second Divisions of the Brazilian Football Championship (men’s professional leagues) in 2019 and 2020. Crowd attendance in the Brazilian Championships was allowed in 2019 but not in 2020, due to the Coronavirus disease (COVID-19) pandemic. All models have as the response variable a second proxy for match result. Here, match result has a binomial distribution (0</w:t>
      </w:r>
      <w:r w:rsidR="00CC7C79">
        <w:t>,</w:t>
      </w:r>
      <w:r w:rsidRPr="006D60D3">
        <w:t xml:space="preserve"> the home team did not win; 1</w:t>
      </w:r>
      <w:r w:rsidR="00CC7C79">
        <w:t>,</w:t>
      </w:r>
      <w:r w:rsidRPr="006D60D3">
        <w:t xml:space="preserve"> the home team won). Crowd size (mean centred) and teams’ </w:t>
      </w:r>
      <w:r w:rsidR="00CC7C79">
        <w:t>relative strength</w:t>
      </w:r>
      <w:r w:rsidRPr="006D60D3">
        <w:t xml:space="preserve"> (home team strength minus away team strength; mean centred) are </w:t>
      </w:r>
      <w:r w:rsidRPr="006D60D3">
        <w:lastRenderedPageBreak/>
        <w:t xml:space="preserve">predictor variables (which are allowed to interact). Estimates are provided with respective standard errors (SE) and </w:t>
      </w:r>
      <w:r w:rsidRPr="00CC7C79">
        <w:rPr>
          <w:i/>
          <w:iCs/>
        </w:rPr>
        <w:t>z</w:t>
      </w:r>
      <w:r w:rsidR="00CC7C79">
        <w:t>-</w:t>
      </w:r>
      <w:r w:rsidRPr="006D60D3">
        <w:t>values.</w:t>
      </w:r>
    </w:p>
    <w:p w14:paraId="20445814" w14:textId="78F3B3A8" w:rsidR="00CC7C79" w:rsidRPr="00CC7C79" w:rsidRDefault="00CC7C79" w:rsidP="00CC7C79">
      <w:pPr>
        <w:rPr>
          <w:rFonts w:ascii="Times New Roman" w:hAnsi="Times New Roman" w:cs="Times New Roman"/>
          <w:lang w:val="en-GB" w:eastAsia="en-GB"/>
        </w:rPr>
      </w:pPr>
    </w:p>
    <w:p w14:paraId="5B00C2D5" w14:textId="2B3DF2E8" w:rsidR="00CC7C79" w:rsidRPr="00CC7C79" w:rsidRDefault="00CC7C79" w:rsidP="00CC7C79">
      <w:pPr>
        <w:spacing w:before="240" w:after="0" w:line="360" w:lineRule="auto"/>
        <w:rPr>
          <w:rFonts w:ascii="Times New Roman" w:hAnsi="Times New Roman" w:cs="Times New Roman"/>
          <w:b/>
          <w:bCs/>
          <w:sz w:val="24"/>
          <w:szCs w:val="24"/>
          <w:lang w:val="en-GB"/>
        </w:rPr>
      </w:pPr>
      <w:r w:rsidRPr="00CC7C79">
        <w:rPr>
          <w:rFonts w:ascii="Times New Roman" w:hAnsi="Times New Roman" w:cs="Times New Roman"/>
          <w:b/>
          <w:bCs/>
          <w:sz w:val="24"/>
          <w:szCs w:val="24"/>
          <w:lang w:val="en-GB"/>
        </w:rPr>
        <w:t>Table A</w:t>
      </w:r>
      <w:r>
        <w:rPr>
          <w:rFonts w:ascii="Times New Roman" w:hAnsi="Times New Roman" w:cs="Times New Roman"/>
          <w:b/>
          <w:bCs/>
          <w:sz w:val="24"/>
          <w:szCs w:val="24"/>
          <w:lang w:val="en-GB"/>
        </w:rPr>
        <w:t>6</w:t>
      </w:r>
      <w:r w:rsidRPr="00CC7C79">
        <w:rPr>
          <w:rFonts w:ascii="Times New Roman" w:hAnsi="Times New Roman" w:cs="Times New Roman"/>
          <w:b/>
          <w:bCs/>
          <w:sz w:val="24"/>
          <w:szCs w:val="24"/>
          <w:lang w:val="en-GB"/>
        </w:rPr>
        <w:t>.</w:t>
      </w:r>
    </w:p>
    <w:p w14:paraId="473F3D1F" w14:textId="77777777" w:rsidR="00CC7C79" w:rsidRPr="006D60D3" w:rsidRDefault="00CC7C79" w:rsidP="00CC7C79">
      <w:pPr>
        <w:spacing w:before="240" w:after="0" w:line="360" w:lineRule="auto"/>
        <w:rPr>
          <w:rFonts w:ascii="Times New Roman" w:hAnsi="Times New Roman" w:cs="Times New Roman"/>
          <w:sz w:val="24"/>
          <w:szCs w:val="24"/>
          <w:lang w:val="en-GB"/>
        </w:rPr>
      </w:pPr>
      <w:r w:rsidRPr="00CC7C79">
        <w:rPr>
          <w:rFonts w:ascii="Times New Roman" w:hAnsi="Times New Roman" w:cs="Times New Roman"/>
          <w:sz w:val="24"/>
          <w:szCs w:val="24"/>
          <w:lang w:val="en-GB"/>
        </w:rPr>
        <w:t>Second proxy for match result</w:t>
      </w:r>
    </w:p>
    <w:p w14:paraId="38401D4E" w14:textId="77777777" w:rsidR="00CC7C79" w:rsidRPr="00CC7C79" w:rsidRDefault="00CC7C79" w:rsidP="00CC7C79">
      <w:pPr>
        <w:rPr>
          <w:rFonts w:ascii="Times New Roman" w:hAnsi="Times New Roman" w:cs="Times New Roman"/>
          <w:lang w:val="en-GB" w:eastAsia="en-GB"/>
        </w:rPr>
      </w:pPr>
    </w:p>
    <w:tbl>
      <w:tblPr>
        <w:tblW w:w="0" w:type="auto"/>
        <w:jc w:val="center"/>
        <w:tblCellMar>
          <w:left w:w="70" w:type="dxa"/>
          <w:right w:w="70" w:type="dxa"/>
        </w:tblCellMar>
        <w:tblLook w:val="04A0" w:firstRow="1" w:lastRow="0" w:firstColumn="1" w:lastColumn="0" w:noHBand="0" w:noVBand="1"/>
      </w:tblPr>
      <w:tblGrid>
        <w:gridCol w:w="1114"/>
        <w:gridCol w:w="3115"/>
        <w:gridCol w:w="980"/>
        <w:gridCol w:w="680"/>
        <w:gridCol w:w="760"/>
        <w:gridCol w:w="680"/>
      </w:tblGrid>
      <w:tr w:rsidR="007E60C6" w:rsidRPr="00CC7C79" w14:paraId="796F473B" w14:textId="77777777" w:rsidTr="00CC7C79">
        <w:trPr>
          <w:trHeight w:val="540"/>
          <w:jc w:val="center"/>
        </w:trPr>
        <w:tc>
          <w:tcPr>
            <w:tcW w:w="0" w:type="auto"/>
            <w:tcBorders>
              <w:top w:val="single" w:sz="4" w:space="0" w:color="auto"/>
              <w:bottom w:val="single" w:sz="4" w:space="0" w:color="auto"/>
            </w:tcBorders>
            <w:shd w:val="clear" w:color="auto" w:fill="auto"/>
            <w:noWrap/>
            <w:hideMark/>
          </w:tcPr>
          <w:p w14:paraId="70DF6C1E" w14:textId="77777777" w:rsidR="007E60C6" w:rsidRPr="00CC7C79" w:rsidRDefault="007E60C6" w:rsidP="00CC7C79">
            <w:pPr>
              <w:spacing w:after="0" w:line="240" w:lineRule="auto"/>
              <w:jc w:val="left"/>
              <w:rPr>
                <w:rFonts w:ascii="Times New Roman" w:eastAsia="Times New Roman" w:hAnsi="Times New Roman" w:cs="Times New Roman"/>
                <w:color w:val="000000"/>
                <w:sz w:val="24"/>
                <w:szCs w:val="24"/>
                <w:lang w:val="en-GB" w:eastAsia="pt-BR"/>
              </w:rPr>
            </w:pPr>
            <w:r w:rsidRPr="00CC7C79">
              <w:rPr>
                <w:rFonts w:ascii="Times New Roman" w:eastAsia="Times New Roman" w:hAnsi="Times New Roman" w:cs="Times New Roman"/>
                <w:color w:val="000000"/>
                <w:sz w:val="24"/>
                <w:szCs w:val="24"/>
                <w:lang w:val="en-GB" w:eastAsia="pt-BR"/>
              </w:rPr>
              <w:t>Divisions</w:t>
            </w:r>
          </w:p>
        </w:tc>
        <w:tc>
          <w:tcPr>
            <w:tcW w:w="0" w:type="auto"/>
            <w:tcBorders>
              <w:top w:val="single" w:sz="4" w:space="0" w:color="auto"/>
              <w:bottom w:val="single" w:sz="4" w:space="0" w:color="auto"/>
            </w:tcBorders>
            <w:shd w:val="clear" w:color="auto" w:fill="auto"/>
            <w:noWrap/>
            <w:hideMark/>
          </w:tcPr>
          <w:p w14:paraId="4643B329" w14:textId="77777777" w:rsidR="007E60C6" w:rsidRPr="00CC7C79" w:rsidRDefault="007E60C6" w:rsidP="00CC7C79">
            <w:pPr>
              <w:spacing w:after="0" w:line="240" w:lineRule="auto"/>
              <w:jc w:val="center"/>
              <w:rPr>
                <w:rFonts w:ascii="Times New Roman" w:eastAsia="Times New Roman" w:hAnsi="Times New Roman" w:cs="Times New Roman"/>
                <w:color w:val="000000"/>
                <w:sz w:val="24"/>
                <w:szCs w:val="24"/>
                <w:lang w:val="en-GB" w:eastAsia="pt-BR"/>
              </w:rPr>
            </w:pPr>
            <w:r w:rsidRPr="00CC7C79">
              <w:rPr>
                <w:rFonts w:ascii="Times New Roman" w:eastAsia="Times New Roman" w:hAnsi="Times New Roman" w:cs="Times New Roman"/>
                <w:color w:val="000000"/>
                <w:sz w:val="24"/>
                <w:szCs w:val="24"/>
                <w:lang w:val="en-GB" w:eastAsia="pt-BR"/>
              </w:rPr>
              <w:t>Predictor variables</w:t>
            </w:r>
          </w:p>
        </w:tc>
        <w:tc>
          <w:tcPr>
            <w:tcW w:w="0" w:type="auto"/>
            <w:tcBorders>
              <w:top w:val="single" w:sz="4" w:space="0" w:color="auto"/>
              <w:bottom w:val="single" w:sz="4" w:space="0" w:color="auto"/>
            </w:tcBorders>
            <w:shd w:val="clear" w:color="auto" w:fill="auto"/>
            <w:noWrap/>
            <w:hideMark/>
          </w:tcPr>
          <w:p w14:paraId="2E3CF3E7" w14:textId="77777777" w:rsidR="007E60C6" w:rsidRPr="00CC7C79" w:rsidRDefault="007E60C6" w:rsidP="00CC7C79">
            <w:pPr>
              <w:spacing w:after="0" w:line="240" w:lineRule="auto"/>
              <w:jc w:val="center"/>
              <w:rPr>
                <w:rFonts w:ascii="Times New Roman" w:eastAsia="Times New Roman" w:hAnsi="Times New Roman" w:cs="Times New Roman"/>
                <w:color w:val="000000"/>
                <w:sz w:val="24"/>
                <w:szCs w:val="24"/>
                <w:lang w:val="en-GB" w:eastAsia="pt-BR"/>
              </w:rPr>
            </w:pPr>
            <w:r w:rsidRPr="00CC7C79">
              <w:rPr>
                <w:rFonts w:ascii="Times New Roman" w:eastAsia="Times New Roman" w:hAnsi="Times New Roman" w:cs="Times New Roman"/>
                <w:color w:val="000000"/>
                <w:sz w:val="24"/>
                <w:szCs w:val="24"/>
                <w:lang w:val="en-GB" w:eastAsia="pt-BR"/>
              </w:rPr>
              <w:t>Estimate</w:t>
            </w:r>
          </w:p>
        </w:tc>
        <w:tc>
          <w:tcPr>
            <w:tcW w:w="0" w:type="auto"/>
            <w:tcBorders>
              <w:top w:val="single" w:sz="4" w:space="0" w:color="auto"/>
              <w:bottom w:val="single" w:sz="4" w:space="0" w:color="auto"/>
            </w:tcBorders>
            <w:shd w:val="clear" w:color="auto" w:fill="auto"/>
            <w:noWrap/>
            <w:hideMark/>
          </w:tcPr>
          <w:p w14:paraId="7365ADBF" w14:textId="77777777" w:rsidR="007E60C6" w:rsidRPr="00CC7C79" w:rsidRDefault="007E60C6" w:rsidP="00CC7C79">
            <w:pPr>
              <w:spacing w:after="0" w:line="240" w:lineRule="auto"/>
              <w:jc w:val="center"/>
              <w:rPr>
                <w:rFonts w:ascii="Times New Roman" w:eastAsia="Times New Roman" w:hAnsi="Times New Roman" w:cs="Times New Roman"/>
                <w:color w:val="000000"/>
                <w:sz w:val="24"/>
                <w:szCs w:val="24"/>
                <w:lang w:val="en-GB" w:eastAsia="pt-BR"/>
              </w:rPr>
            </w:pPr>
            <w:r w:rsidRPr="00CC7C79">
              <w:rPr>
                <w:rFonts w:ascii="Times New Roman" w:eastAsia="Times New Roman" w:hAnsi="Times New Roman" w:cs="Times New Roman"/>
                <w:color w:val="000000"/>
                <w:sz w:val="24"/>
                <w:szCs w:val="24"/>
                <w:lang w:val="en-GB" w:eastAsia="pt-BR"/>
              </w:rPr>
              <w:t>SE</w:t>
            </w:r>
          </w:p>
        </w:tc>
        <w:tc>
          <w:tcPr>
            <w:tcW w:w="0" w:type="auto"/>
            <w:tcBorders>
              <w:top w:val="single" w:sz="4" w:space="0" w:color="auto"/>
              <w:bottom w:val="single" w:sz="4" w:space="0" w:color="auto"/>
            </w:tcBorders>
            <w:shd w:val="clear" w:color="auto" w:fill="auto"/>
            <w:noWrap/>
            <w:hideMark/>
          </w:tcPr>
          <w:p w14:paraId="1EC76782" w14:textId="77777777" w:rsidR="007E60C6" w:rsidRPr="00CC7C79" w:rsidRDefault="007E60C6" w:rsidP="00CC7C79">
            <w:pPr>
              <w:spacing w:after="0" w:line="240" w:lineRule="auto"/>
              <w:jc w:val="center"/>
              <w:rPr>
                <w:rFonts w:ascii="Times New Roman" w:eastAsia="Times New Roman" w:hAnsi="Times New Roman" w:cs="Times New Roman"/>
                <w:i/>
                <w:iCs/>
                <w:color w:val="000000"/>
                <w:sz w:val="24"/>
                <w:szCs w:val="24"/>
                <w:lang w:val="en-GB" w:eastAsia="pt-BR"/>
              </w:rPr>
            </w:pPr>
            <w:r w:rsidRPr="00CC7C79">
              <w:rPr>
                <w:rFonts w:ascii="Times New Roman" w:eastAsia="Times New Roman" w:hAnsi="Times New Roman" w:cs="Times New Roman"/>
                <w:i/>
                <w:iCs/>
                <w:color w:val="000000"/>
                <w:sz w:val="24"/>
                <w:szCs w:val="24"/>
                <w:lang w:val="en-GB" w:eastAsia="pt-BR"/>
              </w:rPr>
              <w:t>z</w:t>
            </w:r>
          </w:p>
        </w:tc>
        <w:tc>
          <w:tcPr>
            <w:tcW w:w="0" w:type="auto"/>
            <w:tcBorders>
              <w:top w:val="single" w:sz="4" w:space="0" w:color="auto"/>
              <w:bottom w:val="single" w:sz="4" w:space="0" w:color="auto"/>
            </w:tcBorders>
            <w:shd w:val="clear" w:color="auto" w:fill="auto"/>
            <w:noWrap/>
            <w:hideMark/>
          </w:tcPr>
          <w:p w14:paraId="62DAA816" w14:textId="77777777" w:rsidR="007E60C6" w:rsidRPr="00CC7C79" w:rsidRDefault="007E60C6" w:rsidP="00CC7C79">
            <w:pPr>
              <w:spacing w:after="0" w:line="240" w:lineRule="auto"/>
              <w:jc w:val="center"/>
              <w:rPr>
                <w:rFonts w:ascii="Times New Roman" w:eastAsia="Times New Roman" w:hAnsi="Times New Roman" w:cs="Times New Roman"/>
                <w:i/>
                <w:iCs/>
                <w:color w:val="000000"/>
                <w:sz w:val="24"/>
                <w:szCs w:val="24"/>
                <w:lang w:val="en-GB" w:eastAsia="pt-BR"/>
              </w:rPr>
            </w:pPr>
            <w:r w:rsidRPr="00CC7C79">
              <w:rPr>
                <w:rFonts w:ascii="Times New Roman" w:eastAsia="Times New Roman" w:hAnsi="Times New Roman" w:cs="Times New Roman"/>
                <w:i/>
                <w:iCs/>
                <w:color w:val="000000"/>
                <w:sz w:val="24"/>
                <w:szCs w:val="24"/>
                <w:lang w:val="en-GB" w:eastAsia="pt-BR"/>
              </w:rPr>
              <w:t>p</w:t>
            </w:r>
          </w:p>
        </w:tc>
      </w:tr>
      <w:tr w:rsidR="007E60C6" w:rsidRPr="00CC7C79" w14:paraId="54DBEAB7" w14:textId="77777777" w:rsidTr="00CC7C79">
        <w:trPr>
          <w:trHeight w:val="600"/>
          <w:jc w:val="center"/>
        </w:trPr>
        <w:tc>
          <w:tcPr>
            <w:tcW w:w="0" w:type="auto"/>
            <w:tcBorders>
              <w:top w:val="single" w:sz="4" w:space="0" w:color="auto"/>
            </w:tcBorders>
            <w:shd w:val="clear" w:color="auto" w:fill="auto"/>
            <w:noWrap/>
            <w:hideMark/>
          </w:tcPr>
          <w:p w14:paraId="3D0C8A36" w14:textId="77777777" w:rsidR="007E60C6" w:rsidRPr="00CC7C79" w:rsidRDefault="007E60C6" w:rsidP="00CC7C79">
            <w:pPr>
              <w:spacing w:after="0" w:line="240" w:lineRule="auto"/>
              <w:jc w:val="left"/>
              <w:rPr>
                <w:rFonts w:ascii="Times New Roman" w:eastAsia="Times New Roman" w:hAnsi="Times New Roman" w:cs="Times New Roman"/>
                <w:color w:val="000000"/>
                <w:sz w:val="24"/>
                <w:szCs w:val="24"/>
                <w:lang w:val="en-GB" w:eastAsia="pt-BR"/>
              </w:rPr>
            </w:pPr>
            <w:r w:rsidRPr="00CC7C79">
              <w:rPr>
                <w:rFonts w:ascii="Times New Roman" w:eastAsia="Times New Roman" w:hAnsi="Times New Roman" w:cs="Times New Roman"/>
                <w:color w:val="000000"/>
                <w:sz w:val="24"/>
                <w:szCs w:val="24"/>
                <w:lang w:val="en-GB" w:eastAsia="pt-BR"/>
              </w:rPr>
              <w:t>1</w:t>
            </w:r>
            <w:r w:rsidRPr="00CC7C79">
              <w:rPr>
                <w:rFonts w:ascii="Times New Roman" w:eastAsia="Times New Roman" w:hAnsi="Times New Roman" w:cs="Times New Roman"/>
                <w:color w:val="000000"/>
                <w:sz w:val="24"/>
                <w:szCs w:val="24"/>
                <w:vertAlign w:val="superscript"/>
                <w:lang w:val="en-GB" w:eastAsia="pt-BR"/>
              </w:rPr>
              <w:t>st</w:t>
            </w:r>
            <w:r w:rsidRPr="00CC7C79">
              <w:rPr>
                <w:rFonts w:ascii="Times New Roman" w:eastAsia="Times New Roman" w:hAnsi="Times New Roman" w:cs="Times New Roman"/>
                <w:color w:val="000000"/>
                <w:sz w:val="24"/>
                <w:szCs w:val="24"/>
                <w:lang w:val="en-GB" w:eastAsia="pt-BR"/>
              </w:rPr>
              <w:t xml:space="preserve"> and 2</w:t>
            </w:r>
            <w:r w:rsidRPr="00CC7C79">
              <w:rPr>
                <w:rFonts w:ascii="Times New Roman" w:eastAsia="Times New Roman" w:hAnsi="Times New Roman" w:cs="Times New Roman"/>
                <w:color w:val="000000"/>
                <w:sz w:val="24"/>
                <w:szCs w:val="24"/>
                <w:vertAlign w:val="superscript"/>
                <w:lang w:val="en-GB" w:eastAsia="pt-BR"/>
              </w:rPr>
              <w:t>nd</w:t>
            </w:r>
          </w:p>
        </w:tc>
        <w:tc>
          <w:tcPr>
            <w:tcW w:w="0" w:type="auto"/>
            <w:tcBorders>
              <w:top w:val="single" w:sz="4" w:space="0" w:color="auto"/>
            </w:tcBorders>
            <w:shd w:val="clear" w:color="auto" w:fill="auto"/>
            <w:noWrap/>
            <w:hideMark/>
          </w:tcPr>
          <w:p w14:paraId="251F0320" w14:textId="77777777" w:rsidR="007E60C6" w:rsidRPr="00CC7C79" w:rsidRDefault="007E60C6" w:rsidP="00CC7C79">
            <w:pPr>
              <w:spacing w:after="0" w:line="240" w:lineRule="auto"/>
              <w:jc w:val="center"/>
              <w:rPr>
                <w:rFonts w:ascii="Times New Roman" w:eastAsia="Times New Roman" w:hAnsi="Times New Roman" w:cs="Times New Roman"/>
                <w:color w:val="000000"/>
                <w:sz w:val="24"/>
                <w:szCs w:val="24"/>
                <w:lang w:val="en-GB" w:eastAsia="pt-BR"/>
              </w:rPr>
            </w:pPr>
            <w:r w:rsidRPr="00CC7C79">
              <w:rPr>
                <w:rFonts w:ascii="Times New Roman" w:eastAsia="Times New Roman" w:hAnsi="Times New Roman" w:cs="Times New Roman"/>
                <w:color w:val="000000"/>
                <w:sz w:val="24"/>
                <w:szCs w:val="24"/>
                <w:lang w:val="en-GB" w:eastAsia="pt-BR"/>
              </w:rPr>
              <w:t>(intercept)</w:t>
            </w:r>
          </w:p>
        </w:tc>
        <w:tc>
          <w:tcPr>
            <w:tcW w:w="0" w:type="auto"/>
            <w:tcBorders>
              <w:top w:val="single" w:sz="4" w:space="0" w:color="auto"/>
            </w:tcBorders>
            <w:shd w:val="clear" w:color="auto" w:fill="auto"/>
            <w:noWrap/>
            <w:hideMark/>
          </w:tcPr>
          <w:p w14:paraId="31C79D5F" w14:textId="77777777" w:rsidR="007E60C6" w:rsidRPr="00CC7C79" w:rsidRDefault="007E60C6" w:rsidP="00CC7C79">
            <w:pPr>
              <w:spacing w:after="0" w:line="240" w:lineRule="auto"/>
              <w:jc w:val="center"/>
              <w:rPr>
                <w:rFonts w:ascii="Times New Roman" w:eastAsia="Times New Roman" w:hAnsi="Times New Roman" w:cs="Times New Roman"/>
                <w:color w:val="000000"/>
                <w:sz w:val="24"/>
                <w:szCs w:val="24"/>
                <w:lang w:val="en-GB" w:eastAsia="pt-BR"/>
              </w:rPr>
            </w:pPr>
            <w:r w:rsidRPr="00CC7C79">
              <w:rPr>
                <w:rFonts w:ascii="Times New Roman" w:eastAsia="Times New Roman" w:hAnsi="Times New Roman" w:cs="Times New Roman"/>
                <w:color w:val="000000"/>
                <w:sz w:val="24"/>
                <w:szCs w:val="24"/>
                <w:lang w:val="en-GB" w:eastAsia="pt-BR"/>
              </w:rPr>
              <w:t>-0.203</w:t>
            </w:r>
          </w:p>
        </w:tc>
        <w:tc>
          <w:tcPr>
            <w:tcW w:w="0" w:type="auto"/>
            <w:tcBorders>
              <w:top w:val="single" w:sz="4" w:space="0" w:color="auto"/>
            </w:tcBorders>
            <w:shd w:val="clear" w:color="auto" w:fill="auto"/>
            <w:noWrap/>
            <w:hideMark/>
          </w:tcPr>
          <w:p w14:paraId="51ED0892" w14:textId="77777777" w:rsidR="007E60C6" w:rsidRPr="00CC7C79" w:rsidRDefault="007E60C6" w:rsidP="00CC7C79">
            <w:pPr>
              <w:spacing w:after="0" w:line="240" w:lineRule="auto"/>
              <w:jc w:val="center"/>
              <w:rPr>
                <w:rFonts w:ascii="Times New Roman" w:eastAsia="Times New Roman" w:hAnsi="Times New Roman" w:cs="Times New Roman"/>
                <w:color w:val="000000"/>
                <w:sz w:val="24"/>
                <w:szCs w:val="24"/>
                <w:lang w:val="en-GB" w:eastAsia="pt-BR"/>
              </w:rPr>
            </w:pPr>
            <w:r w:rsidRPr="00CC7C79">
              <w:rPr>
                <w:rFonts w:ascii="Times New Roman" w:eastAsia="Times New Roman" w:hAnsi="Times New Roman" w:cs="Times New Roman"/>
                <w:color w:val="000000"/>
                <w:sz w:val="24"/>
                <w:szCs w:val="24"/>
                <w:lang w:val="en-GB" w:eastAsia="pt-BR"/>
              </w:rPr>
              <w:t>0.090</w:t>
            </w:r>
          </w:p>
        </w:tc>
        <w:tc>
          <w:tcPr>
            <w:tcW w:w="0" w:type="auto"/>
            <w:tcBorders>
              <w:top w:val="single" w:sz="4" w:space="0" w:color="auto"/>
            </w:tcBorders>
            <w:shd w:val="clear" w:color="auto" w:fill="auto"/>
            <w:noWrap/>
            <w:hideMark/>
          </w:tcPr>
          <w:p w14:paraId="0D6EB8B0" w14:textId="77777777" w:rsidR="007E60C6" w:rsidRPr="00CC7C79" w:rsidRDefault="007E60C6" w:rsidP="00CC7C79">
            <w:pPr>
              <w:spacing w:after="0" w:line="240" w:lineRule="auto"/>
              <w:jc w:val="center"/>
              <w:rPr>
                <w:rFonts w:ascii="Times New Roman" w:eastAsia="Times New Roman" w:hAnsi="Times New Roman" w:cs="Times New Roman"/>
                <w:color w:val="000000"/>
                <w:sz w:val="24"/>
                <w:szCs w:val="24"/>
                <w:lang w:val="en-GB" w:eastAsia="pt-BR"/>
              </w:rPr>
            </w:pPr>
            <w:r w:rsidRPr="00CC7C79">
              <w:rPr>
                <w:rFonts w:ascii="Times New Roman" w:eastAsia="Times New Roman" w:hAnsi="Times New Roman" w:cs="Times New Roman"/>
                <w:color w:val="000000"/>
                <w:sz w:val="24"/>
                <w:szCs w:val="24"/>
                <w:lang w:val="en-GB" w:eastAsia="pt-BR"/>
              </w:rPr>
              <w:t>-2.243</w:t>
            </w:r>
          </w:p>
        </w:tc>
        <w:tc>
          <w:tcPr>
            <w:tcW w:w="0" w:type="auto"/>
            <w:tcBorders>
              <w:top w:val="single" w:sz="4" w:space="0" w:color="auto"/>
            </w:tcBorders>
            <w:shd w:val="clear" w:color="auto" w:fill="auto"/>
            <w:noWrap/>
            <w:hideMark/>
          </w:tcPr>
          <w:p w14:paraId="6BAFDDC6" w14:textId="77777777" w:rsidR="007E60C6" w:rsidRPr="00CC7C79" w:rsidRDefault="007E60C6" w:rsidP="00CC7C79">
            <w:pPr>
              <w:spacing w:after="0" w:line="240" w:lineRule="auto"/>
              <w:jc w:val="center"/>
              <w:rPr>
                <w:rFonts w:ascii="Times New Roman" w:eastAsia="Times New Roman" w:hAnsi="Times New Roman" w:cs="Times New Roman"/>
                <w:color w:val="000000"/>
                <w:sz w:val="24"/>
                <w:szCs w:val="24"/>
                <w:lang w:val="en-GB" w:eastAsia="pt-BR"/>
              </w:rPr>
            </w:pPr>
            <w:r w:rsidRPr="00CC7C79">
              <w:rPr>
                <w:rFonts w:ascii="Times New Roman" w:eastAsia="Times New Roman" w:hAnsi="Times New Roman" w:cs="Times New Roman"/>
                <w:color w:val="000000"/>
                <w:sz w:val="24"/>
                <w:szCs w:val="24"/>
                <w:lang w:val="en-GB" w:eastAsia="pt-BR"/>
              </w:rPr>
              <w:t>0.025</w:t>
            </w:r>
          </w:p>
        </w:tc>
      </w:tr>
      <w:tr w:rsidR="007E60C6" w:rsidRPr="00CC7C79" w14:paraId="721DE2E1" w14:textId="77777777" w:rsidTr="00CC7C79">
        <w:trPr>
          <w:trHeight w:val="525"/>
          <w:jc w:val="center"/>
        </w:trPr>
        <w:tc>
          <w:tcPr>
            <w:tcW w:w="0" w:type="auto"/>
            <w:shd w:val="clear" w:color="auto" w:fill="auto"/>
            <w:noWrap/>
            <w:hideMark/>
          </w:tcPr>
          <w:p w14:paraId="13C85D01" w14:textId="77777777" w:rsidR="007E60C6" w:rsidRPr="00CC7C79" w:rsidRDefault="007E60C6" w:rsidP="00CC7C79">
            <w:pPr>
              <w:spacing w:after="0" w:line="240" w:lineRule="auto"/>
              <w:jc w:val="left"/>
              <w:rPr>
                <w:rFonts w:ascii="Times New Roman" w:eastAsia="Times New Roman" w:hAnsi="Times New Roman" w:cs="Times New Roman"/>
                <w:color w:val="000000"/>
                <w:sz w:val="24"/>
                <w:szCs w:val="24"/>
                <w:lang w:val="en-GB" w:eastAsia="pt-BR"/>
              </w:rPr>
            </w:pPr>
          </w:p>
        </w:tc>
        <w:tc>
          <w:tcPr>
            <w:tcW w:w="0" w:type="auto"/>
            <w:shd w:val="clear" w:color="auto" w:fill="auto"/>
            <w:noWrap/>
            <w:hideMark/>
          </w:tcPr>
          <w:p w14:paraId="08A49FC5" w14:textId="5C896D9A" w:rsidR="007E60C6" w:rsidRPr="00CC7C79" w:rsidRDefault="00CC7C79" w:rsidP="00CC7C79">
            <w:pPr>
              <w:spacing w:after="0" w:line="240" w:lineRule="auto"/>
              <w:jc w:val="center"/>
              <w:rPr>
                <w:rFonts w:ascii="Times New Roman" w:eastAsia="Times New Roman" w:hAnsi="Times New Roman" w:cs="Times New Roman"/>
                <w:color w:val="000000"/>
                <w:sz w:val="24"/>
                <w:szCs w:val="24"/>
                <w:lang w:val="en-GB" w:eastAsia="pt-BR"/>
              </w:rPr>
            </w:pPr>
            <w:r w:rsidRPr="00CC7C79">
              <w:rPr>
                <w:rFonts w:ascii="Times New Roman" w:eastAsia="Times New Roman" w:hAnsi="Times New Roman" w:cs="Times New Roman"/>
                <w:color w:val="000000"/>
                <w:sz w:val="24"/>
                <w:szCs w:val="24"/>
                <w:lang w:val="en-GB" w:eastAsia="pt-BR"/>
              </w:rPr>
              <w:t>Crowd size</w:t>
            </w:r>
          </w:p>
        </w:tc>
        <w:tc>
          <w:tcPr>
            <w:tcW w:w="0" w:type="auto"/>
            <w:shd w:val="clear" w:color="auto" w:fill="auto"/>
            <w:noWrap/>
            <w:hideMark/>
          </w:tcPr>
          <w:p w14:paraId="2E920915" w14:textId="77777777" w:rsidR="007E60C6" w:rsidRPr="00CC7C79" w:rsidRDefault="007E60C6" w:rsidP="00CC7C79">
            <w:pPr>
              <w:spacing w:after="0" w:line="240" w:lineRule="auto"/>
              <w:jc w:val="center"/>
              <w:rPr>
                <w:rFonts w:ascii="Times New Roman" w:eastAsia="Times New Roman" w:hAnsi="Times New Roman" w:cs="Times New Roman"/>
                <w:color w:val="000000"/>
                <w:sz w:val="24"/>
                <w:szCs w:val="24"/>
                <w:lang w:val="en-GB" w:eastAsia="pt-BR"/>
              </w:rPr>
            </w:pPr>
            <w:r w:rsidRPr="00CC7C79">
              <w:rPr>
                <w:rFonts w:ascii="Times New Roman" w:eastAsia="Times New Roman" w:hAnsi="Times New Roman" w:cs="Times New Roman"/>
                <w:color w:val="000000"/>
                <w:sz w:val="24"/>
                <w:szCs w:val="24"/>
                <w:lang w:val="en-GB" w:eastAsia="pt-BR"/>
              </w:rPr>
              <w:t>0.191</w:t>
            </w:r>
          </w:p>
        </w:tc>
        <w:tc>
          <w:tcPr>
            <w:tcW w:w="0" w:type="auto"/>
            <w:shd w:val="clear" w:color="auto" w:fill="auto"/>
            <w:noWrap/>
            <w:hideMark/>
          </w:tcPr>
          <w:p w14:paraId="33732D2B" w14:textId="77777777" w:rsidR="007E60C6" w:rsidRPr="00CC7C79" w:rsidRDefault="007E60C6" w:rsidP="00CC7C79">
            <w:pPr>
              <w:spacing w:after="0" w:line="240" w:lineRule="auto"/>
              <w:jc w:val="center"/>
              <w:rPr>
                <w:rFonts w:ascii="Times New Roman" w:eastAsia="Times New Roman" w:hAnsi="Times New Roman" w:cs="Times New Roman"/>
                <w:color w:val="000000"/>
                <w:sz w:val="24"/>
                <w:szCs w:val="24"/>
                <w:lang w:val="en-GB" w:eastAsia="pt-BR"/>
              </w:rPr>
            </w:pPr>
            <w:r w:rsidRPr="00CC7C79">
              <w:rPr>
                <w:rFonts w:ascii="Times New Roman" w:eastAsia="Times New Roman" w:hAnsi="Times New Roman" w:cs="Times New Roman"/>
                <w:color w:val="000000"/>
                <w:sz w:val="24"/>
                <w:szCs w:val="24"/>
                <w:lang w:val="en-GB" w:eastAsia="pt-BR"/>
              </w:rPr>
              <w:t>0.097</w:t>
            </w:r>
          </w:p>
        </w:tc>
        <w:tc>
          <w:tcPr>
            <w:tcW w:w="0" w:type="auto"/>
            <w:shd w:val="clear" w:color="auto" w:fill="auto"/>
            <w:noWrap/>
            <w:hideMark/>
          </w:tcPr>
          <w:p w14:paraId="6498897C" w14:textId="77777777" w:rsidR="007E60C6" w:rsidRPr="00CC7C79" w:rsidRDefault="007E60C6" w:rsidP="00CC7C79">
            <w:pPr>
              <w:spacing w:after="0" w:line="240" w:lineRule="auto"/>
              <w:jc w:val="center"/>
              <w:rPr>
                <w:rFonts w:ascii="Times New Roman" w:eastAsia="Times New Roman" w:hAnsi="Times New Roman" w:cs="Times New Roman"/>
                <w:color w:val="000000"/>
                <w:sz w:val="24"/>
                <w:szCs w:val="24"/>
                <w:lang w:val="en-GB" w:eastAsia="pt-BR"/>
              </w:rPr>
            </w:pPr>
            <w:r w:rsidRPr="00CC7C79">
              <w:rPr>
                <w:rFonts w:ascii="Times New Roman" w:eastAsia="Times New Roman" w:hAnsi="Times New Roman" w:cs="Times New Roman"/>
                <w:color w:val="000000"/>
                <w:sz w:val="24"/>
                <w:szCs w:val="24"/>
                <w:lang w:val="en-GB" w:eastAsia="pt-BR"/>
              </w:rPr>
              <w:t>1.964</w:t>
            </w:r>
          </w:p>
        </w:tc>
        <w:tc>
          <w:tcPr>
            <w:tcW w:w="0" w:type="auto"/>
            <w:shd w:val="clear" w:color="auto" w:fill="auto"/>
            <w:noWrap/>
            <w:hideMark/>
          </w:tcPr>
          <w:p w14:paraId="4ADF4319" w14:textId="77777777" w:rsidR="007E60C6" w:rsidRPr="00CC7C79" w:rsidRDefault="007E60C6" w:rsidP="00CC7C79">
            <w:pPr>
              <w:spacing w:after="0" w:line="240" w:lineRule="auto"/>
              <w:jc w:val="center"/>
              <w:rPr>
                <w:rFonts w:ascii="Times New Roman" w:eastAsia="Times New Roman" w:hAnsi="Times New Roman" w:cs="Times New Roman"/>
                <w:color w:val="000000"/>
                <w:sz w:val="24"/>
                <w:szCs w:val="24"/>
                <w:lang w:val="en-GB" w:eastAsia="pt-BR"/>
              </w:rPr>
            </w:pPr>
            <w:r w:rsidRPr="00CC7C79">
              <w:rPr>
                <w:rFonts w:ascii="Times New Roman" w:eastAsia="Times New Roman" w:hAnsi="Times New Roman" w:cs="Times New Roman"/>
                <w:color w:val="000000"/>
                <w:sz w:val="24"/>
                <w:szCs w:val="24"/>
                <w:lang w:val="en-GB" w:eastAsia="pt-BR"/>
              </w:rPr>
              <w:t>0.050</w:t>
            </w:r>
          </w:p>
        </w:tc>
      </w:tr>
      <w:tr w:rsidR="007E60C6" w:rsidRPr="00CC7C79" w14:paraId="3767FE84" w14:textId="77777777" w:rsidTr="00CC7C79">
        <w:trPr>
          <w:trHeight w:val="585"/>
          <w:jc w:val="center"/>
        </w:trPr>
        <w:tc>
          <w:tcPr>
            <w:tcW w:w="0" w:type="auto"/>
            <w:shd w:val="clear" w:color="auto" w:fill="auto"/>
            <w:noWrap/>
            <w:hideMark/>
          </w:tcPr>
          <w:p w14:paraId="7F95D8E8" w14:textId="77777777" w:rsidR="007E60C6" w:rsidRPr="00CC7C79" w:rsidRDefault="007E60C6" w:rsidP="00CC7C79">
            <w:pPr>
              <w:spacing w:after="0" w:line="240" w:lineRule="auto"/>
              <w:jc w:val="left"/>
              <w:rPr>
                <w:rFonts w:ascii="Times New Roman" w:eastAsia="Times New Roman" w:hAnsi="Times New Roman" w:cs="Times New Roman"/>
                <w:color w:val="000000"/>
                <w:sz w:val="24"/>
                <w:szCs w:val="24"/>
                <w:lang w:val="en-GB" w:eastAsia="pt-BR"/>
              </w:rPr>
            </w:pPr>
          </w:p>
        </w:tc>
        <w:tc>
          <w:tcPr>
            <w:tcW w:w="0" w:type="auto"/>
            <w:shd w:val="clear" w:color="auto" w:fill="auto"/>
            <w:noWrap/>
            <w:hideMark/>
          </w:tcPr>
          <w:p w14:paraId="32AF3032" w14:textId="60D4DE9D" w:rsidR="007E60C6" w:rsidRPr="00CC7C79" w:rsidRDefault="00CC7C79" w:rsidP="00CC7C79">
            <w:pPr>
              <w:spacing w:after="0" w:line="240" w:lineRule="auto"/>
              <w:jc w:val="center"/>
              <w:rPr>
                <w:rFonts w:ascii="Times New Roman" w:eastAsia="Times New Roman" w:hAnsi="Times New Roman" w:cs="Times New Roman"/>
                <w:color w:val="000000"/>
                <w:sz w:val="24"/>
                <w:szCs w:val="24"/>
                <w:lang w:val="en-GB" w:eastAsia="pt-BR"/>
              </w:rPr>
            </w:pPr>
            <w:r w:rsidRPr="00CC7C79">
              <w:rPr>
                <w:rFonts w:ascii="Times New Roman" w:eastAsia="Times New Roman" w:hAnsi="Times New Roman" w:cs="Times New Roman"/>
                <w:color w:val="000000"/>
                <w:sz w:val="24"/>
                <w:szCs w:val="24"/>
                <w:lang w:val="en-GB" w:eastAsia="pt-BR"/>
              </w:rPr>
              <w:t>Relative strength</w:t>
            </w:r>
          </w:p>
        </w:tc>
        <w:tc>
          <w:tcPr>
            <w:tcW w:w="0" w:type="auto"/>
            <w:shd w:val="clear" w:color="auto" w:fill="auto"/>
            <w:noWrap/>
            <w:hideMark/>
          </w:tcPr>
          <w:p w14:paraId="05D8C802" w14:textId="77777777" w:rsidR="007E60C6" w:rsidRPr="00CC7C79" w:rsidRDefault="007E60C6" w:rsidP="00CC7C79">
            <w:pPr>
              <w:spacing w:after="0" w:line="240" w:lineRule="auto"/>
              <w:jc w:val="center"/>
              <w:rPr>
                <w:rFonts w:ascii="Times New Roman" w:eastAsia="Times New Roman" w:hAnsi="Times New Roman" w:cs="Times New Roman"/>
                <w:color w:val="000000"/>
                <w:sz w:val="24"/>
                <w:szCs w:val="24"/>
                <w:lang w:val="en-GB" w:eastAsia="pt-BR"/>
              </w:rPr>
            </w:pPr>
            <w:r w:rsidRPr="00CC7C79">
              <w:rPr>
                <w:rFonts w:ascii="Times New Roman" w:eastAsia="Times New Roman" w:hAnsi="Times New Roman" w:cs="Times New Roman"/>
                <w:color w:val="000000"/>
                <w:sz w:val="24"/>
                <w:szCs w:val="24"/>
                <w:lang w:val="en-GB" w:eastAsia="pt-BR"/>
              </w:rPr>
              <w:t>0.385</w:t>
            </w:r>
          </w:p>
        </w:tc>
        <w:tc>
          <w:tcPr>
            <w:tcW w:w="0" w:type="auto"/>
            <w:shd w:val="clear" w:color="auto" w:fill="auto"/>
            <w:noWrap/>
            <w:hideMark/>
          </w:tcPr>
          <w:p w14:paraId="687DA008" w14:textId="77777777" w:rsidR="007E60C6" w:rsidRPr="00CC7C79" w:rsidRDefault="007E60C6" w:rsidP="00CC7C79">
            <w:pPr>
              <w:spacing w:after="0" w:line="240" w:lineRule="auto"/>
              <w:jc w:val="center"/>
              <w:rPr>
                <w:rFonts w:ascii="Times New Roman" w:eastAsia="Times New Roman" w:hAnsi="Times New Roman" w:cs="Times New Roman"/>
                <w:color w:val="000000"/>
                <w:sz w:val="24"/>
                <w:szCs w:val="24"/>
                <w:lang w:val="en-GB" w:eastAsia="pt-BR"/>
              </w:rPr>
            </w:pPr>
            <w:r w:rsidRPr="00CC7C79">
              <w:rPr>
                <w:rFonts w:ascii="Times New Roman" w:eastAsia="Times New Roman" w:hAnsi="Times New Roman" w:cs="Times New Roman"/>
                <w:color w:val="000000"/>
                <w:sz w:val="24"/>
                <w:szCs w:val="24"/>
                <w:lang w:val="en-GB" w:eastAsia="pt-BR"/>
              </w:rPr>
              <w:t>0.154</w:t>
            </w:r>
          </w:p>
        </w:tc>
        <w:tc>
          <w:tcPr>
            <w:tcW w:w="0" w:type="auto"/>
            <w:shd w:val="clear" w:color="auto" w:fill="auto"/>
            <w:noWrap/>
            <w:hideMark/>
          </w:tcPr>
          <w:p w14:paraId="367152A9" w14:textId="77777777" w:rsidR="007E60C6" w:rsidRPr="00CC7C79" w:rsidRDefault="007E60C6" w:rsidP="00CC7C79">
            <w:pPr>
              <w:spacing w:after="0" w:line="240" w:lineRule="auto"/>
              <w:jc w:val="center"/>
              <w:rPr>
                <w:rFonts w:ascii="Times New Roman" w:eastAsia="Times New Roman" w:hAnsi="Times New Roman" w:cs="Times New Roman"/>
                <w:color w:val="000000"/>
                <w:sz w:val="24"/>
                <w:szCs w:val="24"/>
                <w:lang w:val="en-GB" w:eastAsia="pt-BR"/>
              </w:rPr>
            </w:pPr>
            <w:r w:rsidRPr="00CC7C79">
              <w:rPr>
                <w:rFonts w:ascii="Times New Roman" w:eastAsia="Times New Roman" w:hAnsi="Times New Roman" w:cs="Times New Roman"/>
                <w:color w:val="000000"/>
                <w:sz w:val="24"/>
                <w:szCs w:val="24"/>
                <w:lang w:val="en-GB" w:eastAsia="pt-BR"/>
              </w:rPr>
              <w:t>2.496</w:t>
            </w:r>
          </w:p>
        </w:tc>
        <w:tc>
          <w:tcPr>
            <w:tcW w:w="0" w:type="auto"/>
            <w:shd w:val="clear" w:color="auto" w:fill="auto"/>
            <w:noWrap/>
            <w:hideMark/>
          </w:tcPr>
          <w:p w14:paraId="347CEB9F" w14:textId="77777777" w:rsidR="007E60C6" w:rsidRPr="00CC7C79" w:rsidRDefault="007E60C6" w:rsidP="00CC7C79">
            <w:pPr>
              <w:spacing w:after="0" w:line="240" w:lineRule="auto"/>
              <w:jc w:val="center"/>
              <w:rPr>
                <w:rFonts w:ascii="Times New Roman" w:eastAsia="Times New Roman" w:hAnsi="Times New Roman" w:cs="Times New Roman"/>
                <w:color w:val="000000"/>
                <w:sz w:val="24"/>
                <w:szCs w:val="24"/>
                <w:lang w:val="en-GB" w:eastAsia="pt-BR"/>
              </w:rPr>
            </w:pPr>
            <w:r w:rsidRPr="00CC7C79">
              <w:rPr>
                <w:rFonts w:ascii="Times New Roman" w:eastAsia="Times New Roman" w:hAnsi="Times New Roman" w:cs="Times New Roman"/>
                <w:color w:val="000000"/>
                <w:sz w:val="24"/>
                <w:szCs w:val="24"/>
                <w:lang w:val="en-GB" w:eastAsia="pt-BR"/>
              </w:rPr>
              <w:t>0.013</w:t>
            </w:r>
          </w:p>
        </w:tc>
      </w:tr>
      <w:tr w:rsidR="007E60C6" w:rsidRPr="00CC7C79" w14:paraId="58D9BE7E" w14:textId="77777777" w:rsidTr="00CC7C79">
        <w:trPr>
          <w:trHeight w:val="525"/>
          <w:jc w:val="center"/>
        </w:trPr>
        <w:tc>
          <w:tcPr>
            <w:tcW w:w="0" w:type="auto"/>
            <w:shd w:val="clear" w:color="auto" w:fill="auto"/>
            <w:noWrap/>
            <w:hideMark/>
          </w:tcPr>
          <w:p w14:paraId="2B9BD9EF" w14:textId="77777777" w:rsidR="007E60C6" w:rsidRPr="00CC7C79" w:rsidRDefault="007E60C6" w:rsidP="00CC7C79">
            <w:pPr>
              <w:spacing w:after="0" w:line="240" w:lineRule="auto"/>
              <w:jc w:val="left"/>
              <w:rPr>
                <w:rFonts w:ascii="Times New Roman" w:eastAsia="Times New Roman" w:hAnsi="Times New Roman" w:cs="Times New Roman"/>
                <w:color w:val="000000"/>
                <w:sz w:val="24"/>
                <w:szCs w:val="24"/>
                <w:lang w:val="en-GB" w:eastAsia="pt-BR"/>
              </w:rPr>
            </w:pPr>
            <w:r w:rsidRPr="00CC7C79">
              <w:rPr>
                <w:rFonts w:ascii="Times New Roman" w:eastAsia="Times New Roman" w:hAnsi="Times New Roman" w:cs="Times New Roman"/>
                <w:color w:val="000000"/>
                <w:sz w:val="24"/>
                <w:szCs w:val="24"/>
                <w:lang w:val="en-GB" w:eastAsia="pt-BR"/>
              </w:rPr>
              <w:t> </w:t>
            </w:r>
          </w:p>
        </w:tc>
        <w:tc>
          <w:tcPr>
            <w:tcW w:w="0" w:type="auto"/>
            <w:shd w:val="clear" w:color="auto" w:fill="auto"/>
            <w:noWrap/>
            <w:hideMark/>
          </w:tcPr>
          <w:p w14:paraId="15046059" w14:textId="32D80111" w:rsidR="007E60C6" w:rsidRPr="00CC7C79" w:rsidRDefault="00CC7C79" w:rsidP="00CC7C79">
            <w:pPr>
              <w:spacing w:after="0" w:line="240" w:lineRule="auto"/>
              <w:jc w:val="center"/>
              <w:rPr>
                <w:rFonts w:ascii="Times New Roman" w:eastAsia="Times New Roman" w:hAnsi="Times New Roman" w:cs="Times New Roman"/>
                <w:color w:val="000000"/>
                <w:sz w:val="24"/>
                <w:szCs w:val="24"/>
                <w:lang w:val="en-GB" w:eastAsia="pt-BR"/>
              </w:rPr>
            </w:pPr>
            <w:r w:rsidRPr="00CC7C79">
              <w:rPr>
                <w:rFonts w:ascii="Times New Roman" w:eastAsia="Times New Roman" w:hAnsi="Times New Roman" w:cs="Times New Roman"/>
                <w:color w:val="000000"/>
                <w:sz w:val="24"/>
                <w:szCs w:val="24"/>
                <w:lang w:val="en-GB" w:eastAsia="pt-BR"/>
              </w:rPr>
              <w:t>Crowd size × Relative strength</w:t>
            </w:r>
          </w:p>
        </w:tc>
        <w:tc>
          <w:tcPr>
            <w:tcW w:w="0" w:type="auto"/>
            <w:shd w:val="clear" w:color="auto" w:fill="auto"/>
            <w:noWrap/>
            <w:hideMark/>
          </w:tcPr>
          <w:p w14:paraId="63F0E47C" w14:textId="77777777" w:rsidR="007E60C6" w:rsidRPr="00CC7C79" w:rsidRDefault="007E60C6" w:rsidP="00CC7C79">
            <w:pPr>
              <w:spacing w:after="0" w:line="240" w:lineRule="auto"/>
              <w:jc w:val="center"/>
              <w:rPr>
                <w:rFonts w:ascii="Times New Roman" w:eastAsia="Times New Roman" w:hAnsi="Times New Roman" w:cs="Times New Roman"/>
                <w:color w:val="000000"/>
                <w:sz w:val="24"/>
                <w:szCs w:val="24"/>
                <w:lang w:val="en-GB" w:eastAsia="pt-BR"/>
              </w:rPr>
            </w:pPr>
            <w:r w:rsidRPr="00CC7C79">
              <w:rPr>
                <w:rFonts w:ascii="Times New Roman" w:eastAsia="Times New Roman" w:hAnsi="Times New Roman" w:cs="Times New Roman"/>
                <w:color w:val="000000"/>
                <w:sz w:val="24"/>
                <w:szCs w:val="24"/>
                <w:lang w:val="en-GB" w:eastAsia="pt-BR"/>
              </w:rPr>
              <w:t>0.369</w:t>
            </w:r>
          </w:p>
        </w:tc>
        <w:tc>
          <w:tcPr>
            <w:tcW w:w="0" w:type="auto"/>
            <w:shd w:val="clear" w:color="auto" w:fill="auto"/>
            <w:noWrap/>
            <w:hideMark/>
          </w:tcPr>
          <w:p w14:paraId="2B7A650E" w14:textId="77777777" w:rsidR="007E60C6" w:rsidRPr="00CC7C79" w:rsidRDefault="007E60C6" w:rsidP="00CC7C79">
            <w:pPr>
              <w:spacing w:after="0" w:line="240" w:lineRule="auto"/>
              <w:jc w:val="center"/>
              <w:rPr>
                <w:rFonts w:ascii="Times New Roman" w:eastAsia="Times New Roman" w:hAnsi="Times New Roman" w:cs="Times New Roman"/>
                <w:color w:val="000000"/>
                <w:sz w:val="24"/>
                <w:szCs w:val="24"/>
                <w:lang w:val="en-GB" w:eastAsia="pt-BR"/>
              </w:rPr>
            </w:pPr>
            <w:r w:rsidRPr="00CC7C79">
              <w:rPr>
                <w:rFonts w:ascii="Times New Roman" w:eastAsia="Times New Roman" w:hAnsi="Times New Roman" w:cs="Times New Roman"/>
                <w:color w:val="000000"/>
                <w:sz w:val="24"/>
                <w:szCs w:val="24"/>
                <w:lang w:val="en-GB" w:eastAsia="pt-BR"/>
              </w:rPr>
              <w:t>0.168</w:t>
            </w:r>
          </w:p>
        </w:tc>
        <w:tc>
          <w:tcPr>
            <w:tcW w:w="0" w:type="auto"/>
            <w:shd w:val="clear" w:color="auto" w:fill="auto"/>
            <w:noWrap/>
            <w:hideMark/>
          </w:tcPr>
          <w:p w14:paraId="1183952B" w14:textId="77777777" w:rsidR="007E60C6" w:rsidRPr="00CC7C79" w:rsidRDefault="007E60C6" w:rsidP="00CC7C79">
            <w:pPr>
              <w:spacing w:after="0" w:line="240" w:lineRule="auto"/>
              <w:jc w:val="center"/>
              <w:rPr>
                <w:rFonts w:ascii="Times New Roman" w:eastAsia="Times New Roman" w:hAnsi="Times New Roman" w:cs="Times New Roman"/>
                <w:color w:val="000000"/>
                <w:sz w:val="24"/>
                <w:szCs w:val="24"/>
                <w:lang w:val="en-GB" w:eastAsia="pt-BR"/>
              </w:rPr>
            </w:pPr>
            <w:r w:rsidRPr="00CC7C79">
              <w:rPr>
                <w:rFonts w:ascii="Times New Roman" w:eastAsia="Times New Roman" w:hAnsi="Times New Roman" w:cs="Times New Roman"/>
                <w:color w:val="000000"/>
                <w:sz w:val="24"/>
                <w:szCs w:val="24"/>
                <w:lang w:val="en-GB" w:eastAsia="pt-BR"/>
              </w:rPr>
              <w:t>2.199</w:t>
            </w:r>
          </w:p>
        </w:tc>
        <w:tc>
          <w:tcPr>
            <w:tcW w:w="0" w:type="auto"/>
            <w:shd w:val="clear" w:color="auto" w:fill="auto"/>
            <w:noWrap/>
            <w:hideMark/>
          </w:tcPr>
          <w:p w14:paraId="7FFE463E" w14:textId="77777777" w:rsidR="007E60C6" w:rsidRPr="00CC7C79" w:rsidRDefault="007E60C6" w:rsidP="00CC7C79">
            <w:pPr>
              <w:spacing w:after="0" w:line="240" w:lineRule="auto"/>
              <w:jc w:val="center"/>
              <w:rPr>
                <w:rFonts w:ascii="Times New Roman" w:eastAsia="Times New Roman" w:hAnsi="Times New Roman" w:cs="Times New Roman"/>
                <w:color w:val="000000"/>
                <w:sz w:val="24"/>
                <w:szCs w:val="24"/>
                <w:lang w:val="en-GB" w:eastAsia="pt-BR"/>
              </w:rPr>
            </w:pPr>
            <w:r w:rsidRPr="00CC7C79">
              <w:rPr>
                <w:rFonts w:ascii="Times New Roman" w:eastAsia="Times New Roman" w:hAnsi="Times New Roman" w:cs="Times New Roman"/>
                <w:color w:val="000000"/>
                <w:sz w:val="24"/>
                <w:szCs w:val="24"/>
                <w:lang w:val="en-GB" w:eastAsia="pt-BR"/>
              </w:rPr>
              <w:t>0.028</w:t>
            </w:r>
          </w:p>
        </w:tc>
      </w:tr>
      <w:tr w:rsidR="007E60C6" w:rsidRPr="00CC7C79" w14:paraId="11D10DF3" w14:textId="77777777" w:rsidTr="00CC7C79">
        <w:trPr>
          <w:trHeight w:val="585"/>
          <w:jc w:val="center"/>
        </w:trPr>
        <w:tc>
          <w:tcPr>
            <w:tcW w:w="0" w:type="auto"/>
            <w:shd w:val="clear" w:color="auto" w:fill="auto"/>
            <w:noWrap/>
            <w:hideMark/>
          </w:tcPr>
          <w:p w14:paraId="346DDF49" w14:textId="77777777" w:rsidR="007E60C6" w:rsidRPr="00CC7C79" w:rsidRDefault="007E60C6" w:rsidP="00CC7C79">
            <w:pPr>
              <w:spacing w:after="0" w:line="240" w:lineRule="auto"/>
              <w:jc w:val="left"/>
              <w:rPr>
                <w:rFonts w:ascii="Times New Roman" w:eastAsia="Times New Roman" w:hAnsi="Times New Roman" w:cs="Times New Roman"/>
                <w:color w:val="000000"/>
                <w:sz w:val="24"/>
                <w:szCs w:val="24"/>
                <w:lang w:val="en-GB" w:eastAsia="pt-BR"/>
              </w:rPr>
            </w:pPr>
            <w:r w:rsidRPr="00CC7C79">
              <w:rPr>
                <w:rFonts w:ascii="Times New Roman" w:eastAsia="Times New Roman" w:hAnsi="Times New Roman" w:cs="Times New Roman"/>
                <w:color w:val="000000"/>
                <w:sz w:val="24"/>
                <w:szCs w:val="24"/>
                <w:lang w:val="en-GB" w:eastAsia="pt-BR"/>
              </w:rPr>
              <w:t>1</w:t>
            </w:r>
            <w:r w:rsidRPr="00CC7C79">
              <w:rPr>
                <w:rFonts w:ascii="Times New Roman" w:eastAsia="Times New Roman" w:hAnsi="Times New Roman" w:cs="Times New Roman"/>
                <w:color w:val="000000"/>
                <w:sz w:val="24"/>
                <w:szCs w:val="24"/>
                <w:vertAlign w:val="superscript"/>
                <w:lang w:val="en-GB" w:eastAsia="pt-BR"/>
              </w:rPr>
              <w:t>st</w:t>
            </w:r>
          </w:p>
        </w:tc>
        <w:tc>
          <w:tcPr>
            <w:tcW w:w="0" w:type="auto"/>
            <w:shd w:val="clear" w:color="auto" w:fill="auto"/>
            <w:noWrap/>
            <w:hideMark/>
          </w:tcPr>
          <w:p w14:paraId="761BC27E" w14:textId="77777777" w:rsidR="007E60C6" w:rsidRPr="00CC7C79" w:rsidRDefault="007E60C6" w:rsidP="00CC7C79">
            <w:pPr>
              <w:spacing w:after="0" w:line="240" w:lineRule="auto"/>
              <w:jc w:val="center"/>
              <w:rPr>
                <w:rFonts w:ascii="Times New Roman" w:eastAsia="Times New Roman" w:hAnsi="Times New Roman" w:cs="Times New Roman"/>
                <w:color w:val="000000"/>
                <w:sz w:val="24"/>
                <w:szCs w:val="24"/>
                <w:lang w:val="en-GB" w:eastAsia="pt-BR"/>
              </w:rPr>
            </w:pPr>
            <w:r w:rsidRPr="00CC7C79">
              <w:rPr>
                <w:rFonts w:ascii="Times New Roman" w:eastAsia="Times New Roman" w:hAnsi="Times New Roman" w:cs="Times New Roman"/>
                <w:color w:val="000000"/>
                <w:sz w:val="24"/>
                <w:szCs w:val="24"/>
                <w:lang w:val="en-GB" w:eastAsia="pt-BR"/>
              </w:rPr>
              <w:t>(intercept)</w:t>
            </w:r>
          </w:p>
        </w:tc>
        <w:tc>
          <w:tcPr>
            <w:tcW w:w="0" w:type="auto"/>
            <w:shd w:val="clear" w:color="auto" w:fill="auto"/>
            <w:noWrap/>
            <w:hideMark/>
          </w:tcPr>
          <w:p w14:paraId="220146D9" w14:textId="77777777" w:rsidR="007E60C6" w:rsidRPr="00CC7C79" w:rsidRDefault="007E60C6" w:rsidP="00CC7C79">
            <w:pPr>
              <w:spacing w:after="0" w:line="240" w:lineRule="auto"/>
              <w:jc w:val="center"/>
              <w:rPr>
                <w:rFonts w:ascii="Times New Roman" w:eastAsia="Times New Roman" w:hAnsi="Times New Roman" w:cs="Times New Roman"/>
                <w:color w:val="000000"/>
                <w:sz w:val="24"/>
                <w:szCs w:val="24"/>
                <w:lang w:val="en-GB" w:eastAsia="pt-BR"/>
              </w:rPr>
            </w:pPr>
            <w:r w:rsidRPr="00CC7C79">
              <w:rPr>
                <w:rFonts w:ascii="Times New Roman" w:eastAsia="Times New Roman" w:hAnsi="Times New Roman" w:cs="Times New Roman"/>
                <w:color w:val="000000"/>
                <w:sz w:val="24"/>
                <w:szCs w:val="24"/>
                <w:lang w:val="en-GB" w:eastAsia="pt-BR"/>
              </w:rPr>
              <w:t>-0.135</w:t>
            </w:r>
          </w:p>
        </w:tc>
        <w:tc>
          <w:tcPr>
            <w:tcW w:w="0" w:type="auto"/>
            <w:shd w:val="clear" w:color="auto" w:fill="auto"/>
            <w:noWrap/>
            <w:hideMark/>
          </w:tcPr>
          <w:p w14:paraId="2607BC0A" w14:textId="77777777" w:rsidR="007E60C6" w:rsidRPr="00CC7C79" w:rsidRDefault="007E60C6" w:rsidP="00CC7C79">
            <w:pPr>
              <w:spacing w:after="0" w:line="240" w:lineRule="auto"/>
              <w:jc w:val="center"/>
              <w:rPr>
                <w:rFonts w:ascii="Times New Roman" w:eastAsia="Times New Roman" w:hAnsi="Times New Roman" w:cs="Times New Roman"/>
                <w:color w:val="000000"/>
                <w:sz w:val="24"/>
                <w:szCs w:val="24"/>
                <w:lang w:val="en-GB" w:eastAsia="pt-BR"/>
              </w:rPr>
            </w:pPr>
            <w:r w:rsidRPr="00CC7C79">
              <w:rPr>
                <w:rFonts w:ascii="Times New Roman" w:eastAsia="Times New Roman" w:hAnsi="Times New Roman" w:cs="Times New Roman"/>
                <w:color w:val="000000"/>
                <w:sz w:val="24"/>
                <w:szCs w:val="24"/>
                <w:lang w:val="en-GB" w:eastAsia="pt-BR"/>
              </w:rPr>
              <w:t>0.132</w:t>
            </w:r>
          </w:p>
        </w:tc>
        <w:tc>
          <w:tcPr>
            <w:tcW w:w="0" w:type="auto"/>
            <w:shd w:val="clear" w:color="auto" w:fill="auto"/>
            <w:noWrap/>
            <w:hideMark/>
          </w:tcPr>
          <w:p w14:paraId="11C590DF" w14:textId="77777777" w:rsidR="007E60C6" w:rsidRPr="00CC7C79" w:rsidRDefault="007E60C6" w:rsidP="00CC7C79">
            <w:pPr>
              <w:spacing w:after="0" w:line="240" w:lineRule="auto"/>
              <w:jc w:val="center"/>
              <w:rPr>
                <w:rFonts w:ascii="Times New Roman" w:eastAsia="Times New Roman" w:hAnsi="Times New Roman" w:cs="Times New Roman"/>
                <w:color w:val="000000"/>
                <w:sz w:val="24"/>
                <w:szCs w:val="24"/>
                <w:lang w:val="en-GB" w:eastAsia="pt-BR"/>
              </w:rPr>
            </w:pPr>
            <w:r w:rsidRPr="00CC7C79">
              <w:rPr>
                <w:rFonts w:ascii="Times New Roman" w:eastAsia="Times New Roman" w:hAnsi="Times New Roman" w:cs="Times New Roman"/>
                <w:color w:val="000000"/>
                <w:sz w:val="24"/>
                <w:szCs w:val="24"/>
                <w:lang w:val="en-GB" w:eastAsia="pt-BR"/>
              </w:rPr>
              <w:t>-1.021</w:t>
            </w:r>
          </w:p>
        </w:tc>
        <w:tc>
          <w:tcPr>
            <w:tcW w:w="0" w:type="auto"/>
            <w:shd w:val="clear" w:color="auto" w:fill="auto"/>
            <w:noWrap/>
            <w:hideMark/>
          </w:tcPr>
          <w:p w14:paraId="63536831" w14:textId="77777777" w:rsidR="007E60C6" w:rsidRPr="00CC7C79" w:rsidRDefault="007E60C6" w:rsidP="00CC7C79">
            <w:pPr>
              <w:spacing w:after="0" w:line="240" w:lineRule="auto"/>
              <w:jc w:val="center"/>
              <w:rPr>
                <w:rFonts w:ascii="Times New Roman" w:eastAsia="Times New Roman" w:hAnsi="Times New Roman" w:cs="Times New Roman"/>
                <w:color w:val="000000"/>
                <w:sz w:val="24"/>
                <w:szCs w:val="24"/>
                <w:lang w:val="en-GB" w:eastAsia="pt-BR"/>
              </w:rPr>
            </w:pPr>
            <w:r w:rsidRPr="00CC7C79">
              <w:rPr>
                <w:rFonts w:ascii="Times New Roman" w:eastAsia="Times New Roman" w:hAnsi="Times New Roman" w:cs="Times New Roman"/>
                <w:color w:val="000000"/>
                <w:sz w:val="24"/>
                <w:szCs w:val="24"/>
                <w:lang w:val="en-GB" w:eastAsia="pt-BR"/>
              </w:rPr>
              <w:t>0.307</w:t>
            </w:r>
          </w:p>
        </w:tc>
      </w:tr>
      <w:tr w:rsidR="007E60C6" w:rsidRPr="00CC7C79" w14:paraId="58B65205" w14:textId="77777777" w:rsidTr="00CC7C79">
        <w:trPr>
          <w:trHeight w:val="525"/>
          <w:jc w:val="center"/>
        </w:trPr>
        <w:tc>
          <w:tcPr>
            <w:tcW w:w="0" w:type="auto"/>
            <w:shd w:val="clear" w:color="auto" w:fill="auto"/>
            <w:noWrap/>
            <w:hideMark/>
          </w:tcPr>
          <w:p w14:paraId="1C10D735" w14:textId="77777777" w:rsidR="007E60C6" w:rsidRPr="00CC7C79" w:rsidRDefault="007E60C6" w:rsidP="00CC7C79">
            <w:pPr>
              <w:spacing w:after="0" w:line="240" w:lineRule="auto"/>
              <w:jc w:val="left"/>
              <w:rPr>
                <w:rFonts w:ascii="Times New Roman" w:eastAsia="Times New Roman" w:hAnsi="Times New Roman" w:cs="Times New Roman"/>
                <w:color w:val="000000"/>
                <w:sz w:val="24"/>
                <w:szCs w:val="24"/>
                <w:lang w:val="en-GB" w:eastAsia="pt-BR"/>
              </w:rPr>
            </w:pPr>
          </w:p>
        </w:tc>
        <w:tc>
          <w:tcPr>
            <w:tcW w:w="0" w:type="auto"/>
            <w:shd w:val="clear" w:color="auto" w:fill="auto"/>
            <w:noWrap/>
            <w:hideMark/>
          </w:tcPr>
          <w:p w14:paraId="4D1CBB02" w14:textId="0A905084" w:rsidR="007E60C6" w:rsidRPr="00CC7C79" w:rsidRDefault="00CC7C79" w:rsidP="00CC7C79">
            <w:pPr>
              <w:spacing w:after="0" w:line="240" w:lineRule="auto"/>
              <w:jc w:val="center"/>
              <w:rPr>
                <w:rFonts w:ascii="Times New Roman" w:eastAsia="Times New Roman" w:hAnsi="Times New Roman" w:cs="Times New Roman"/>
                <w:color w:val="000000"/>
                <w:sz w:val="24"/>
                <w:szCs w:val="24"/>
                <w:lang w:val="en-GB" w:eastAsia="pt-BR"/>
              </w:rPr>
            </w:pPr>
            <w:r w:rsidRPr="00CC7C79">
              <w:rPr>
                <w:rFonts w:ascii="Times New Roman" w:eastAsia="Times New Roman" w:hAnsi="Times New Roman" w:cs="Times New Roman"/>
                <w:color w:val="000000"/>
                <w:sz w:val="24"/>
                <w:szCs w:val="24"/>
                <w:lang w:val="en-GB" w:eastAsia="pt-BR"/>
              </w:rPr>
              <w:t>Crowd size</w:t>
            </w:r>
          </w:p>
        </w:tc>
        <w:tc>
          <w:tcPr>
            <w:tcW w:w="0" w:type="auto"/>
            <w:shd w:val="clear" w:color="auto" w:fill="auto"/>
            <w:noWrap/>
            <w:hideMark/>
          </w:tcPr>
          <w:p w14:paraId="623F22C0" w14:textId="77777777" w:rsidR="007E60C6" w:rsidRPr="00CC7C79" w:rsidRDefault="007E60C6" w:rsidP="00CC7C79">
            <w:pPr>
              <w:spacing w:after="0" w:line="240" w:lineRule="auto"/>
              <w:jc w:val="center"/>
              <w:rPr>
                <w:rFonts w:ascii="Times New Roman" w:eastAsia="Times New Roman" w:hAnsi="Times New Roman" w:cs="Times New Roman"/>
                <w:color w:val="000000"/>
                <w:sz w:val="24"/>
                <w:szCs w:val="24"/>
                <w:lang w:val="en-GB" w:eastAsia="pt-BR"/>
              </w:rPr>
            </w:pPr>
            <w:r w:rsidRPr="00CC7C79">
              <w:rPr>
                <w:rFonts w:ascii="Times New Roman" w:eastAsia="Times New Roman" w:hAnsi="Times New Roman" w:cs="Times New Roman"/>
                <w:color w:val="000000"/>
                <w:sz w:val="24"/>
                <w:szCs w:val="24"/>
                <w:lang w:val="en-GB" w:eastAsia="pt-BR"/>
              </w:rPr>
              <w:t>0.158</w:t>
            </w:r>
          </w:p>
        </w:tc>
        <w:tc>
          <w:tcPr>
            <w:tcW w:w="0" w:type="auto"/>
            <w:shd w:val="clear" w:color="auto" w:fill="auto"/>
            <w:noWrap/>
            <w:hideMark/>
          </w:tcPr>
          <w:p w14:paraId="2B251696" w14:textId="77777777" w:rsidR="007E60C6" w:rsidRPr="00CC7C79" w:rsidRDefault="007E60C6" w:rsidP="00CC7C79">
            <w:pPr>
              <w:spacing w:after="0" w:line="240" w:lineRule="auto"/>
              <w:jc w:val="center"/>
              <w:rPr>
                <w:rFonts w:ascii="Times New Roman" w:eastAsia="Times New Roman" w:hAnsi="Times New Roman" w:cs="Times New Roman"/>
                <w:color w:val="000000"/>
                <w:sz w:val="24"/>
                <w:szCs w:val="24"/>
                <w:lang w:val="en-GB" w:eastAsia="pt-BR"/>
              </w:rPr>
            </w:pPr>
            <w:r w:rsidRPr="00CC7C79">
              <w:rPr>
                <w:rFonts w:ascii="Times New Roman" w:eastAsia="Times New Roman" w:hAnsi="Times New Roman" w:cs="Times New Roman"/>
                <w:color w:val="000000"/>
                <w:sz w:val="24"/>
                <w:szCs w:val="24"/>
                <w:lang w:val="en-GB" w:eastAsia="pt-BR"/>
              </w:rPr>
              <w:t>0.113</w:t>
            </w:r>
          </w:p>
        </w:tc>
        <w:tc>
          <w:tcPr>
            <w:tcW w:w="0" w:type="auto"/>
            <w:shd w:val="clear" w:color="auto" w:fill="auto"/>
            <w:noWrap/>
            <w:hideMark/>
          </w:tcPr>
          <w:p w14:paraId="48E0557A" w14:textId="77777777" w:rsidR="007E60C6" w:rsidRPr="00CC7C79" w:rsidRDefault="007E60C6" w:rsidP="00CC7C79">
            <w:pPr>
              <w:spacing w:after="0" w:line="240" w:lineRule="auto"/>
              <w:jc w:val="center"/>
              <w:rPr>
                <w:rFonts w:ascii="Times New Roman" w:eastAsia="Times New Roman" w:hAnsi="Times New Roman" w:cs="Times New Roman"/>
                <w:color w:val="000000"/>
                <w:sz w:val="24"/>
                <w:szCs w:val="24"/>
                <w:lang w:val="en-GB" w:eastAsia="pt-BR"/>
              </w:rPr>
            </w:pPr>
            <w:r w:rsidRPr="00CC7C79">
              <w:rPr>
                <w:rFonts w:ascii="Times New Roman" w:eastAsia="Times New Roman" w:hAnsi="Times New Roman" w:cs="Times New Roman"/>
                <w:color w:val="000000"/>
                <w:sz w:val="24"/>
                <w:szCs w:val="24"/>
                <w:lang w:val="en-GB" w:eastAsia="pt-BR"/>
              </w:rPr>
              <w:t>1.401</w:t>
            </w:r>
          </w:p>
        </w:tc>
        <w:tc>
          <w:tcPr>
            <w:tcW w:w="0" w:type="auto"/>
            <w:shd w:val="clear" w:color="auto" w:fill="auto"/>
            <w:noWrap/>
            <w:hideMark/>
          </w:tcPr>
          <w:p w14:paraId="613C131E" w14:textId="77777777" w:rsidR="007E60C6" w:rsidRPr="00CC7C79" w:rsidRDefault="007E60C6" w:rsidP="00CC7C79">
            <w:pPr>
              <w:spacing w:after="0" w:line="240" w:lineRule="auto"/>
              <w:jc w:val="center"/>
              <w:rPr>
                <w:rFonts w:ascii="Times New Roman" w:eastAsia="Times New Roman" w:hAnsi="Times New Roman" w:cs="Times New Roman"/>
                <w:color w:val="000000"/>
                <w:sz w:val="24"/>
                <w:szCs w:val="24"/>
                <w:lang w:val="en-GB" w:eastAsia="pt-BR"/>
              </w:rPr>
            </w:pPr>
            <w:r w:rsidRPr="00CC7C79">
              <w:rPr>
                <w:rFonts w:ascii="Times New Roman" w:eastAsia="Times New Roman" w:hAnsi="Times New Roman" w:cs="Times New Roman"/>
                <w:color w:val="000000"/>
                <w:sz w:val="24"/>
                <w:szCs w:val="24"/>
                <w:lang w:val="en-GB" w:eastAsia="pt-BR"/>
              </w:rPr>
              <w:t>0.161</w:t>
            </w:r>
          </w:p>
        </w:tc>
      </w:tr>
      <w:tr w:rsidR="007E60C6" w:rsidRPr="00CC7C79" w14:paraId="7B45F609" w14:textId="77777777" w:rsidTr="00CC7C79">
        <w:trPr>
          <w:trHeight w:val="585"/>
          <w:jc w:val="center"/>
        </w:trPr>
        <w:tc>
          <w:tcPr>
            <w:tcW w:w="0" w:type="auto"/>
            <w:shd w:val="clear" w:color="auto" w:fill="auto"/>
            <w:noWrap/>
            <w:hideMark/>
          </w:tcPr>
          <w:p w14:paraId="657567C6" w14:textId="77777777" w:rsidR="007E60C6" w:rsidRPr="00CC7C79" w:rsidRDefault="007E60C6" w:rsidP="00CC7C79">
            <w:pPr>
              <w:spacing w:after="0" w:line="240" w:lineRule="auto"/>
              <w:jc w:val="left"/>
              <w:rPr>
                <w:rFonts w:ascii="Times New Roman" w:eastAsia="Times New Roman" w:hAnsi="Times New Roman" w:cs="Times New Roman"/>
                <w:color w:val="000000"/>
                <w:sz w:val="24"/>
                <w:szCs w:val="24"/>
                <w:lang w:val="en-GB" w:eastAsia="pt-BR"/>
              </w:rPr>
            </w:pPr>
          </w:p>
        </w:tc>
        <w:tc>
          <w:tcPr>
            <w:tcW w:w="0" w:type="auto"/>
            <w:shd w:val="clear" w:color="auto" w:fill="auto"/>
            <w:noWrap/>
            <w:hideMark/>
          </w:tcPr>
          <w:p w14:paraId="641B0E97" w14:textId="5CE59933" w:rsidR="007E60C6" w:rsidRPr="00CC7C79" w:rsidRDefault="00CC7C79" w:rsidP="00CC7C79">
            <w:pPr>
              <w:spacing w:after="0" w:line="240" w:lineRule="auto"/>
              <w:jc w:val="center"/>
              <w:rPr>
                <w:rFonts w:ascii="Times New Roman" w:eastAsia="Times New Roman" w:hAnsi="Times New Roman" w:cs="Times New Roman"/>
                <w:color w:val="000000"/>
                <w:sz w:val="24"/>
                <w:szCs w:val="24"/>
                <w:lang w:val="en-GB" w:eastAsia="pt-BR"/>
              </w:rPr>
            </w:pPr>
            <w:r w:rsidRPr="00CC7C79">
              <w:rPr>
                <w:rFonts w:ascii="Times New Roman" w:eastAsia="Times New Roman" w:hAnsi="Times New Roman" w:cs="Times New Roman"/>
                <w:color w:val="000000"/>
                <w:sz w:val="24"/>
                <w:szCs w:val="24"/>
                <w:lang w:val="en-GB" w:eastAsia="pt-BR"/>
              </w:rPr>
              <w:t>Relative strength</w:t>
            </w:r>
          </w:p>
        </w:tc>
        <w:tc>
          <w:tcPr>
            <w:tcW w:w="0" w:type="auto"/>
            <w:shd w:val="clear" w:color="auto" w:fill="auto"/>
            <w:noWrap/>
            <w:hideMark/>
          </w:tcPr>
          <w:p w14:paraId="7D0B93C3" w14:textId="77777777" w:rsidR="007E60C6" w:rsidRPr="00CC7C79" w:rsidRDefault="007E60C6" w:rsidP="00CC7C79">
            <w:pPr>
              <w:spacing w:after="0" w:line="240" w:lineRule="auto"/>
              <w:jc w:val="center"/>
              <w:rPr>
                <w:rFonts w:ascii="Times New Roman" w:eastAsia="Times New Roman" w:hAnsi="Times New Roman" w:cs="Times New Roman"/>
                <w:color w:val="000000"/>
                <w:sz w:val="24"/>
                <w:szCs w:val="24"/>
                <w:lang w:val="en-GB" w:eastAsia="pt-BR"/>
              </w:rPr>
            </w:pPr>
            <w:r w:rsidRPr="00CC7C79">
              <w:rPr>
                <w:rFonts w:ascii="Times New Roman" w:eastAsia="Times New Roman" w:hAnsi="Times New Roman" w:cs="Times New Roman"/>
                <w:color w:val="000000"/>
                <w:sz w:val="24"/>
                <w:szCs w:val="24"/>
                <w:lang w:val="en-GB" w:eastAsia="pt-BR"/>
              </w:rPr>
              <w:t>0.390</w:t>
            </w:r>
          </w:p>
        </w:tc>
        <w:tc>
          <w:tcPr>
            <w:tcW w:w="0" w:type="auto"/>
            <w:shd w:val="clear" w:color="auto" w:fill="auto"/>
            <w:noWrap/>
            <w:hideMark/>
          </w:tcPr>
          <w:p w14:paraId="4030A909" w14:textId="77777777" w:rsidR="007E60C6" w:rsidRPr="00CC7C79" w:rsidRDefault="007E60C6" w:rsidP="00CC7C79">
            <w:pPr>
              <w:spacing w:after="0" w:line="240" w:lineRule="auto"/>
              <w:jc w:val="center"/>
              <w:rPr>
                <w:rFonts w:ascii="Times New Roman" w:eastAsia="Times New Roman" w:hAnsi="Times New Roman" w:cs="Times New Roman"/>
                <w:color w:val="000000"/>
                <w:sz w:val="24"/>
                <w:szCs w:val="24"/>
                <w:lang w:val="en-GB" w:eastAsia="pt-BR"/>
              </w:rPr>
            </w:pPr>
            <w:r w:rsidRPr="00CC7C79">
              <w:rPr>
                <w:rFonts w:ascii="Times New Roman" w:eastAsia="Times New Roman" w:hAnsi="Times New Roman" w:cs="Times New Roman"/>
                <w:color w:val="000000"/>
                <w:sz w:val="24"/>
                <w:szCs w:val="24"/>
                <w:lang w:val="en-GB" w:eastAsia="pt-BR"/>
              </w:rPr>
              <w:t>0.218</w:t>
            </w:r>
          </w:p>
        </w:tc>
        <w:tc>
          <w:tcPr>
            <w:tcW w:w="0" w:type="auto"/>
            <w:shd w:val="clear" w:color="auto" w:fill="auto"/>
            <w:noWrap/>
            <w:hideMark/>
          </w:tcPr>
          <w:p w14:paraId="25D1883A" w14:textId="77777777" w:rsidR="007E60C6" w:rsidRPr="00CC7C79" w:rsidRDefault="007E60C6" w:rsidP="00CC7C79">
            <w:pPr>
              <w:spacing w:after="0" w:line="240" w:lineRule="auto"/>
              <w:jc w:val="center"/>
              <w:rPr>
                <w:rFonts w:ascii="Times New Roman" w:eastAsia="Times New Roman" w:hAnsi="Times New Roman" w:cs="Times New Roman"/>
                <w:color w:val="000000"/>
                <w:sz w:val="24"/>
                <w:szCs w:val="24"/>
                <w:lang w:val="en-GB" w:eastAsia="pt-BR"/>
              </w:rPr>
            </w:pPr>
            <w:r w:rsidRPr="00CC7C79">
              <w:rPr>
                <w:rFonts w:ascii="Times New Roman" w:eastAsia="Times New Roman" w:hAnsi="Times New Roman" w:cs="Times New Roman"/>
                <w:color w:val="000000"/>
                <w:sz w:val="24"/>
                <w:szCs w:val="24"/>
                <w:lang w:val="en-GB" w:eastAsia="pt-BR"/>
              </w:rPr>
              <w:t>1.785</w:t>
            </w:r>
          </w:p>
        </w:tc>
        <w:tc>
          <w:tcPr>
            <w:tcW w:w="0" w:type="auto"/>
            <w:shd w:val="clear" w:color="auto" w:fill="auto"/>
            <w:noWrap/>
            <w:hideMark/>
          </w:tcPr>
          <w:p w14:paraId="7263D742" w14:textId="77777777" w:rsidR="007E60C6" w:rsidRPr="00CC7C79" w:rsidRDefault="007E60C6" w:rsidP="00CC7C79">
            <w:pPr>
              <w:spacing w:after="0" w:line="240" w:lineRule="auto"/>
              <w:jc w:val="center"/>
              <w:rPr>
                <w:rFonts w:ascii="Times New Roman" w:eastAsia="Times New Roman" w:hAnsi="Times New Roman" w:cs="Times New Roman"/>
                <w:color w:val="000000"/>
                <w:sz w:val="24"/>
                <w:szCs w:val="24"/>
                <w:lang w:val="en-GB" w:eastAsia="pt-BR"/>
              </w:rPr>
            </w:pPr>
            <w:r w:rsidRPr="00CC7C79">
              <w:rPr>
                <w:rFonts w:ascii="Times New Roman" w:eastAsia="Times New Roman" w:hAnsi="Times New Roman" w:cs="Times New Roman"/>
                <w:color w:val="000000"/>
                <w:sz w:val="24"/>
                <w:szCs w:val="24"/>
                <w:lang w:val="en-GB" w:eastAsia="pt-BR"/>
              </w:rPr>
              <w:t>0.074</w:t>
            </w:r>
          </w:p>
        </w:tc>
      </w:tr>
      <w:tr w:rsidR="007E60C6" w:rsidRPr="00CC7C79" w14:paraId="036FE8A0" w14:textId="77777777" w:rsidTr="00CC7C79">
        <w:trPr>
          <w:trHeight w:val="525"/>
          <w:jc w:val="center"/>
        </w:trPr>
        <w:tc>
          <w:tcPr>
            <w:tcW w:w="0" w:type="auto"/>
            <w:shd w:val="clear" w:color="auto" w:fill="auto"/>
            <w:noWrap/>
            <w:hideMark/>
          </w:tcPr>
          <w:p w14:paraId="45FCA93C" w14:textId="77777777" w:rsidR="007E60C6" w:rsidRPr="00CC7C79" w:rsidRDefault="007E60C6" w:rsidP="00CC7C79">
            <w:pPr>
              <w:spacing w:after="0" w:line="240" w:lineRule="auto"/>
              <w:jc w:val="left"/>
              <w:rPr>
                <w:rFonts w:ascii="Times New Roman" w:eastAsia="Times New Roman" w:hAnsi="Times New Roman" w:cs="Times New Roman"/>
                <w:color w:val="000000"/>
                <w:sz w:val="24"/>
                <w:szCs w:val="24"/>
                <w:lang w:val="en-GB" w:eastAsia="pt-BR"/>
              </w:rPr>
            </w:pPr>
            <w:r w:rsidRPr="00CC7C79">
              <w:rPr>
                <w:rFonts w:ascii="Times New Roman" w:eastAsia="Times New Roman" w:hAnsi="Times New Roman" w:cs="Times New Roman"/>
                <w:color w:val="000000"/>
                <w:sz w:val="24"/>
                <w:szCs w:val="24"/>
                <w:lang w:val="en-GB" w:eastAsia="pt-BR"/>
              </w:rPr>
              <w:t> </w:t>
            </w:r>
          </w:p>
        </w:tc>
        <w:tc>
          <w:tcPr>
            <w:tcW w:w="0" w:type="auto"/>
            <w:shd w:val="clear" w:color="auto" w:fill="auto"/>
            <w:noWrap/>
            <w:hideMark/>
          </w:tcPr>
          <w:p w14:paraId="08F54748" w14:textId="18CAC8AC" w:rsidR="007E60C6" w:rsidRPr="00CC7C79" w:rsidRDefault="00CC7C79" w:rsidP="00CC7C79">
            <w:pPr>
              <w:spacing w:after="0" w:line="240" w:lineRule="auto"/>
              <w:jc w:val="center"/>
              <w:rPr>
                <w:rFonts w:ascii="Times New Roman" w:eastAsia="Times New Roman" w:hAnsi="Times New Roman" w:cs="Times New Roman"/>
                <w:color w:val="000000"/>
                <w:sz w:val="24"/>
                <w:szCs w:val="24"/>
                <w:lang w:val="en-GB" w:eastAsia="pt-BR"/>
              </w:rPr>
            </w:pPr>
            <w:r w:rsidRPr="00CC7C79">
              <w:rPr>
                <w:rFonts w:ascii="Times New Roman" w:eastAsia="Times New Roman" w:hAnsi="Times New Roman" w:cs="Times New Roman"/>
                <w:color w:val="000000"/>
                <w:sz w:val="24"/>
                <w:szCs w:val="24"/>
                <w:lang w:val="en-GB" w:eastAsia="pt-BR"/>
              </w:rPr>
              <w:t>Crowd size × Relative strength</w:t>
            </w:r>
          </w:p>
        </w:tc>
        <w:tc>
          <w:tcPr>
            <w:tcW w:w="0" w:type="auto"/>
            <w:shd w:val="clear" w:color="auto" w:fill="auto"/>
            <w:noWrap/>
            <w:hideMark/>
          </w:tcPr>
          <w:p w14:paraId="44BC3886" w14:textId="77777777" w:rsidR="007E60C6" w:rsidRPr="00CC7C79" w:rsidRDefault="007E60C6" w:rsidP="00CC7C79">
            <w:pPr>
              <w:spacing w:after="0" w:line="240" w:lineRule="auto"/>
              <w:jc w:val="center"/>
              <w:rPr>
                <w:rFonts w:ascii="Times New Roman" w:eastAsia="Times New Roman" w:hAnsi="Times New Roman" w:cs="Times New Roman"/>
                <w:color w:val="000000"/>
                <w:sz w:val="24"/>
                <w:szCs w:val="24"/>
                <w:lang w:val="en-GB" w:eastAsia="pt-BR"/>
              </w:rPr>
            </w:pPr>
            <w:r w:rsidRPr="00CC7C79">
              <w:rPr>
                <w:rFonts w:ascii="Times New Roman" w:eastAsia="Times New Roman" w:hAnsi="Times New Roman" w:cs="Times New Roman"/>
                <w:color w:val="000000"/>
                <w:sz w:val="24"/>
                <w:szCs w:val="24"/>
                <w:lang w:val="en-GB" w:eastAsia="pt-BR"/>
              </w:rPr>
              <w:t>0.435</w:t>
            </w:r>
          </w:p>
        </w:tc>
        <w:tc>
          <w:tcPr>
            <w:tcW w:w="0" w:type="auto"/>
            <w:shd w:val="clear" w:color="auto" w:fill="auto"/>
            <w:noWrap/>
            <w:hideMark/>
          </w:tcPr>
          <w:p w14:paraId="03D13C55" w14:textId="77777777" w:rsidR="007E60C6" w:rsidRPr="00CC7C79" w:rsidRDefault="007E60C6" w:rsidP="00CC7C79">
            <w:pPr>
              <w:spacing w:after="0" w:line="240" w:lineRule="auto"/>
              <w:jc w:val="center"/>
              <w:rPr>
                <w:rFonts w:ascii="Times New Roman" w:eastAsia="Times New Roman" w:hAnsi="Times New Roman" w:cs="Times New Roman"/>
                <w:color w:val="000000"/>
                <w:sz w:val="24"/>
                <w:szCs w:val="24"/>
                <w:lang w:val="en-GB" w:eastAsia="pt-BR"/>
              </w:rPr>
            </w:pPr>
            <w:r w:rsidRPr="00CC7C79">
              <w:rPr>
                <w:rFonts w:ascii="Times New Roman" w:eastAsia="Times New Roman" w:hAnsi="Times New Roman" w:cs="Times New Roman"/>
                <w:color w:val="000000"/>
                <w:sz w:val="24"/>
                <w:szCs w:val="24"/>
                <w:lang w:val="en-GB" w:eastAsia="pt-BR"/>
              </w:rPr>
              <w:t>0.197</w:t>
            </w:r>
          </w:p>
        </w:tc>
        <w:tc>
          <w:tcPr>
            <w:tcW w:w="0" w:type="auto"/>
            <w:shd w:val="clear" w:color="auto" w:fill="auto"/>
            <w:noWrap/>
            <w:hideMark/>
          </w:tcPr>
          <w:p w14:paraId="0D043F94" w14:textId="77777777" w:rsidR="007E60C6" w:rsidRPr="00CC7C79" w:rsidRDefault="007E60C6" w:rsidP="00CC7C79">
            <w:pPr>
              <w:spacing w:after="0" w:line="240" w:lineRule="auto"/>
              <w:jc w:val="center"/>
              <w:rPr>
                <w:rFonts w:ascii="Times New Roman" w:eastAsia="Times New Roman" w:hAnsi="Times New Roman" w:cs="Times New Roman"/>
                <w:color w:val="000000"/>
                <w:sz w:val="24"/>
                <w:szCs w:val="24"/>
                <w:lang w:val="en-GB" w:eastAsia="pt-BR"/>
              </w:rPr>
            </w:pPr>
            <w:r w:rsidRPr="00CC7C79">
              <w:rPr>
                <w:rFonts w:ascii="Times New Roman" w:eastAsia="Times New Roman" w:hAnsi="Times New Roman" w:cs="Times New Roman"/>
                <w:color w:val="000000"/>
                <w:sz w:val="24"/>
                <w:szCs w:val="24"/>
                <w:lang w:val="en-GB" w:eastAsia="pt-BR"/>
              </w:rPr>
              <w:t>2.212</w:t>
            </w:r>
          </w:p>
        </w:tc>
        <w:tc>
          <w:tcPr>
            <w:tcW w:w="0" w:type="auto"/>
            <w:shd w:val="clear" w:color="auto" w:fill="auto"/>
            <w:noWrap/>
            <w:hideMark/>
          </w:tcPr>
          <w:p w14:paraId="7707DB2B" w14:textId="77777777" w:rsidR="007E60C6" w:rsidRPr="00CC7C79" w:rsidRDefault="007E60C6" w:rsidP="00CC7C79">
            <w:pPr>
              <w:spacing w:after="0" w:line="240" w:lineRule="auto"/>
              <w:jc w:val="center"/>
              <w:rPr>
                <w:rFonts w:ascii="Times New Roman" w:eastAsia="Times New Roman" w:hAnsi="Times New Roman" w:cs="Times New Roman"/>
                <w:color w:val="000000"/>
                <w:sz w:val="24"/>
                <w:szCs w:val="24"/>
                <w:lang w:val="en-GB" w:eastAsia="pt-BR"/>
              </w:rPr>
            </w:pPr>
            <w:r w:rsidRPr="00CC7C79">
              <w:rPr>
                <w:rFonts w:ascii="Times New Roman" w:eastAsia="Times New Roman" w:hAnsi="Times New Roman" w:cs="Times New Roman"/>
                <w:color w:val="000000"/>
                <w:sz w:val="24"/>
                <w:szCs w:val="24"/>
                <w:lang w:val="en-GB" w:eastAsia="pt-BR"/>
              </w:rPr>
              <w:t>0.027</w:t>
            </w:r>
          </w:p>
        </w:tc>
      </w:tr>
      <w:tr w:rsidR="007E60C6" w:rsidRPr="00CC7C79" w14:paraId="3F5EBC3C" w14:textId="77777777" w:rsidTr="00CC7C79">
        <w:trPr>
          <w:trHeight w:val="585"/>
          <w:jc w:val="center"/>
        </w:trPr>
        <w:tc>
          <w:tcPr>
            <w:tcW w:w="0" w:type="auto"/>
            <w:shd w:val="clear" w:color="auto" w:fill="auto"/>
            <w:noWrap/>
            <w:hideMark/>
          </w:tcPr>
          <w:p w14:paraId="773BFA18" w14:textId="77777777" w:rsidR="007E60C6" w:rsidRPr="00CC7C79" w:rsidRDefault="007E60C6" w:rsidP="00CC7C79">
            <w:pPr>
              <w:spacing w:after="0" w:line="240" w:lineRule="auto"/>
              <w:jc w:val="left"/>
              <w:rPr>
                <w:rFonts w:ascii="Times New Roman" w:eastAsia="Times New Roman" w:hAnsi="Times New Roman" w:cs="Times New Roman"/>
                <w:color w:val="000000"/>
                <w:sz w:val="24"/>
                <w:szCs w:val="24"/>
                <w:lang w:val="en-GB" w:eastAsia="pt-BR"/>
              </w:rPr>
            </w:pPr>
            <w:r w:rsidRPr="00CC7C79">
              <w:rPr>
                <w:rFonts w:ascii="Times New Roman" w:eastAsia="Times New Roman" w:hAnsi="Times New Roman" w:cs="Times New Roman"/>
                <w:color w:val="000000"/>
                <w:sz w:val="24"/>
                <w:szCs w:val="24"/>
                <w:lang w:val="en-GB" w:eastAsia="pt-BR"/>
              </w:rPr>
              <w:t>2</w:t>
            </w:r>
            <w:r w:rsidRPr="00CC7C79">
              <w:rPr>
                <w:rFonts w:ascii="Times New Roman" w:eastAsia="Times New Roman" w:hAnsi="Times New Roman" w:cs="Times New Roman"/>
                <w:color w:val="000000"/>
                <w:sz w:val="24"/>
                <w:szCs w:val="24"/>
                <w:vertAlign w:val="superscript"/>
                <w:lang w:val="en-GB" w:eastAsia="pt-BR"/>
              </w:rPr>
              <w:t>nd</w:t>
            </w:r>
          </w:p>
        </w:tc>
        <w:tc>
          <w:tcPr>
            <w:tcW w:w="0" w:type="auto"/>
            <w:shd w:val="clear" w:color="auto" w:fill="auto"/>
            <w:noWrap/>
            <w:hideMark/>
          </w:tcPr>
          <w:p w14:paraId="52F65EDB" w14:textId="77777777" w:rsidR="007E60C6" w:rsidRPr="00CC7C79" w:rsidRDefault="007E60C6" w:rsidP="00CC7C79">
            <w:pPr>
              <w:spacing w:after="0" w:line="240" w:lineRule="auto"/>
              <w:jc w:val="center"/>
              <w:rPr>
                <w:rFonts w:ascii="Times New Roman" w:eastAsia="Times New Roman" w:hAnsi="Times New Roman" w:cs="Times New Roman"/>
                <w:color w:val="000000"/>
                <w:sz w:val="24"/>
                <w:szCs w:val="24"/>
                <w:lang w:val="en-GB" w:eastAsia="pt-BR"/>
              </w:rPr>
            </w:pPr>
            <w:r w:rsidRPr="00CC7C79">
              <w:rPr>
                <w:rFonts w:ascii="Times New Roman" w:eastAsia="Times New Roman" w:hAnsi="Times New Roman" w:cs="Times New Roman"/>
                <w:color w:val="000000"/>
                <w:sz w:val="24"/>
                <w:szCs w:val="24"/>
                <w:lang w:val="en-GB" w:eastAsia="pt-BR"/>
              </w:rPr>
              <w:t>(intercept)</w:t>
            </w:r>
          </w:p>
        </w:tc>
        <w:tc>
          <w:tcPr>
            <w:tcW w:w="0" w:type="auto"/>
            <w:shd w:val="clear" w:color="auto" w:fill="auto"/>
            <w:noWrap/>
            <w:hideMark/>
          </w:tcPr>
          <w:p w14:paraId="50A1E660" w14:textId="77777777" w:rsidR="007E60C6" w:rsidRPr="00CC7C79" w:rsidRDefault="007E60C6" w:rsidP="00CC7C79">
            <w:pPr>
              <w:spacing w:after="0" w:line="240" w:lineRule="auto"/>
              <w:jc w:val="center"/>
              <w:rPr>
                <w:rFonts w:ascii="Times New Roman" w:eastAsia="Times New Roman" w:hAnsi="Times New Roman" w:cs="Times New Roman"/>
                <w:color w:val="000000"/>
                <w:sz w:val="24"/>
                <w:szCs w:val="24"/>
                <w:lang w:val="en-GB" w:eastAsia="pt-BR"/>
              </w:rPr>
            </w:pPr>
            <w:r w:rsidRPr="00CC7C79">
              <w:rPr>
                <w:rFonts w:ascii="Times New Roman" w:eastAsia="Times New Roman" w:hAnsi="Times New Roman" w:cs="Times New Roman"/>
                <w:color w:val="000000"/>
                <w:sz w:val="24"/>
                <w:szCs w:val="24"/>
                <w:lang w:val="en-GB" w:eastAsia="pt-BR"/>
              </w:rPr>
              <w:t>-0.081</w:t>
            </w:r>
          </w:p>
        </w:tc>
        <w:tc>
          <w:tcPr>
            <w:tcW w:w="0" w:type="auto"/>
            <w:shd w:val="clear" w:color="auto" w:fill="auto"/>
            <w:noWrap/>
            <w:hideMark/>
          </w:tcPr>
          <w:p w14:paraId="6E0FE383" w14:textId="77777777" w:rsidR="007E60C6" w:rsidRPr="00CC7C79" w:rsidRDefault="007E60C6" w:rsidP="00CC7C79">
            <w:pPr>
              <w:spacing w:after="0" w:line="240" w:lineRule="auto"/>
              <w:jc w:val="center"/>
              <w:rPr>
                <w:rFonts w:ascii="Times New Roman" w:eastAsia="Times New Roman" w:hAnsi="Times New Roman" w:cs="Times New Roman"/>
                <w:color w:val="000000"/>
                <w:sz w:val="24"/>
                <w:szCs w:val="24"/>
                <w:lang w:val="en-GB" w:eastAsia="pt-BR"/>
              </w:rPr>
            </w:pPr>
            <w:r w:rsidRPr="00CC7C79">
              <w:rPr>
                <w:rFonts w:ascii="Times New Roman" w:eastAsia="Times New Roman" w:hAnsi="Times New Roman" w:cs="Times New Roman"/>
                <w:color w:val="000000"/>
                <w:sz w:val="24"/>
                <w:szCs w:val="24"/>
                <w:lang w:val="en-GB" w:eastAsia="pt-BR"/>
              </w:rPr>
              <w:t>0.185</w:t>
            </w:r>
          </w:p>
        </w:tc>
        <w:tc>
          <w:tcPr>
            <w:tcW w:w="0" w:type="auto"/>
            <w:shd w:val="clear" w:color="auto" w:fill="auto"/>
            <w:noWrap/>
            <w:hideMark/>
          </w:tcPr>
          <w:p w14:paraId="72981558" w14:textId="77777777" w:rsidR="007E60C6" w:rsidRPr="00CC7C79" w:rsidRDefault="007E60C6" w:rsidP="00CC7C79">
            <w:pPr>
              <w:spacing w:after="0" w:line="240" w:lineRule="auto"/>
              <w:jc w:val="center"/>
              <w:rPr>
                <w:rFonts w:ascii="Times New Roman" w:eastAsia="Times New Roman" w:hAnsi="Times New Roman" w:cs="Times New Roman"/>
                <w:color w:val="000000"/>
                <w:sz w:val="24"/>
                <w:szCs w:val="24"/>
                <w:lang w:val="en-GB" w:eastAsia="pt-BR"/>
              </w:rPr>
            </w:pPr>
            <w:r w:rsidRPr="00CC7C79">
              <w:rPr>
                <w:rFonts w:ascii="Times New Roman" w:eastAsia="Times New Roman" w:hAnsi="Times New Roman" w:cs="Times New Roman"/>
                <w:color w:val="000000"/>
                <w:sz w:val="24"/>
                <w:szCs w:val="24"/>
                <w:lang w:val="en-GB" w:eastAsia="pt-BR"/>
              </w:rPr>
              <w:t>-0.439</w:t>
            </w:r>
          </w:p>
        </w:tc>
        <w:tc>
          <w:tcPr>
            <w:tcW w:w="0" w:type="auto"/>
            <w:shd w:val="clear" w:color="auto" w:fill="auto"/>
            <w:noWrap/>
            <w:hideMark/>
          </w:tcPr>
          <w:p w14:paraId="4F77BB71" w14:textId="77777777" w:rsidR="007E60C6" w:rsidRPr="00CC7C79" w:rsidRDefault="007E60C6" w:rsidP="00CC7C79">
            <w:pPr>
              <w:spacing w:after="0" w:line="240" w:lineRule="auto"/>
              <w:jc w:val="center"/>
              <w:rPr>
                <w:rFonts w:ascii="Times New Roman" w:eastAsia="Times New Roman" w:hAnsi="Times New Roman" w:cs="Times New Roman"/>
                <w:color w:val="000000"/>
                <w:sz w:val="24"/>
                <w:szCs w:val="24"/>
                <w:lang w:val="en-GB" w:eastAsia="pt-BR"/>
              </w:rPr>
            </w:pPr>
            <w:r w:rsidRPr="00CC7C79">
              <w:rPr>
                <w:rFonts w:ascii="Times New Roman" w:eastAsia="Times New Roman" w:hAnsi="Times New Roman" w:cs="Times New Roman"/>
                <w:color w:val="000000"/>
                <w:sz w:val="24"/>
                <w:szCs w:val="24"/>
                <w:lang w:val="en-GB" w:eastAsia="pt-BR"/>
              </w:rPr>
              <w:t>0.661</w:t>
            </w:r>
          </w:p>
        </w:tc>
      </w:tr>
      <w:tr w:rsidR="007E60C6" w:rsidRPr="00CC7C79" w14:paraId="3F01CCA6" w14:textId="77777777" w:rsidTr="00CC7C79">
        <w:trPr>
          <w:trHeight w:val="525"/>
          <w:jc w:val="center"/>
        </w:trPr>
        <w:tc>
          <w:tcPr>
            <w:tcW w:w="0" w:type="auto"/>
            <w:shd w:val="clear" w:color="auto" w:fill="auto"/>
            <w:noWrap/>
            <w:hideMark/>
          </w:tcPr>
          <w:p w14:paraId="30683000" w14:textId="77777777" w:rsidR="007E60C6" w:rsidRPr="00CC7C79" w:rsidRDefault="007E60C6" w:rsidP="00CC7C79">
            <w:pPr>
              <w:spacing w:after="0" w:line="240" w:lineRule="auto"/>
              <w:jc w:val="left"/>
              <w:rPr>
                <w:rFonts w:ascii="Times New Roman" w:eastAsia="Times New Roman" w:hAnsi="Times New Roman" w:cs="Times New Roman"/>
                <w:color w:val="000000"/>
                <w:sz w:val="24"/>
                <w:szCs w:val="24"/>
                <w:lang w:val="en-GB" w:eastAsia="pt-BR"/>
              </w:rPr>
            </w:pPr>
          </w:p>
        </w:tc>
        <w:tc>
          <w:tcPr>
            <w:tcW w:w="0" w:type="auto"/>
            <w:shd w:val="clear" w:color="auto" w:fill="auto"/>
            <w:noWrap/>
            <w:hideMark/>
          </w:tcPr>
          <w:p w14:paraId="2806408D" w14:textId="74247697" w:rsidR="007E60C6" w:rsidRPr="00CC7C79" w:rsidRDefault="00CC7C79" w:rsidP="00CC7C79">
            <w:pPr>
              <w:spacing w:after="0" w:line="240" w:lineRule="auto"/>
              <w:jc w:val="center"/>
              <w:rPr>
                <w:rFonts w:ascii="Times New Roman" w:eastAsia="Times New Roman" w:hAnsi="Times New Roman" w:cs="Times New Roman"/>
                <w:color w:val="000000"/>
                <w:sz w:val="24"/>
                <w:szCs w:val="24"/>
                <w:lang w:val="en-GB" w:eastAsia="pt-BR"/>
              </w:rPr>
            </w:pPr>
            <w:r w:rsidRPr="00CC7C79">
              <w:rPr>
                <w:rFonts w:ascii="Times New Roman" w:eastAsia="Times New Roman" w:hAnsi="Times New Roman" w:cs="Times New Roman"/>
                <w:color w:val="000000"/>
                <w:sz w:val="24"/>
                <w:szCs w:val="24"/>
                <w:lang w:val="en-GB" w:eastAsia="pt-BR"/>
              </w:rPr>
              <w:t>Crowd size</w:t>
            </w:r>
          </w:p>
        </w:tc>
        <w:tc>
          <w:tcPr>
            <w:tcW w:w="0" w:type="auto"/>
            <w:shd w:val="clear" w:color="auto" w:fill="auto"/>
            <w:noWrap/>
            <w:hideMark/>
          </w:tcPr>
          <w:p w14:paraId="12E71ED1" w14:textId="77777777" w:rsidR="007E60C6" w:rsidRPr="00CC7C79" w:rsidRDefault="007E60C6" w:rsidP="00CC7C79">
            <w:pPr>
              <w:spacing w:after="0" w:line="240" w:lineRule="auto"/>
              <w:jc w:val="center"/>
              <w:rPr>
                <w:rFonts w:ascii="Times New Roman" w:eastAsia="Times New Roman" w:hAnsi="Times New Roman" w:cs="Times New Roman"/>
                <w:color w:val="000000"/>
                <w:sz w:val="24"/>
                <w:szCs w:val="24"/>
                <w:lang w:val="en-GB" w:eastAsia="pt-BR"/>
              </w:rPr>
            </w:pPr>
            <w:r w:rsidRPr="00CC7C79">
              <w:rPr>
                <w:rFonts w:ascii="Times New Roman" w:eastAsia="Times New Roman" w:hAnsi="Times New Roman" w:cs="Times New Roman"/>
                <w:color w:val="000000"/>
                <w:sz w:val="24"/>
                <w:szCs w:val="24"/>
                <w:lang w:val="en-GB" w:eastAsia="pt-BR"/>
              </w:rPr>
              <w:t>0.554</w:t>
            </w:r>
          </w:p>
        </w:tc>
        <w:tc>
          <w:tcPr>
            <w:tcW w:w="0" w:type="auto"/>
            <w:shd w:val="clear" w:color="auto" w:fill="auto"/>
            <w:noWrap/>
            <w:hideMark/>
          </w:tcPr>
          <w:p w14:paraId="4795F73D" w14:textId="77777777" w:rsidR="007E60C6" w:rsidRPr="00CC7C79" w:rsidRDefault="007E60C6" w:rsidP="00CC7C79">
            <w:pPr>
              <w:spacing w:after="0" w:line="240" w:lineRule="auto"/>
              <w:jc w:val="center"/>
              <w:rPr>
                <w:rFonts w:ascii="Times New Roman" w:eastAsia="Times New Roman" w:hAnsi="Times New Roman" w:cs="Times New Roman"/>
                <w:color w:val="000000"/>
                <w:sz w:val="24"/>
                <w:szCs w:val="24"/>
                <w:lang w:val="en-GB" w:eastAsia="pt-BR"/>
              </w:rPr>
            </w:pPr>
            <w:r w:rsidRPr="00CC7C79">
              <w:rPr>
                <w:rFonts w:ascii="Times New Roman" w:eastAsia="Times New Roman" w:hAnsi="Times New Roman" w:cs="Times New Roman"/>
                <w:color w:val="000000"/>
                <w:sz w:val="24"/>
                <w:szCs w:val="24"/>
                <w:lang w:val="en-GB" w:eastAsia="pt-BR"/>
              </w:rPr>
              <w:t>0.335</w:t>
            </w:r>
          </w:p>
        </w:tc>
        <w:tc>
          <w:tcPr>
            <w:tcW w:w="0" w:type="auto"/>
            <w:shd w:val="clear" w:color="auto" w:fill="auto"/>
            <w:noWrap/>
            <w:hideMark/>
          </w:tcPr>
          <w:p w14:paraId="5F3ACBA8" w14:textId="77777777" w:rsidR="007E60C6" w:rsidRPr="00CC7C79" w:rsidRDefault="007E60C6" w:rsidP="00CC7C79">
            <w:pPr>
              <w:spacing w:after="0" w:line="240" w:lineRule="auto"/>
              <w:jc w:val="center"/>
              <w:rPr>
                <w:rFonts w:ascii="Times New Roman" w:eastAsia="Times New Roman" w:hAnsi="Times New Roman" w:cs="Times New Roman"/>
                <w:color w:val="000000"/>
                <w:sz w:val="24"/>
                <w:szCs w:val="24"/>
                <w:lang w:val="en-GB" w:eastAsia="pt-BR"/>
              </w:rPr>
            </w:pPr>
            <w:r w:rsidRPr="00CC7C79">
              <w:rPr>
                <w:rFonts w:ascii="Times New Roman" w:eastAsia="Times New Roman" w:hAnsi="Times New Roman" w:cs="Times New Roman"/>
                <w:color w:val="000000"/>
                <w:sz w:val="24"/>
                <w:szCs w:val="24"/>
                <w:lang w:val="en-GB" w:eastAsia="pt-BR"/>
              </w:rPr>
              <w:t>1.656</w:t>
            </w:r>
          </w:p>
        </w:tc>
        <w:tc>
          <w:tcPr>
            <w:tcW w:w="0" w:type="auto"/>
            <w:shd w:val="clear" w:color="auto" w:fill="auto"/>
            <w:noWrap/>
            <w:hideMark/>
          </w:tcPr>
          <w:p w14:paraId="6DA3C678" w14:textId="77777777" w:rsidR="007E60C6" w:rsidRPr="00CC7C79" w:rsidRDefault="007E60C6" w:rsidP="00CC7C79">
            <w:pPr>
              <w:spacing w:after="0" w:line="240" w:lineRule="auto"/>
              <w:jc w:val="center"/>
              <w:rPr>
                <w:rFonts w:ascii="Times New Roman" w:eastAsia="Times New Roman" w:hAnsi="Times New Roman" w:cs="Times New Roman"/>
                <w:color w:val="000000"/>
                <w:sz w:val="24"/>
                <w:szCs w:val="24"/>
                <w:lang w:val="en-GB" w:eastAsia="pt-BR"/>
              </w:rPr>
            </w:pPr>
            <w:r w:rsidRPr="00CC7C79">
              <w:rPr>
                <w:rFonts w:ascii="Times New Roman" w:eastAsia="Times New Roman" w:hAnsi="Times New Roman" w:cs="Times New Roman"/>
                <w:color w:val="000000"/>
                <w:sz w:val="24"/>
                <w:szCs w:val="24"/>
                <w:lang w:val="en-GB" w:eastAsia="pt-BR"/>
              </w:rPr>
              <w:t>0.098</w:t>
            </w:r>
          </w:p>
        </w:tc>
      </w:tr>
      <w:tr w:rsidR="007E60C6" w:rsidRPr="00CC7C79" w14:paraId="15960C5D" w14:textId="77777777" w:rsidTr="00CC7C79">
        <w:trPr>
          <w:trHeight w:val="525"/>
          <w:jc w:val="center"/>
        </w:trPr>
        <w:tc>
          <w:tcPr>
            <w:tcW w:w="0" w:type="auto"/>
            <w:shd w:val="clear" w:color="auto" w:fill="auto"/>
            <w:noWrap/>
            <w:hideMark/>
          </w:tcPr>
          <w:p w14:paraId="4314DB3D" w14:textId="77777777" w:rsidR="007E60C6" w:rsidRPr="00CC7C79" w:rsidRDefault="007E60C6" w:rsidP="00CC7C79">
            <w:pPr>
              <w:spacing w:after="0" w:line="240" w:lineRule="auto"/>
              <w:jc w:val="left"/>
              <w:rPr>
                <w:rFonts w:ascii="Times New Roman" w:eastAsia="Times New Roman" w:hAnsi="Times New Roman" w:cs="Times New Roman"/>
                <w:color w:val="000000"/>
                <w:sz w:val="24"/>
                <w:szCs w:val="24"/>
                <w:lang w:val="en-GB" w:eastAsia="pt-BR"/>
              </w:rPr>
            </w:pPr>
          </w:p>
        </w:tc>
        <w:tc>
          <w:tcPr>
            <w:tcW w:w="0" w:type="auto"/>
            <w:shd w:val="clear" w:color="auto" w:fill="auto"/>
            <w:noWrap/>
            <w:hideMark/>
          </w:tcPr>
          <w:p w14:paraId="122B9252" w14:textId="14BB5820" w:rsidR="007E60C6" w:rsidRPr="00CC7C79" w:rsidRDefault="00CC7C79" w:rsidP="00CC7C79">
            <w:pPr>
              <w:spacing w:after="0" w:line="240" w:lineRule="auto"/>
              <w:jc w:val="center"/>
              <w:rPr>
                <w:rFonts w:ascii="Times New Roman" w:eastAsia="Times New Roman" w:hAnsi="Times New Roman" w:cs="Times New Roman"/>
                <w:color w:val="000000"/>
                <w:sz w:val="24"/>
                <w:szCs w:val="24"/>
                <w:lang w:val="en-GB" w:eastAsia="pt-BR"/>
              </w:rPr>
            </w:pPr>
            <w:r w:rsidRPr="00CC7C79">
              <w:rPr>
                <w:rFonts w:ascii="Times New Roman" w:eastAsia="Times New Roman" w:hAnsi="Times New Roman" w:cs="Times New Roman"/>
                <w:color w:val="000000"/>
                <w:sz w:val="24"/>
                <w:szCs w:val="24"/>
                <w:lang w:val="en-GB" w:eastAsia="pt-BR"/>
              </w:rPr>
              <w:t>Relative strength</w:t>
            </w:r>
          </w:p>
        </w:tc>
        <w:tc>
          <w:tcPr>
            <w:tcW w:w="0" w:type="auto"/>
            <w:shd w:val="clear" w:color="auto" w:fill="auto"/>
            <w:noWrap/>
            <w:hideMark/>
          </w:tcPr>
          <w:p w14:paraId="2C99217E" w14:textId="77777777" w:rsidR="007E60C6" w:rsidRPr="00CC7C79" w:rsidRDefault="007E60C6" w:rsidP="00CC7C79">
            <w:pPr>
              <w:spacing w:after="0" w:line="240" w:lineRule="auto"/>
              <w:jc w:val="center"/>
              <w:rPr>
                <w:rFonts w:ascii="Times New Roman" w:eastAsia="Times New Roman" w:hAnsi="Times New Roman" w:cs="Times New Roman"/>
                <w:color w:val="000000"/>
                <w:sz w:val="24"/>
                <w:szCs w:val="24"/>
                <w:lang w:val="en-GB" w:eastAsia="pt-BR"/>
              </w:rPr>
            </w:pPr>
            <w:r w:rsidRPr="00CC7C79">
              <w:rPr>
                <w:rFonts w:ascii="Times New Roman" w:eastAsia="Times New Roman" w:hAnsi="Times New Roman" w:cs="Times New Roman"/>
                <w:color w:val="000000"/>
                <w:sz w:val="24"/>
                <w:szCs w:val="24"/>
                <w:lang w:val="en-GB" w:eastAsia="pt-BR"/>
              </w:rPr>
              <w:t>-0.266</w:t>
            </w:r>
          </w:p>
        </w:tc>
        <w:tc>
          <w:tcPr>
            <w:tcW w:w="0" w:type="auto"/>
            <w:shd w:val="clear" w:color="auto" w:fill="auto"/>
            <w:noWrap/>
            <w:hideMark/>
          </w:tcPr>
          <w:p w14:paraId="09A6A01D" w14:textId="77777777" w:rsidR="007E60C6" w:rsidRPr="00CC7C79" w:rsidRDefault="007E60C6" w:rsidP="00CC7C79">
            <w:pPr>
              <w:spacing w:after="0" w:line="240" w:lineRule="auto"/>
              <w:jc w:val="center"/>
              <w:rPr>
                <w:rFonts w:ascii="Times New Roman" w:eastAsia="Times New Roman" w:hAnsi="Times New Roman" w:cs="Times New Roman"/>
                <w:color w:val="000000"/>
                <w:sz w:val="24"/>
                <w:szCs w:val="24"/>
                <w:lang w:val="en-GB" w:eastAsia="pt-BR"/>
              </w:rPr>
            </w:pPr>
            <w:r w:rsidRPr="00CC7C79">
              <w:rPr>
                <w:rFonts w:ascii="Times New Roman" w:eastAsia="Times New Roman" w:hAnsi="Times New Roman" w:cs="Times New Roman"/>
                <w:color w:val="000000"/>
                <w:sz w:val="24"/>
                <w:szCs w:val="24"/>
                <w:lang w:val="en-GB" w:eastAsia="pt-BR"/>
              </w:rPr>
              <w:t>0.417</w:t>
            </w:r>
          </w:p>
        </w:tc>
        <w:tc>
          <w:tcPr>
            <w:tcW w:w="0" w:type="auto"/>
            <w:shd w:val="clear" w:color="auto" w:fill="auto"/>
            <w:noWrap/>
            <w:hideMark/>
          </w:tcPr>
          <w:p w14:paraId="58593AFF" w14:textId="77777777" w:rsidR="007E60C6" w:rsidRPr="00CC7C79" w:rsidRDefault="007E60C6" w:rsidP="00CC7C79">
            <w:pPr>
              <w:spacing w:after="0" w:line="240" w:lineRule="auto"/>
              <w:jc w:val="center"/>
              <w:rPr>
                <w:rFonts w:ascii="Times New Roman" w:eastAsia="Times New Roman" w:hAnsi="Times New Roman" w:cs="Times New Roman"/>
                <w:color w:val="000000"/>
                <w:sz w:val="24"/>
                <w:szCs w:val="24"/>
                <w:lang w:val="en-GB" w:eastAsia="pt-BR"/>
              </w:rPr>
            </w:pPr>
            <w:r w:rsidRPr="00CC7C79">
              <w:rPr>
                <w:rFonts w:ascii="Times New Roman" w:eastAsia="Times New Roman" w:hAnsi="Times New Roman" w:cs="Times New Roman"/>
                <w:color w:val="000000"/>
                <w:sz w:val="24"/>
                <w:szCs w:val="24"/>
                <w:lang w:val="en-GB" w:eastAsia="pt-BR"/>
              </w:rPr>
              <w:t>-0.638</w:t>
            </w:r>
          </w:p>
        </w:tc>
        <w:tc>
          <w:tcPr>
            <w:tcW w:w="0" w:type="auto"/>
            <w:shd w:val="clear" w:color="auto" w:fill="auto"/>
            <w:noWrap/>
            <w:hideMark/>
          </w:tcPr>
          <w:p w14:paraId="723926E5" w14:textId="77777777" w:rsidR="007E60C6" w:rsidRPr="00CC7C79" w:rsidRDefault="007E60C6" w:rsidP="00CC7C79">
            <w:pPr>
              <w:spacing w:after="0" w:line="240" w:lineRule="auto"/>
              <w:jc w:val="center"/>
              <w:rPr>
                <w:rFonts w:ascii="Times New Roman" w:eastAsia="Times New Roman" w:hAnsi="Times New Roman" w:cs="Times New Roman"/>
                <w:color w:val="000000"/>
                <w:sz w:val="24"/>
                <w:szCs w:val="24"/>
                <w:lang w:val="en-GB" w:eastAsia="pt-BR"/>
              </w:rPr>
            </w:pPr>
            <w:r w:rsidRPr="00CC7C79">
              <w:rPr>
                <w:rFonts w:ascii="Times New Roman" w:eastAsia="Times New Roman" w:hAnsi="Times New Roman" w:cs="Times New Roman"/>
                <w:color w:val="000000"/>
                <w:sz w:val="24"/>
                <w:szCs w:val="24"/>
                <w:lang w:val="en-GB" w:eastAsia="pt-BR"/>
              </w:rPr>
              <w:t>0.524</w:t>
            </w:r>
          </w:p>
        </w:tc>
      </w:tr>
      <w:tr w:rsidR="007E60C6" w:rsidRPr="00CC7C79" w14:paraId="53F81960" w14:textId="77777777" w:rsidTr="00CC7C79">
        <w:trPr>
          <w:trHeight w:val="525"/>
          <w:jc w:val="center"/>
        </w:trPr>
        <w:tc>
          <w:tcPr>
            <w:tcW w:w="0" w:type="auto"/>
            <w:tcBorders>
              <w:bottom w:val="single" w:sz="4" w:space="0" w:color="auto"/>
            </w:tcBorders>
            <w:shd w:val="clear" w:color="auto" w:fill="auto"/>
            <w:noWrap/>
            <w:hideMark/>
          </w:tcPr>
          <w:p w14:paraId="3865184A" w14:textId="77777777" w:rsidR="007E60C6" w:rsidRPr="00CC7C79" w:rsidRDefault="007E60C6" w:rsidP="00CC7C79">
            <w:pPr>
              <w:spacing w:after="0" w:line="240" w:lineRule="auto"/>
              <w:jc w:val="left"/>
              <w:rPr>
                <w:rFonts w:ascii="Times New Roman" w:eastAsia="Times New Roman" w:hAnsi="Times New Roman" w:cs="Times New Roman"/>
                <w:color w:val="000000"/>
                <w:sz w:val="24"/>
                <w:szCs w:val="24"/>
                <w:lang w:val="en-GB" w:eastAsia="pt-BR"/>
              </w:rPr>
            </w:pPr>
            <w:r w:rsidRPr="00CC7C79">
              <w:rPr>
                <w:rFonts w:ascii="Times New Roman" w:eastAsia="Times New Roman" w:hAnsi="Times New Roman" w:cs="Times New Roman"/>
                <w:color w:val="000000"/>
                <w:sz w:val="24"/>
                <w:szCs w:val="24"/>
                <w:lang w:val="en-GB" w:eastAsia="pt-BR"/>
              </w:rPr>
              <w:t> </w:t>
            </w:r>
          </w:p>
        </w:tc>
        <w:tc>
          <w:tcPr>
            <w:tcW w:w="0" w:type="auto"/>
            <w:tcBorders>
              <w:bottom w:val="single" w:sz="4" w:space="0" w:color="auto"/>
            </w:tcBorders>
            <w:shd w:val="clear" w:color="auto" w:fill="auto"/>
            <w:noWrap/>
            <w:hideMark/>
          </w:tcPr>
          <w:p w14:paraId="196193D2" w14:textId="4AE554A1" w:rsidR="007E60C6" w:rsidRPr="00CC7C79" w:rsidRDefault="00CC7C79" w:rsidP="00CC7C79">
            <w:pPr>
              <w:spacing w:after="0" w:line="240" w:lineRule="auto"/>
              <w:jc w:val="center"/>
              <w:rPr>
                <w:rFonts w:ascii="Times New Roman" w:eastAsia="Times New Roman" w:hAnsi="Times New Roman" w:cs="Times New Roman"/>
                <w:color w:val="000000"/>
                <w:sz w:val="24"/>
                <w:szCs w:val="24"/>
                <w:lang w:val="en-GB" w:eastAsia="pt-BR"/>
              </w:rPr>
            </w:pPr>
            <w:r w:rsidRPr="00CC7C79">
              <w:rPr>
                <w:rFonts w:ascii="Times New Roman" w:eastAsia="Times New Roman" w:hAnsi="Times New Roman" w:cs="Times New Roman"/>
                <w:color w:val="000000"/>
                <w:sz w:val="24"/>
                <w:szCs w:val="24"/>
                <w:lang w:val="en-GB" w:eastAsia="pt-BR"/>
              </w:rPr>
              <w:t>Crowd size × Relative strength</w:t>
            </w:r>
          </w:p>
        </w:tc>
        <w:tc>
          <w:tcPr>
            <w:tcW w:w="0" w:type="auto"/>
            <w:tcBorders>
              <w:bottom w:val="single" w:sz="4" w:space="0" w:color="auto"/>
            </w:tcBorders>
            <w:shd w:val="clear" w:color="auto" w:fill="auto"/>
            <w:noWrap/>
            <w:hideMark/>
          </w:tcPr>
          <w:p w14:paraId="4F7096F6" w14:textId="77777777" w:rsidR="007E60C6" w:rsidRPr="00CC7C79" w:rsidRDefault="007E60C6" w:rsidP="00CC7C79">
            <w:pPr>
              <w:spacing w:after="0" w:line="240" w:lineRule="auto"/>
              <w:jc w:val="center"/>
              <w:rPr>
                <w:rFonts w:ascii="Times New Roman" w:eastAsia="Times New Roman" w:hAnsi="Times New Roman" w:cs="Times New Roman"/>
                <w:color w:val="000000"/>
                <w:sz w:val="24"/>
                <w:szCs w:val="24"/>
                <w:lang w:val="en-GB" w:eastAsia="pt-BR"/>
              </w:rPr>
            </w:pPr>
            <w:r w:rsidRPr="00CC7C79">
              <w:rPr>
                <w:rFonts w:ascii="Times New Roman" w:eastAsia="Times New Roman" w:hAnsi="Times New Roman" w:cs="Times New Roman"/>
                <w:color w:val="000000"/>
                <w:sz w:val="24"/>
                <w:szCs w:val="24"/>
                <w:lang w:val="en-GB" w:eastAsia="pt-BR"/>
              </w:rPr>
              <w:t>-1.149</w:t>
            </w:r>
          </w:p>
        </w:tc>
        <w:tc>
          <w:tcPr>
            <w:tcW w:w="0" w:type="auto"/>
            <w:tcBorders>
              <w:bottom w:val="single" w:sz="4" w:space="0" w:color="auto"/>
            </w:tcBorders>
            <w:shd w:val="clear" w:color="auto" w:fill="auto"/>
            <w:noWrap/>
            <w:hideMark/>
          </w:tcPr>
          <w:p w14:paraId="2D5C33A2" w14:textId="77777777" w:rsidR="007E60C6" w:rsidRPr="00CC7C79" w:rsidRDefault="007E60C6" w:rsidP="00CC7C79">
            <w:pPr>
              <w:spacing w:after="0" w:line="240" w:lineRule="auto"/>
              <w:jc w:val="center"/>
              <w:rPr>
                <w:rFonts w:ascii="Times New Roman" w:eastAsia="Times New Roman" w:hAnsi="Times New Roman" w:cs="Times New Roman"/>
                <w:color w:val="000000"/>
                <w:sz w:val="24"/>
                <w:szCs w:val="24"/>
                <w:lang w:val="en-GB" w:eastAsia="pt-BR"/>
              </w:rPr>
            </w:pPr>
            <w:r w:rsidRPr="00CC7C79">
              <w:rPr>
                <w:rFonts w:ascii="Times New Roman" w:eastAsia="Times New Roman" w:hAnsi="Times New Roman" w:cs="Times New Roman"/>
                <w:color w:val="000000"/>
                <w:sz w:val="24"/>
                <w:szCs w:val="24"/>
                <w:lang w:val="en-GB" w:eastAsia="pt-BR"/>
              </w:rPr>
              <w:t>0.838</w:t>
            </w:r>
          </w:p>
        </w:tc>
        <w:tc>
          <w:tcPr>
            <w:tcW w:w="0" w:type="auto"/>
            <w:tcBorders>
              <w:bottom w:val="single" w:sz="4" w:space="0" w:color="auto"/>
            </w:tcBorders>
            <w:shd w:val="clear" w:color="auto" w:fill="auto"/>
            <w:noWrap/>
            <w:hideMark/>
          </w:tcPr>
          <w:p w14:paraId="4535A6A4" w14:textId="77777777" w:rsidR="007E60C6" w:rsidRPr="00CC7C79" w:rsidRDefault="007E60C6" w:rsidP="00CC7C79">
            <w:pPr>
              <w:spacing w:after="0" w:line="240" w:lineRule="auto"/>
              <w:jc w:val="center"/>
              <w:rPr>
                <w:rFonts w:ascii="Times New Roman" w:eastAsia="Times New Roman" w:hAnsi="Times New Roman" w:cs="Times New Roman"/>
                <w:color w:val="000000"/>
                <w:sz w:val="24"/>
                <w:szCs w:val="24"/>
                <w:lang w:val="en-GB" w:eastAsia="pt-BR"/>
              </w:rPr>
            </w:pPr>
            <w:r w:rsidRPr="00CC7C79">
              <w:rPr>
                <w:rFonts w:ascii="Times New Roman" w:eastAsia="Times New Roman" w:hAnsi="Times New Roman" w:cs="Times New Roman"/>
                <w:color w:val="000000"/>
                <w:sz w:val="24"/>
                <w:szCs w:val="24"/>
                <w:lang w:val="en-GB" w:eastAsia="pt-BR"/>
              </w:rPr>
              <w:t>-1.370</w:t>
            </w:r>
          </w:p>
        </w:tc>
        <w:tc>
          <w:tcPr>
            <w:tcW w:w="0" w:type="auto"/>
            <w:tcBorders>
              <w:bottom w:val="single" w:sz="4" w:space="0" w:color="auto"/>
            </w:tcBorders>
            <w:shd w:val="clear" w:color="auto" w:fill="auto"/>
            <w:noWrap/>
            <w:hideMark/>
          </w:tcPr>
          <w:p w14:paraId="3646C4C9" w14:textId="77777777" w:rsidR="007E60C6" w:rsidRPr="00CC7C79" w:rsidRDefault="007E60C6" w:rsidP="00CC7C79">
            <w:pPr>
              <w:spacing w:after="0" w:line="240" w:lineRule="auto"/>
              <w:jc w:val="center"/>
              <w:rPr>
                <w:rFonts w:ascii="Times New Roman" w:eastAsia="Times New Roman" w:hAnsi="Times New Roman" w:cs="Times New Roman"/>
                <w:color w:val="000000"/>
                <w:sz w:val="24"/>
                <w:szCs w:val="24"/>
                <w:lang w:val="en-GB" w:eastAsia="pt-BR"/>
              </w:rPr>
            </w:pPr>
            <w:r w:rsidRPr="00CC7C79">
              <w:rPr>
                <w:rFonts w:ascii="Times New Roman" w:eastAsia="Times New Roman" w:hAnsi="Times New Roman" w:cs="Times New Roman"/>
                <w:color w:val="000000"/>
                <w:sz w:val="24"/>
                <w:szCs w:val="24"/>
                <w:lang w:val="en-GB" w:eastAsia="pt-BR"/>
              </w:rPr>
              <w:t>0.171</w:t>
            </w:r>
          </w:p>
        </w:tc>
      </w:tr>
    </w:tbl>
    <w:p w14:paraId="702B410B" w14:textId="77777777" w:rsidR="007E60C6" w:rsidRPr="006A0131" w:rsidRDefault="007E60C6" w:rsidP="006A0131">
      <w:pPr>
        <w:rPr>
          <w:rFonts w:ascii="Times New Roman" w:hAnsi="Times New Roman" w:cs="Times New Roman"/>
          <w:lang w:val="en-GB"/>
        </w:rPr>
      </w:pPr>
    </w:p>
    <w:p w14:paraId="416EA609" w14:textId="55362035" w:rsidR="007E60C6" w:rsidRPr="00CC7C79" w:rsidRDefault="007E60C6">
      <w:pPr>
        <w:jc w:val="left"/>
        <w:rPr>
          <w:rFonts w:ascii="Times New Roman" w:eastAsiaTheme="majorEastAsia" w:hAnsi="Times New Roman" w:cs="Times New Roman"/>
          <w:bCs/>
          <w:lang w:val="en-GB"/>
        </w:rPr>
      </w:pPr>
    </w:p>
    <w:p w14:paraId="4208EC89" w14:textId="1C2C2CF5" w:rsidR="007A4039" w:rsidRPr="00CC7C79" w:rsidRDefault="00CC7C79" w:rsidP="006A0131">
      <w:pPr>
        <w:pStyle w:val="Heading1"/>
        <w:rPr>
          <w:rFonts w:ascii="Times New Roman" w:hAnsi="Times New Roman" w:cs="Times New Roman"/>
          <w:sz w:val="22"/>
          <w:szCs w:val="22"/>
          <w:lang w:val="en-GB"/>
        </w:rPr>
      </w:pPr>
      <w:r w:rsidRPr="00CC7C79">
        <w:rPr>
          <w:rFonts w:ascii="Times New Roman" w:hAnsi="Times New Roman" w:cs="Times New Roman"/>
          <w:sz w:val="22"/>
          <w:szCs w:val="22"/>
          <w:lang w:val="en-GB"/>
        </w:rPr>
        <w:t>A</w:t>
      </w:r>
      <w:r w:rsidR="0032079C">
        <w:rPr>
          <w:rFonts w:ascii="Times New Roman" w:hAnsi="Times New Roman" w:cs="Times New Roman"/>
          <w:sz w:val="22"/>
          <w:szCs w:val="22"/>
          <w:lang w:val="en-GB"/>
        </w:rPr>
        <w:t>7</w:t>
      </w:r>
      <w:r w:rsidRPr="00CC7C79">
        <w:rPr>
          <w:rFonts w:ascii="Times New Roman" w:hAnsi="Times New Roman" w:cs="Times New Roman"/>
          <w:sz w:val="22"/>
          <w:szCs w:val="22"/>
          <w:lang w:val="en-GB"/>
        </w:rPr>
        <w:t>.</w:t>
      </w:r>
      <w:r w:rsidR="00543A5E" w:rsidRPr="00CC7C79">
        <w:rPr>
          <w:rFonts w:ascii="Times New Roman" w:hAnsi="Times New Roman" w:cs="Times New Roman"/>
          <w:sz w:val="22"/>
          <w:szCs w:val="22"/>
          <w:lang w:val="en-GB"/>
        </w:rPr>
        <w:t xml:space="preserve"> Results</w:t>
      </w:r>
      <w:r w:rsidRPr="00CC7C79">
        <w:rPr>
          <w:rFonts w:ascii="Times New Roman" w:hAnsi="Times New Roman" w:cs="Times New Roman"/>
          <w:sz w:val="22"/>
          <w:szCs w:val="22"/>
          <w:lang w:val="en-GB"/>
        </w:rPr>
        <w:t>:</w:t>
      </w:r>
      <w:r w:rsidR="00543A5E" w:rsidRPr="00CC7C79">
        <w:rPr>
          <w:rFonts w:ascii="Times New Roman" w:hAnsi="Times New Roman" w:cs="Times New Roman"/>
          <w:sz w:val="22"/>
          <w:szCs w:val="22"/>
          <w:lang w:val="en-GB"/>
        </w:rPr>
        <w:t xml:space="preserve"> Hypothesis</w:t>
      </w:r>
      <w:r w:rsidR="007A4039" w:rsidRPr="00CC7C79">
        <w:rPr>
          <w:rFonts w:ascii="Times New Roman" w:hAnsi="Times New Roman" w:cs="Times New Roman"/>
          <w:sz w:val="22"/>
          <w:szCs w:val="22"/>
          <w:lang w:val="en-GB"/>
        </w:rPr>
        <w:t xml:space="preserve"> </w:t>
      </w:r>
      <w:r w:rsidR="005535EA" w:rsidRPr="00CC7C79">
        <w:rPr>
          <w:rFonts w:ascii="Times New Roman" w:hAnsi="Times New Roman" w:cs="Times New Roman"/>
          <w:sz w:val="22"/>
          <w:szCs w:val="22"/>
          <w:lang w:val="en-GB"/>
        </w:rPr>
        <w:t>3</w:t>
      </w:r>
    </w:p>
    <w:p w14:paraId="08659387" w14:textId="63AE0F30" w:rsidR="007A4039" w:rsidRDefault="007A4039" w:rsidP="008C1711">
      <w:pPr>
        <w:pStyle w:val="Tabletitle"/>
        <w:jc w:val="both"/>
      </w:pPr>
      <w:r w:rsidRPr="00504466">
        <w:t xml:space="preserve">Generalized linear models </w:t>
      </w:r>
      <w:r w:rsidR="00CC7C79">
        <w:t xml:space="preserve">were used to </w:t>
      </w:r>
      <w:r w:rsidRPr="00504466">
        <w:t xml:space="preserve">test the influence of crowd presence on the probability of home teams scoring the first goal </w:t>
      </w:r>
      <w:r w:rsidR="00EC41F6" w:rsidRPr="006D60D3">
        <w:t xml:space="preserve">or any other goal </w:t>
      </w:r>
      <w:r w:rsidRPr="006D60D3">
        <w:t xml:space="preserve">in matches from the first 13 rounds of First and/or Second Divisions of the Brazilian Football Championship (men’s professional leagues) in 2019 and 2020. Crowd attendance in the Brazilian Championships was allowed in 2019 but not in 2020, due to the Coronavirus disease (COVID-19) pandemic. All models have year (2019 or 2020) and teams’ </w:t>
      </w:r>
      <w:r w:rsidR="0032079C">
        <w:t>r</w:t>
      </w:r>
      <w:r w:rsidR="00CC7C79">
        <w:t>elative strength</w:t>
      </w:r>
      <w:r w:rsidRPr="006D60D3">
        <w:t xml:space="preserve"> (home team </w:t>
      </w:r>
      <w:r w:rsidR="00280E2A" w:rsidRPr="006D60D3">
        <w:t>strength</w:t>
      </w:r>
      <w:r w:rsidRPr="006D60D3">
        <w:t xml:space="preserve"> minus away team </w:t>
      </w:r>
      <w:r w:rsidR="00280E2A" w:rsidRPr="006D60D3">
        <w:lastRenderedPageBreak/>
        <w:t>strength</w:t>
      </w:r>
      <w:r w:rsidR="00693297" w:rsidRPr="006D60D3">
        <w:t>, mean centred</w:t>
      </w:r>
      <w:r w:rsidRPr="006D60D3">
        <w:t>) as predictor variables (interaction between predictor variables is allowed)</w:t>
      </w:r>
      <w:r w:rsidR="00EC41F6" w:rsidRPr="006D60D3">
        <w:t>.</w:t>
      </w:r>
      <w:r w:rsidR="002E3CCE" w:rsidRPr="006D60D3">
        <w:t xml:space="preserve"> </w:t>
      </w:r>
      <w:r w:rsidR="00EC41F6" w:rsidRPr="006D60D3">
        <w:t>H</w:t>
      </w:r>
      <w:r w:rsidRPr="006D60D3">
        <w:t xml:space="preserve">ome team identity </w:t>
      </w:r>
      <w:r w:rsidR="00EC41F6" w:rsidRPr="006D60D3">
        <w:t>is</w:t>
      </w:r>
      <w:r w:rsidRPr="006D60D3">
        <w:t xml:space="preserve"> a random factor</w:t>
      </w:r>
      <w:r w:rsidR="00EC41F6" w:rsidRPr="006D60D3">
        <w:t xml:space="preserve"> in all models but the model on the chances of scoring any other goal in the Second Division</w:t>
      </w:r>
      <w:r w:rsidRPr="006D60D3">
        <w:t xml:space="preserve">. Estimates for the intercepts (year 2019 and year </w:t>
      </w:r>
      <w:r w:rsidRPr="006D60D3">
        <w:rPr>
          <w:color w:val="000000"/>
          <w:lang w:eastAsia="pt-BR"/>
        </w:rPr>
        <w:t>2019</w:t>
      </w:r>
      <w:r w:rsidR="00CC7C79">
        <w:rPr>
          <w:color w:val="000000"/>
          <w:lang w:eastAsia="pt-BR"/>
        </w:rPr>
        <w:t xml:space="preserve"> × </w:t>
      </w:r>
      <w:r w:rsidRPr="006D60D3">
        <w:rPr>
          <w:color w:val="000000"/>
          <w:lang w:eastAsia="pt-BR"/>
        </w:rPr>
        <w:t xml:space="preserve">teams’ </w:t>
      </w:r>
      <w:r w:rsidR="00037279">
        <w:rPr>
          <w:color w:val="000000"/>
          <w:lang w:eastAsia="pt-BR"/>
        </w:rPr>
        <w:t>r</w:t>
      </w:r>
      <w:r w:rsidR="00CC7C79">
        <w:rPr>
          <w:color w:val="000000"/>
          <w:lang w:eastAsia="pt-BR"/>
        </w:rPr>
        <w:t>elative strength</w:t>
      </w:r>
      <w:r w:rsidRPr="006D60D3">
        <w:t xml:space="preserve">) and for the contrasts between 2019 and 2020 are provided with respective standard errors (SE) and </w:t>
      </w:r>
      <w:r w:rsidRPr="006D60D3">
        <w:rPr>
          <w:i/>
        </w:rPr>
        <w:t>t</w:t>
      </w:r>
      <w:r w:rsidR="00037279">
        <w:rPr>
          <w:i/>
        </w:rPr>
        <w:t>-</w:t>
      </w:r>
      <w:r w:rsidRPr="006D60D3">
        <w:t>values.</w:t>
      </w:r>
      <w:r w:rsidR="009A4551" w:rsidRPr="006D60D3">
        <w:t xml:space="preserve"> The</w:t>
      </w:r>
      <w:r w:rsidR="00BA400A" w:rsidRPr="006D60D3">
        <w:t xml:space="preserve"> </w:t>
      </w:r>
      <w:r w:rsidR="00F15E8B" w:rsidRPr="006D60D3">
        <w:rPr>
          <w:i/>
        </w:rPr>
        <w:t>p</w:t>
      </w:r>
      <w:r w:rsidR="00037279">
        <w:t>-</w:t>
      </w:r>
      <w:r w:rsidR="009A4551" w:rsidRPr="006D60D3">
        <w:t>values for 2019 and 2019</w:t>
      </w:r>
      <w:r w:rsidR="00CC7C79">
        <w:t xml:space="preserve"> × Relative strength</w:t>
      </w:r>
      <w:r w:rsidR="009A4551" w:rsidRPr="006D60D3">
        <w:t xml:space="preserve"> show whether the respective slopes differ from zero. The</w:t>
      </w:r>
      <w:r w:rsidR="00BA400A" w:rsidRPr="006D60D3">
        <w:t xml:space="preserve"> </w:t>
      </w:r>
      <w:r w:rsidR="00F15E8B" w:rsidRPr="006D60D3">
        <w:rPr>
          <w:i/>
        </w:rPr>
        <w:t>p</w:t>
      </w:r>
      <w:r w:rsidR="00037279">
        <w:t>-</w:t>
      </w:r>
      <w:r w:rsidR="009A4551" w:rsidRPr="006D60D3">
        <w:t>values for contrasts show whether 2020 differs from 2019, and whether 2020</w:t>
      </w:r>
      <w:r w:rsidR="00CC7C79">
        <w:t xml:space="preserve"> × Relative strength</w:t>
      </w:r>
      <w:r w:rsidR="009A4551" w:rsidRPr="006D60D3">
        <w:t xml:space="preserve"> differs from 2019</w:t>
      </w:r>
      <w:r w:rsidR="00CC7C79">
        <w:t xml:space="preserve"> × Relative strength</w:t>
      </w:r>
      <w:r w:rsidR="009A4551" w:rsidRPr="006D60D3">
        <w:t>.</w:t>
      </w:r>
    </w:p>
    <w:p w14:paraId="1D749A4D" w14:textId="1D503FE6" w:rsidR="00037279" w:rsidRPr="00037279" w:rsidRDefault="00037279" w:rsidP="00037279">
      <w:pPr>
        <w:rPr>
          <w:rFonts w:ascii="Times New Roman" w:hAnsi="Times New Roman" w:cs="Times New Roman"/>
          <w:lang w:val="en-GB" w:eastAsia="en-GB"/>
        </w:rPr>
      </w:pPr>
    </w:p>
    <w:p w14:paraId="2AB01410" w14:textId="1A5A545D" w:rsidR="00037279" w:rsidRPr="00037279" w:rsidRDefault="00037279" w:rsidP="00037279">
      <w:pPr>
        <w:rPr>
          <w:rFonts w:ascii="Times New Roman" w:hAnsi="Times New Roman" w:cs="Times New Roman"/>
          <w:b/>
          <w:bCs/>
          <w:lang w:val="en-GB" w:eastAsia="en-GB"/>
        </w:rPr>
      </w:pPr>
      <w:r w:rsidRPr="00037279">
        <w:rPr>
          <w:rFonts w:ascii="Times New Roman" w:hAnsi="Times New Roman" w:cs="Times New Roman"/>
          <w:b/>
          <w:bCs/>
          <w:lang w:val="en-GB" w:eastAsia="en-GB"/>
        </w:rPr>
        <w:t>Table A7.</w:t>
      </w:r>
    </w:p>
    <w:p w14:paraId="16633D38" w14:textId="3E1B9983" w:rsidR="00037279" w:rsidRPr="00037279" w:rsidRDefault="00037279" w:rsidP="00037279">
      <w:pPr>
        <w:rPr>
          <w:rFonts w:ascii="Times New Roman" w:hAnsi="Times New Roman" w:cs="Times New Roman"/>
          <w:lang w:val="en-GB" w:eastAsia="en-GB"/>
        </w:rPr>
      </w:pPr>
      <w:r>
        <w:rPr>
          <w:rFonts w:ascii="Times New Roman" w:hAnsi="Times New Roman" w:cs="Times New Roman"/>
          <w:lang w:val="en-GB" w:eastAsia="en-GB"/>
        </w:rPr>
        <w:t>Results: Hypothesis 3</w:t>
      </w:r>
    </w:p>
    <w:p w14:paraId="2187C55B" w14:textId="77777777" w:rsidR="00037279" w:rsidRPr="00037279" w:rsidRDefault="00037279" w:rsidP="00037279">
      <w:pPr>
        <w:rPr>
          <w:rFonts w:ascii="Times New Roman" w:hAnsi="Times New Roman" w:cs="Times New Roman"/>
          <w:lang w:val="en-GB" w:eastAsia="en-GB"/>
        </w:rPr>
      </w:pPr>
    </w:p>
    <w:tbl>
      <w:tblPr>
        <w:tblW w:w="0" w:type="auto"/>
        <w:jc w:val="center"/>
        <w:tblCellMar>
          <w:left w:w="70" w:type="dxa"/>
          <w:right w:w="70" w:type="dxa"/>
        </w:tblCellMar>
        <w:tblLook w:val="04A0" w:firstRow="1" w:lastRow="0" w:firstColumn="1" w:lastColumn="0" w:noHBand="0" w:noVBand="1"/>
      </w:tblPr>
      <w:tblGrid>
        <w:gridCol w:w="1022"/>
        <w:gridCol w:w="1747"/>
        <w:gridCol w:w="2311"/>
        <w:gridCol w:w="910"/>
        <w:gridCol w:w="635"/>
        <w:gridCol w:w="709"/>
        <w:gridCol w:w="1120"/>
      </w:tblGrid>
      <w:tr w:rsidR="00EC41F6" w:rsidRPr="00037279" w14:paraId="4158D764" w14:textId="77777777" w:rsidTr="00037279">
        <w:trPr>
          <w:trHeight w:hRule="exact" w:val="340"/>
          <w:tblHeader/>
          <w:jc w:val="center"/>
        </w:trPr>
        <w:tc>
          <w:tcPr>
            <w:tcW w:w="0" w:type="auto"/>
            <w:tcBorders>
              <w:top w:val="single" w:sz="4" w:space="0" w:color="auto"/>
              <w:bottom w:val="single" w:sz="4" w:space="0" w:color="auto"/>
            </w:tcBorders>
            <w:shd w:val="clear" w:color="auto" w:fill="auto"/>
            <w:noWrap/>
            <w:hideMark/>
          </w:tcPr>
          <w:p w14:paraId="3B8163E1" w14:textId="77777777" w:rsidR="00EC41F6" w:rsidRPr="00037279" w:rsidRDefault="00EC41F6" w:rsidP="00037279">
            <w:pPr>
              <w:spacing w:after="0" w:line="240" w:lineRule="auto"/>
              <w:jc w:val="left"/>
              <w:rPr>
                <w:rFonts w:ascii="Times New Roman" w:eastAsia="Times New Roman" w:hAnsi="Times New Roman" w:cs="Times New Roman"/>
                <w:color w:val="000000"/>
                <w:lang w:val="en-GB" w:eastAsia="pt-BR"/>
              </w:rPr>
            </w:pPr>
            <w:r w:rsidRPr="00037279">
              <w:rPr>
                <w:rFonts w:ascii="Times New Roman" w:eastAsia="Times New Roman" w:hAnsi="Times New Roman" w:cs="Times New Roman"/>
                <w:color w:val="000000"/>
                <w:lang w:val="en-GB" w:eastAsia="pt-BR"/>
              </w:rPr>
              <w:t>Divisions</w:t>
            </w:r>
          </w:p>
        </w:tc>
        <w:tc>
          <w:tcPr>
            <w:tcW w:w="0" w:type="auto"/>
            <w:tcBorders>
              <w:top w:val="single" w:sz="4" w:space="0" w:color="auto"/>
              <w:bottom w:val="single" w:sz="4" w:space="0" w:color="auto"/>
            </w:tcBorders>
            <w:shd w:val="clear" w:color="auto" w:fill="auto"/>
            <w:noWrap/>
            <w:hideMark/>
          </w:tcPr>
          <w:p w14:paraId="6DE18E45" w14:textId="77777777" w:rsidR="00EC41F6" w:rsidRPr="00037279" w:rsidRDefault="00EC41F6" w:rsidP="00037279">
            <w:pPr>
              <w:spacing w:after="0" w:line="240" w:lineRule="auto"/>
              <w:jc w:val="left"/>
              <w:rPr>
                <w:rFonts w:ascii="Times New Roman" w:eastAsia="Times New Roman" w:hAnsi="Times New Roman" w:cs="Times New Roman"/>
                <w:color w:val="000000"/>
                <w:lang w:val="en-GB" w:eastAsia="pt-BR"/>
              </w:rPr>
            </w:pPr>
            <w:r w:rsidRPr="00037279">
              <w:rPr>
                <w:rFonts w:ascii="Times New Roman" w:eastAsia="Times New Roman" w:hAnsi="Times New Roman" w:cs="Times New Roman"/>
                <w:color w:val="000000"/>
                <w:lang w:val="en-GB" w:eastAsia="pt-BR"/>
              </w:rPr>
              <w:t>Response variable</w:t>
            </w:r>
          </w:p>
        </w:tc>
        <w:tc>
          <w:tcPr>
            <w:tcW w:w="0" w:type="auto"/>
            <w:tcBorders>
              <w:top w:val="single" w:sz="4" w:space="0" w:color="auto"/>
              <w:bottom w:val="single" w:sz="4" w:space="0" w:color="auto"/>
            </w:tcBorders>
            <w:shd w:val="clear" w:color="auto" w:fill="auto"/>
            <w:noWrap/>
            <w:hideMark/>
          </w:tcPr>
          <w:p w14:paraId="011BDD9D" w14:textId="77777777" w:rsidR="00EC41F6" w:rsidRPr="00037279" w:rsidRDefault="00EC41F6" w:rsidP="00037279">
            <w:pPr>
              <w:spacing w:after="0" w:line="240" w:lineRule="auto"/>
              <w:jc w:val="left"/>
              <w:rPr>
                <w:rFonts w:ascii="Times New Roman" w:eastAsia="Times New Roman" w:hAnsi="Times New Roman" w:cs="Times New Roman"/>
                <w:color w:val="000000"/>
                <w:lang w:val="en-GB" w:eastAsia="pt-BR"/>
              </w:rPr>
            </w:pPr>
            <w:r w:rsidRPr="00037279">
              <w:rPr>
                <w:rFonts w:ascii="Times New Roman" w:eastAsia="Times New Roman" w:hAnsi="Times New Roman" w:cs="Times New Roman"/>
                <w:color w:val="000000"/>
                <w:lang w:val="en-GB" w:eastAsia="pt-BR"/>
              </w:rPr>
              <w:t>Predictor variables</w:t>
            </w:r>
          </w:p>
        </w:tc>
        <w:tc>
          <w:tcPr>
            <w:tcW w:w="0" w:type="auto"/>
            <w:tcBorders>
              <w:top w:val="single" w:sz="4" w:space="0" w:color="auto"/>
              <w:bottom w:val="single" w:sz="4" w:space="0" w:color="auto"/>
            </w:tcBorders>
            <w:shd w:val="clear" w:color="auto" w:fill="auto"/>
            <w:noWrap/>
            <w:hideMark/>
          </w:tcPr>
          <w:p w14:paraId="25117CEB" w14:textId="77777777" w:rsidR="00EC41F6" w:rsidRPr="00037279" w:rsidRDefault="00EC41F6" w:rsidP="00037279">
            <w:pPr>
              <w:spacing w:after="0" w:line="240" w:lineRule="auto"/>
              <w:jc w:val="left"/>
              <w:rPr>
                <w:rFonts w:ascii="Times New Roman" w:eastAsia="Times New Roman" w:hAnsi="Times New Roman" w:cs="Times New Roman"/>
                <w:color w:val="000000"/>
                <w:lang w:val="en-GB" w:eastAsia="pt-BR"/>
              </w:rPr>
            </w:pPr>
            <w:r w:rsidRPr="00037279">
              <w:rPr>
                <w:rFonts w:ascii="Times New Roman" w:eastAsia="Times New Roman" w:hAnsi="Times New Roman" w:cs="Times New Roman"/>
                <w:color w:val="000000"/>
                <w:lang w:val="en-GB" w:eastAsia="pt-BR"/>
              </w:rPr>
              <w:t>Estimate</w:t>
            </w:r>
          </w:p>
        </w:tc>
        <w:tc>
          <w:tcPr>
            <w:tcW w:w="0" w:type="auto"/>
            <w:tcBorders>
              <w:top w:val="single" w:sz="4" w:space="0" w:color="auto"/>
              <w:bottom w:val="single" w:sz="4" w:space="0" w:color="auto"/>
            </w:tcBorders>
            <w:shd w:val="clear" w:color="auto" w:fill="auto"/>
            <w:noWrap/>
            <w:hideMark/>
          </w:tcPr>
          <w:p w14:paraId="2AF215A5" w14:textId="77777777" w:rsidR="00EC41F6" w:rsidRPr="00037279" w:rsidRDefault="00EC41F6" w:rsidP="00037279">
            <w:pPr>
              <w:spacing w:after="0" w:line="240" w:lineRule="auto"/>
              <w:jc w:val="left"/>
              <w:rPr>
                <w:rFonts w:ascii="Times New Roman" w:eastAsia="Times New Roman" w:hAnsi="Times New Roman" w:cs="Times New Roman"/>
                <w:color w:val="000000"/>
                <w:lang w:val="en-GB" w:eastAsia="pt-BR"/>
              </w:rPr>
            </w:pPr>
            <w:r w:rsidRPr="00037279">
              <w:rPr>
                <w:rFonts w:ascii="Times New Roman" w:eastAsia="Times New Roman" w:hAnsi="Times New Roman" w:cs="Times New Roman"/>
                <w:color w:val="000000"/>
                <w:lang w:val="en-GB" w:eastAsia="pt-BR"/>
              </w:rPr>
              <w:t>SE</w:t>
            </w:r>
          </w:p>
        </w:tc>
        <w:tc>
          <w:tcPr>
            <w:tcW w:w="0" w:type="auto"/>
            <w:tcBorders>
              <w:top w:val="single" w:sz="4" w:space="0" w:color="auto"/>
              <w:bottom w:val="single" w:sz="4" w:space="0" w:color="auto"/>
            </w:tcBorders>
            <w:shd w:val="clear" w:color="auto" w:fill="auto"/>
            <w:noWrap/>
            <w:hideMark/>
          </w:tcPr>
          <w:p w14:paraId="24352ADB" w14:textId="77777777" w:rsidR="00EC41F6" w:rsidRPr="00037279" w:rsidRDefault="00EC41F6" w:rsidP="00037279">
            <w:pPr>
              <w:spacing w:after="0" w:line="240" w:lineRule="auto"/>
              <w:jc w:val="left"/>
              <w:rPr>
                <w:rFonts w:ascii="Times New Roman" w:eastAsia="Times New Roman" w:hAnsi="Times New Roman" w:cs="Times New Roman"/>
                <w:i/>
                <w:iCs/>
                <w:color w:val="000000"/>
                <w:lang w:val="en-GB" w:eastAsia="pt-BR"/>
              </w:rPr>
            </w:pPr>
            <w:r w:rsidRPr="00037279">
              <w:rPr>
                <w:rFonts w:ascii="Times New Roman" w:eastAsia="Times New Roman" w:hAnsi="Times New Roman" w:cs="Times New Roman"/>
                <w:i/>
                <w:iCs/>
                <w:color w:val="000000"/>
                <w:lang w:val="en-GB" w:eastAsia="pt-BR"/>
              </w:rPr>
              <w:t>z</w:t>
            </w:r>
          </w:p>
        </w:tc>
        <w:tc>
          <w:tcPr>
            <w:tcW w:w="0" w:type="auto"/>
            <w:tcBorders>
              <w:top w:val="single" w:sz="4" w:space="0" w:color="auto"/>
              <w:bottom w:val="single" w:sz="4" w:space="0" w:color="auto"/>
            </w:tcBorders>
            <w:shd w:val="clear" w:color="auto" w:fill="auto"/>
            <w:noWrap/>
            <w:hideMark/>
          </w:tcPr>
          <w:p w14:paraId="26B9CF77" w14:textId="77777777" w:rsidR="00EC41F6" w:rsidRPr="00037279" w:rsidRDefault="00EC41F6" w:rsidP="00037279">
            <w:pPr>
              <w:spacing w:after="0" w:line="240" w:lineRule="auto"/>
              <w:jc w:val="left"/>
              <w:rPr>
                <w:rFonts w:ascii="Times New Roman" w:eastAsia="Times New Roman" w:hAnsi="Times New Roman" w:cs="Times New Roman"/>
                <w:i/>
                <w:iCs/>
                <w:color w:val="000000"/>
                <w:lang w:val="en-GB" w:eastAsia="pt-BR"/>
              </w:rPr>
            </w:pPr>
            <w:r w:rsidRPr="00037279">
              <w:rPr>
                <w:rFonts w:ascii="Times New Roman" w:eastAsia="Times New Roman" w:hAnsi="Times New Roman" w:cs="Times New Roman"/>
                <w:i/>
                <w:iCs/>
                <w:color w:val="000000"/>
                <w:lang w:val="en-GB" w:eastAsia="pt-BR"/>
              </w:rPr>
              <w:t>p</w:t>
            </w:r>
          </w:p>
        </w:tc>
      </w:tr>
      <w:tr w:rsidR="00EC41F6" w:rsidRPr="00037279" w14:paraId="7EB1D779" w14:textId="77777777" w:rsidTr="00037279">
        <w:trPr>
          <w:trHeight w:hRule="exact" w:val="312"/>
          <w:jc w:val="center"/>
        </w:trPr>
        <w:tc>
          <w:tcPr>
            <w:tcW w:w="0" w:type="auto"/>
            <w:tcBorders>
              <w:top w:val="single" w:sz="4" w:space="0" w:color="auto"/>
            </w:tcBorders>
            <w:shd w:val="clear" w:color="auto" w:fill="auto"/>
            <w:noWrap/>
            <w:hideMark/>
          </w:tcPr>
          <w:p w14:paraId="084C00A5" w14:textId="77777777" w:rsidR="00EC41F6" w:rsidRPr="00037279" w:rsidRDefault="00EC41F6" w:rsidP="00037279">
            <w:pPr>
              <w:spacing w:after="0" w:line="240" w:lineRule="auto"/>
              <w:jc w:val="left"/>
              <w:rPr>
                <w:rFonts w:ascii="Times New Roman" w:eastAsia="Times New Roman" w:hAnsi="Times New Roman" w:cs="Times New Roman"/>
                <w:color w:val="000000"/>
                <w:lang w:val="en-GB" w:eastAsia="pt-BR"/>
              </w:rPr>
            </w:pPr>
            <w:r w:rsidRPr="00037279">
              <w:rPr>
                <w:rFonts w:ascii="Times New Roman" w:eastAsia="Times New Roman" w:hAnsi="Times New Roman" w:cs="Times New Roman"/>
                <w:color w:val="000000"/>
                <w:lang w:val="en-GB" w:eastAsia="pt-BR"/>
              </w:rPr>
              <w:t>1</w:t>
            </w:r>
            <w:r w:rsidRPr="00037279">
              <w:rPr>
                <w:rFonts w:ascii="Times New Roman" w:eastAsia="Times New Roman" w:hAnsi="Times New Roman" w:cs="Times New Roman"/>
                <w:color w:val="000000"/>
                <w:vertAlign w:val="superscript"/>
                <w:lang w:val="en-GB" w:eastAsia="pt-BR"/>
              </w:rPr>
              <w:t>st</w:t>
            </w:r>
            <w:r w:rsidRPr="00037279">
              <w:rPr>
                <w:rFonts w:ascii="Times New Roman" w:eastAsia="Times New Roman" w:hAnsi="Times New Roman" w:cs="Times New Roman"/>
                <w:color w:val="000000"/>
                <w:lang w:val="en-GB" w:eastAsia="pt-BR"/>
              </w:rPr>
              <w:t xml:space="preserve"> and 2</w:t>
            </w:r>
            <w:r w:rsidRPr="00037279">
              <w:rPr>
                <w:rFonts w:ascii="Times New Roman" w:eastAsia="Times New Roman" w:hAnsi="Times New Roman" w:cs="Times New Roman"/>
                <w:color w:val="000000"/>
                <w:vertAlign w:val="superscript"/>
                <w:lang w:val="en-GB" w:eastAsia="pt-BR"/>
              </w:rPr>
              <w:t>nd</w:t>
            </w:r>
          </w:p>
        </w:tc>
        <w:tc>
          <w:tcPr>
            <w:tcW w:w="0" w:type="auto"/>
            <w:tcBorders>
              <w:top w:val="single" w:sz="4" w:space="0" w:color="auto"/>
            </w:tcBorders>
            <w:shd w:val="clear" w:color="auto" w:fill="auto"/>
            <w:noWrap/>
            <w:hideMark/>
          </w:tcPr>
          <w:p w14:paraId="66C1658C" w14:textId="77777777" w:rsidR="00EC41F6" w:rsidRPr="00037279" w:rsidRDefault="00EC41F6" w:rsidP="00037279">
            <w:pPr>
              <w:spacing w:after="0" w:line="240" w:lineRule="auto"/>
              <w:jc w:val="left"/>
              <w:rPr>
                <w:rFonts w:ascii="Times New Roman" w:eastAsia="Times New Roman" w:hAnsi="Times New Roman" w:cs="Times New Roman"/>
                <w:color w:val="000000"/>
                <w:lang w:val="en-GB" w:eastAsia="pt-BR"/>
              </w:rPr>
            </w:pPr>
            <w:r w:rsidRPr="00037279">
              <w:rPr>
                <w:rFonts w:ascii="Times New Roman" w:eastAsia="Times New Roman" w:hAnsi="Times New Roman" w:cs="Times New Roman"/>
                <w:color w:val="000000"/>
                <w:lang w:val="en-GB" w:eastAsia="pt-BR"/>
              </w:rPr>
              <w:t>First goal</w:t>
            </w:r>
          </w:p>
        </w:tc>
        <w:tc>
          <w:tcPr>
            <w:tcW w:w="0" w:type="auto"/>
            <w:tcBorders>
              <w:top w:val="single" w:sz="4" w:space="0" w:color="auto"/>
            </w:tcBorders>
            <w:shd w:val="clear" w:color="auto" w:fill="auto"/>
            <w:noWrap/>
            <w:hideMark/>
          </w:tcPr>
          <w:p w14:paraId="2461A120" w14:textId="77777777" w:rsidR="00EC41F6" w:rsidRPr="00037279" w:rsidRDefault="00EC41F6" w:rsidP="00037279">
            <w:pPr>
              <w:spacing w:after="0" w:line="240" w:lineRule="auto"/>
              <w:jc w:val="left"/>
              <w:rPr>
                <w:rFonts w:ascii="Times New Roman" w:eastAsia="Times New Roman" w:hAnsi="Times New Roman" w:cs="Times New Roman"/>
                <w:color w:val="000000"/>
                <w:lang w:val="en-GB" w:eastAsia="pt-BR"/>
              </w:rPr>
            </w:pPr>
            <w:r w:rsidRPr="00037279">
              <w:rPr>
                <w:rFonts w:ascii="Times New Roman" w:eastAsia="Times New Roman" w:hAnsi="Times New Roman" w:cs="Times New Roman"/>
                <w:color w:val="000000"/>
                <w:lang w:val="en-GB" w:eastAsia="pt-BR"/>
              </w:rPr>
              <w:t>Year 2019 (intercept)</w:t>
            </w:r>
          </w:p>
        </w:tc>
        <w:tc>
          <w:tcPr>
            <w:tcW w:w="0" w:type="auto"/>
            <w:tcBorders>
              <w:top w:val="single" w:sz="4" w:space="0" w:color="auto"/>
            </w:tcBorders>
            <w:shd w:val="clear" w:color="auto" w:fill="auto"/>
            <w:noWrap/>
            <w:hideMark/>
          </w:tcPr>
          <w:p w14:paraId="506F065E" w14:textId="77777777" w:rsidR="00EC41F6" w:rsidRPr="00037279" w:rsidRDefault="00EC41F6" w:rsidP="00037279">
            <w:pPr>
              <w:spacing w:after="0" w:line="240" w:lineRule="auto"/>
              <w:jc w:val="left"/>
              <w:rPr>
                <w:rFonts w:ascii="Times New Roman" w:eastAsia="Times New Roman" w:hAnsi="Times New Roman" w:cs="Times New Roman"/>
                <w:color w:val="000000"/>
                <w:lang w:val="en-GB" w:eastAsia="pt-BR"/>
              </w:rPr>
            </w:pPr>
            <w:r w:rsidRPr="00037279">
              <w:rPr>
                <w:rFonts w:ascii="Times New Roman" w:eastAsia="Times New Roman" w:hAnsi="Times New Roman" w:cs="Times New Roman"/>
                <w:color w:val="000000"/>
                <w:lang w:val="en-GB" w:eastAsia="pt-BR"/>
              </w:rPr>
              <w:t>0.215</w:t>
            </w:r>
          </w:p>
        </w:tc>
        <w:tc>
          <w:tcPr>
            <w:tcW w:w="0" w:type="auto"/>
            <w:tcBorders>
              <w:top w:val="single" w:sz="4" w:space="0" w:color="auto"/>
            </w:tcBorders>
            <w:shd w:val="clear" w:color="auto" w:fill="auto"/>
            <w:noWrap/>
            <w:hideMark/>
          </w:tcPr>
          <w:p w14:paraId="4E541166" w14:textId="77777777" w:rsidR="00EC41F6" w:rsidRPr="00037279" w:rsidRDefault="00EC41F6" w:rsidP="00037279">
            <w:pPr>
              <w:spacing w:after="0" w:line="240" w:lineRule="auto"/>
              <w:jc w:val="left"/>
              <w:rPr>
                <w:rFonts w:ascii="Times New Roman" w:eastAsia="Times New Roman" w:hAnsi="Times New Roman" w:cs="Times New Roman"/>
                <w:color w:val="000000"/>
                <w:lang w:val="en-GB" w:eastAsia="pt-BR"/>
              </w:rPr>
            </w:pPr>
            <w:r w:rsidRPr="00037279">
              <w:rPr>
                <w:rFonts w:ascii="Times New Roman" w:eastAsia="Times New Roman" w:hAnsi="Times New Roman" w:cs="Times New Roman"/>
                <w:color w:val="000000"/>
                <w:lang w:val="en-GB" w:eastAsia="pt-BR"/>
              </w:rPr>
              <w:t>0.137</w:t>
            </w:r>
          </w:p>
        </w:tc>
        <w:tc>
          <w:tcPr>
            <w:tcW w:w="0" w:type="auto"/>
            <w:tcBorders>
              <w:top w:val="single" w:sz="4" w:space="0" w:color="auto"/>
            </w:tcBorders>
            <w:shd w:val="clear" w:color="auto" w:fill="auto"/>
            <w:noWrap/>
            <w:hideMark/>
          </w:tcPr>
          <w:p w14:paraId="0A2C5A50" w14:textId="77777777" w:rsidR="00EC41F6" w:rsidRPr="00037279" w:rsidRDefault="00EC41F6" w:rsidP="00037279">
            <w:pPr>
              <w:spacing w:after="0" w:line="240" w:lineRule="auto"/>
              <w:jc w:val="left"/>
              <w:rPr>
                <w:rFonts w:ascii="Times New Roman" w:eastAsia="Times New Roman" w:hAnsi="Times New Roman" w:cs="Times New Roman"/>
                <w:color w:val="000000"/>
                <w:lang w:val="en-GB" w:eastAsia="pt-BR"/>
              </w:rPr>
            </w:pPr>
            <w:r w:rsidRPr="00037279">
              <w:rPr>
                <w:rFonts w:ascii="Times New Roman" w:eastAsia="Times New Roman" w:hAnsi="Times New Roman" w:cs="Times New Roman"/>
                <w:color w:val="000000"/>
                <w:lang w:val="en-GB" w:eastAsia="pt-BR"/>
              </w:rPr>
              <w:t>1.569</w:t>
            </w:r>
          </w:p>
        </w:tc>
        <w:tc>
          <w:tcPr>
            <w:tcW w:w="0" w:type="auto"/>
            <w:tcBorders>
              <w:top w:val="single" w:sz="4" w:space="0" w:color="auto"/>
            </w:tcBorders>
            <w:shd w:val="clear" w:color="auto" w:fill="auto"/>
            <w:noWrap/>
            <w:hideMark/>
          </w:tcPr>
          <w:p w14:paraId="629163E3" w14:textId="77777777" w:rsidR="00EC41F6" w:rsidRPr="00037279" w:rsidRDefault="00EC41F6" w:rsidP="00037279">
            <w:pPr>
              <w:spacing w:after="0" w:line="240" w:lineRule="auto"/>
              <w:jc w:val="left"/>
              <w:rPr>
                <w:rFonts w:ascii="Times New Roman" w:eastAsia="Times New Roman" w:hAnsi="Times New Roman" w:cs="Times New Roman"/>
                <w:color w:val="000000"/>
                <w:lang w:val="en-GB" w:eastAsia="pt-BR"/>
              </w:rPr>
            </w:pPr>
            <w:r w:rsidRPr="00037279">
              <w:rPr>
                <w:rFonts w:ascii="Times New Roman" w:eastAsia="Times New Roman" w:hAnsi="Times New Roman" w:cs="Times New Roman"/>
                <w:color w:val="000000"/>
                <w:lang w:val="en-GB" w:eastAsia="pt-BR"/>
              </w:rPr>
              <w:t>0.117</w:t>
            </w:r>
          </w:p>
        </w:tc>
      </w:tr>
      <w:tr w:rsidR="00EC41F6" w:rsidRPr="00037279" w14:paraId="7F9482EB" w14:textId="77777777" w:rsidTr="00037279">
        <w:trPr>
          <w:trHeight w:hRule="exact" w:val="312"/>
          <w:jc w:val="center"/>
        </w:trPr>
        <w:tc>
          <w:tcPr>
            <w:tcW w:w="0" w:type="auto"/>
            <w:shd w:val="clear" w:color="auto" w:fill="auto"/>
            <w:noWrap/>
            <w:hideMark/>
          </w:tcPr>
          <w:p w14:paraId="07A43F43" w14:textId="77777777" w:rsidR="00EC41F6" w:rsidRPr="00037279" w:rsidRDefault="00EC41F6" w:rsidP="00037279">
            <w:pPr>
              <w:spacing w:after="0" w:line="240" w:lineRule="auto"/>
              <w:jc w:val="left"/>
              <w:rPr>
                <w:rFonts w:ascii="Times New Roman" w:eastAsia="Times New Roman" w:hAnsi="Times New Roman" w:cs="Times New Roman"/>
                <w:color w:val="000000"/>
                <w:lang w:val="en-GB" w:eastAsia="pt-BR"/>
              </w:rPr>
            </w:pPr>
          </w:p>
        </w:tc>
        <w:tc>
          <w:tcPr>
            <w:tcW w:w="0" w:type="auto"/>
            <w:shd w:val="clear" w:color="auto" w:fill="auto"/>
            <w:noWrap/>
            <w:hideMark/>
          </w:tcPr>
          <w:p w14:paraId="431B9C05" w14:textId="77777777" w:rsidR="00EC41F6" w:rsidRPr="00037279" w:rsidRDefault="00EC41F6" w:rsidP="00037279">
            <w:pPr>
              <w:spacing w:after="0" w:line="240" w:lineRule="auto"/>
              <w:jc w:val="left"/>
              <w:rPr>
                <w:rFonts w:ascii="Times New Roman" w:eastAsia="Times New Roman" w:hAnsi="Times New Roman" w:cs="Times New Roman"/>
                <w:lang w:val="en-GB" w:eastAsia="pt-BR"/>
              </w:rPr>
            </w:pPr>
          </w:p>
        </w:tc>
        <w:tc>
          <w:tcPr>
            <w:tcW w:w="0" w:type="auto"/>
            <w:shd w:val="clear" w:color="auto" w:fill="auto"/>
            <w:noWrap/>
            <w:hideMark/>
          </w:tcPr>
          <w:p w14:paraId="153D4BE1" w14:textId="77777777" w:rsidR="00EC41F6" w:rsidRPr="00037279" w:rsidRDefault="00EC41F6" w:rsidP="00037279">
            <w:pPr>
              <w:spacing w:after="0" w:line="240" w:lineRule="auto"/>
              <w:jc w:val="left"/>
              <w:rPr>
                <w:rFonts w:ascii="Times New Roman" w:eastAsia="Times New Roman" w:hAnsi="Times New Roman" w:cs="Times New Roman"/>
                <w:color w:val="000000"/>
                <w:lang w:val="en-GB" w:eastAsia="pt-BR"/>
              </w:rPr>
            </w:pPr>
            <w:r w:rsidRPr="00037279">
              <w:rPr>
                <w:rFonts w:ascii="Times New Roman" w:eastAsia="Times New Roman" w:hAnsi="Times New Roman" w:cs="Times New Roman"/>
                <w:color w:val="000000"/>
                <w:lang w:val="en-GB" w:eastAsia="pt-BR"/>
              </w:rPr>
              <w:t>Year 2020</w:t>
            </w:r>
          </w:p>
        </w:tc>
        <w:tc>
          <w:tcPr>
            <w:tcW w:w="0" w:type="auto"/>
            <w:shd w:val="clear" w:color="auto" w:fill="auto"/>
            <w:noWrap/>
            <w:hideMark/>
          </w:tcPr>
          <w:p w14:paraId="6B94A4F7" w14:textId="77777777" w:rsidR="00EC41F6" w:rsidRPr="00037279" w:rsidRDefault="00EC41F6" w:rsidP="00037279">
            <w:pPr>
              <w:spacing w:after="0" w:line="240" w:lineRule="auto"/>
              <w:jc w:val="left"/>
              <w:rPr>
                <w:rFonts w:ascii="Times New Roman" w:eastAsia="Times New Roman" w:hAnsi="Times New Roman" w:cs="Times New Roman"/>
                <w:color w:val="000000"/>
                <w:lang w:val="en-GB" w:eastAsia="pt-BR"/>
              </w:rPr>
            </w:pPr>
            <w:r w:rsidRPr="00037279">
              <w:rPr>
                <w:rFonts w:ascii="Times New Roman" w:eastAsia="Times New Roman" w:hAnsi="Times New Roman" w:cs="Times New Roman"/>
                <w:color w:val="000000"/>
                <w:lang w:val="en-GB" w:eastAsia="pt-BR"/>
              </w:rPr>
              <w:t>0.122</w:t>
            </w:r>
          </w:p>
        </w:tc>
        <w:tc>
          <w:tcPr>
            <w:tcW w:w="0" w:type="auto"/>
            <w:shd w:val="clear" w:color="auto" w:fill="auto"/>
            <w:noWrap/>
            <w:hideMark/>
          </w:tcPr>
          <w:p w14:paraId="40899AB5" w14:textId="77777777" w:rsidR="00EC41F6" w:rsidRPr="00037279" w:rsidRDefault="00EC41F6" w:rsidP="00037279">
            <w:pPr>
              <w:spacing w:after="0" w:line="240" w:lineRule="auto"/>
              <w:jc w:val="left"/>
              <w:rPr>
                <w:rFonts w:ascii="Times New Roman" w:eastAsia="Times New Roman" w:hAnsi="Times New Roman" w:cs="Times New Roman"/>
                <w:color w:val="000000"/>
                <w:lang w:val="en-GB" w:eastAsia="pt-BR"/>
              </w:rPr>
            </w:pPr>
            <w:r w:rsidRPr="00037279">
              <w:rPr>
                <w:rFonts w:ascii="Times New Roman" w:eastAsia="Times New Roman" w:hAnsi="Times New Roman" w:cs="Times New Roman"/>
                <w:color w:val="000000"/>
                <w:lang w:val="en-GB" w:eastAsia="pt-BR"/>
              </w:rPr>
              <w:t>0.183</w:t>
            </w:r>
          </w:p>
        </w:tc>
        <w:tc>
          <w:tcPr>
            <w:tcW w:w="0" w:type="auto"/>
            <w:shd w:val="clear" w:color="auto" w:fill="auto"/>
            <w:noWrap/>
            <w:hideMark/>
          </w:tcPr>
          <w:p w14:paraId="7A00D8B5" w14:textId="77777777" w:rsidR="00EC41F6" w:rsidRPr="00037279" w:rsidRDefault="00EC41F6" w:rsidP="00037279">
            <w:pPr>
              <w:spacing w:after="0" w:line="240" w:lineRule="auto"/>
              <w:jc w:val="left"/>
              <w:rPr>
                <w:rFonts w:ascii="Times New Roman" w:eastAsia="Times New Roman" w:hAnsi="Times New Roman" w:cs="Times New Roman"/>
                <w:color w:val="000000"/>
                <w:lang w:val="en-GB" w:eastAsia="pt-BR"/>
              </w:rPr>
            </w:pPr>
            <w:r w:rsidRPr="00037279">
              <w:rPr>
                <w:rFonts w:ascii="Times New Roman" w:eastAsia="Times New Roman" w:hAnsi="Times New Roman" w:cs="Times New Roman"/>
                <w:color w:val="000000"/>
                <w:lang w:val="en-GB" w:eastAsia="pt-BR"/>
              </w:rPr>
              <w:t>-0.507</w:t>
            </w:r>
          </w:p>
        </w:tc>
        <w:tc>
          <w:tcPr>
            <w:tcW w:w="0" w:type="auto"/>
            <w:shd w:val="clear" w:color="auto" w:fill="auto"/>
            <w:noWrap/>
            <w:hideMark/>
          </w:tcPr>
          <w:p w14:paraId="0D86987C" w14:textId="77777777" w:rsidR="00EC41F6" w:rsidRPr="00037279" w:rsidRDefault="00EC41F6" w:rsidP="00037279">
            <w:pPr>
              <w:spacing w:after="0" w:line="240" w:lineRule="auto"/>
              <w:jc w:val="left"/>
              <w:rPr>
                <w:rFonts w:ascii="Times New Roman" w:eastAsia="Times New Roman" w:hAnsi="Times New Roman" w:cs="Times New Roman"/>
                <w:color w:val="000000"/>
                <w:lang w:val="en-GB" w:eastAsia="pt-BR"/>
              </w:rPr>
            </w:pPr>
            <w:r w:rsidRPr="00037279">
              <w:rPr>
                <w:rFonts w:ascii="Times New Roman" w:eastAsia="Times New Roman" w:hAnsi="Times New Roman" w:cs="Times New Roman"/>
                <w:color w:val="000000"/>
                <w:lang w:val="en-GB" w:eastAsia="pt-BR"/>
              </w:rPr>
              <w:t>0.612</w:t>
            </w:r>
          </w:p>
        </w:tc>
      </w:tr>
      <w:tr w:rsidR="00EC41F6" w:rsidRPr="00037279" w14:paraId="33960CC2" w14:textId="77777777" w:rsidTr="00037279">
        <w:trPr>
          <w:trHeight w:hRule="exact" w:val="312"/>
          <w:jc w:val="center"/>
        </w:trPr>
        <w:tc>
          <w:tcPr>
            <w:tcW w:w="0" w:type="auto"/>
            <w:shd w:val="clear" w:color="auto" w:fill="auto"/>
            <w:noWrap/>
            <w:hideMark/>
          </w:tcPr>
          <w:p w14:paraId="7F6F6236" w14:textId="77777777" w:rsidR="00EC41F6" w:rsidRPr="00037279" w:rsidRDefault="00EC41F6" w:rsidP="00037279">
            <w:pPr>
              <w:spacing w:after="0" w:line="240" w:lineRule="auto"/>
              <w:jc w:val="left"/>
              <w:rPr>
                <w:rFonts w:ascii="Times New Roman" w:eastAsia="Times New Roman" w:hAnsi="Times New Roman" w:cs="Times New Roman"/>
                <w:color w:val="000000"/>
                <w:lang w:val="en-GB" w:eastAsia="pt-BR"/>
              </w:rPr>
            </w:pPr>
          </w:p>
        </w:tc>
        <w:tc>
          <w:tcPr>
            <w:tcW w:w="0" w:type="auto"/>
            <w:shd w:val="clear" w:color="auto" w:fill="auto"/>
            <w:noWrap/>
            <w:hideMark/>
          </w:tcPr>
          <w:p w14:paraId="6F17A0BC" w14:textId="77777777" w:rsidR="00EC41F6" w:rsidRPr="00037279" w:rsidRDefault="00EC41F6" w:rsidP="00037279">
            <w:pPr>
              <w:spacing w:after="0" w:line="240" w:lineRule="auto"/>
              <w:jc w:val="left"/>
              <w:rPr>
                <w:rFonts w:ascii="Times New Roman" w:eastAsia="Times New Roman" w:hAnsi="Times New Roman" w:cs="Times New Roman"/>
                <w:lang w:val="en-GB" w:eastAsia="pt-BR"/>
              </w:rPr>
            </w:pPr>
          </w:p>
        </w:tc>
        <w:tc>
          <w:tcPr>
            <w:tcW w:w="0" w:type="auto"/>
            <w:shd w:val="clear" w:color="auto" w:fill="auto"/>
            <w:noWrap/>
            <w:hideMark/>
          </w:tcPr>
          <w:p w14:paraId="787E3485" w14:textId="1433324A" w:rsidR="00EC41F6" w:rsidRPr="00037279" w:rsidRDefault="00EC41F6" w:rsidP="00037279">
            <w:pPr>
              <w:spacing w:after="0" w:line="240" w:lineRule="auto"/>
              <w:jc w:val="left"/>
              <w:rPr>
                <w:rFonts w:ascii="Times New Roman" w:eastAsia="Times New Roman" w:hAnsi="Times New Roman" w:cs="Times New Roman"/>
                <w:color w:val="000000"/>
                <w:lang w:val="en-GB" w:eastAsia="pt-BR"/>
              </w:rPr>
            </w:pPr>
            <w:r w:rsidRPr="00037279">
              <w:rPr>
                <w:rFonts w:ascii="Times New Roman" w:eastAsia="Times New Roman" w:hAnsi="Times New Roman" w:cs="Times New Roman"/>
                <w:color w:val="000000"/>
                <w:lang w:val="en-GB" w:eastAsia="pt-BR"/>
              </w:rPr>
              <w:t>2019</w:t>
            </w:r>
            <w:r w:rsidR="00CC7C79" w:rsidRPr="00037279">
              <w:rPr>
                <w:rFonts w:ascii="Times New Roman" w:eastAsia="Times New Roman" w:hAnsi="Times New Roman" w:cs="Times New Roman"/>
                <w:color w:val="000000"/>
                <w:lang w:val="en-GB" w:eastAsia="pt-BR"/>
              </w:rPr>
              <w:t xml:space="preserve"> × Relative strength</w:t>
            </w:r>
          </w:p>
        </w:tc>
        <w:tc>
          <w:tcPr>
            <w:tcW w:w="0" w:type="auto"/>
            <w:shd w:val="clear" w:color="auto" w:fill="auto"/>
            <w:noWrap/>
            <w:hideMark/>
          </w:tcPr>
          <w:p w14:paraId="1CB1C5A2" w14:textId="77777777" w:rsidR="00EC41F6" w:rsidRPr="00037279" w:rsidRDefault="00EC41F6" w:rsidP="00037279">
            <w:pPr>
              <w:spacing w:after="0" w:line="240" w:lineRule="auto"/>
              <w:jc w:val="left"/>
              <w:rPr>
                <w:rFonts w:ascii="Times New Roman" w:eastAsia="Times New Roman" w:hAnsi="Times New Roman" w:cs="Times New Roman"/>
                <w:color w:val="000000"/>
                <w:lang w:val="en-GB" w:eastAsia="pt-BR"/>
              </w:rPr>
            </w:pPr>
            <w:r w:rsidRPr="00037279">
              <w:rPr>
                <w:rFonts w:ascii="Times New Roman" w:eastAsia="Times New Roman" w:hAnsi="Times New Roman" w:cs="Times New Roman"/>
                <w:color w:val="000000"/>
                <w:lang w:val="en-GB" w:eastAsia="pt-BR"/>
              </w:rPr>
              <w:t>0.820</w:t>
            </w:r>
          </w:p>
        </w:tc>
        <w:tc>
          <w:tcPr>
            <w:tcW w:w="0" w:type="auto"/>
            <w:shd w:val="clear" w:color="auto" w:fill="auto"/>
            <w:noWrap/>
            <w:hideMark/>
          </w:tcPr>
          <w:p w14:paraId="6AF7A04E" w14:textId="77777777" w:rsidR="00EC41F6" w:rsidRPr="00037279" w:rsidRDefault="00EC41F6" w:rsidP="00037279">
            <w:pPr>
              <w:spacing w:after="0" w:line="240" w:lineRule="auto"/>
              <w:jc w:val="left"/>
              <w:rPr>
                <w:rFonts w:ascii="Times New Roman" w:eastAsia="Times New Roman" w:hAnsi="Times New Roman" w:cs="Times New Roman"/>
                <w:color w:val="000000"/>
                <w:lang w:val="en-GB" w:eastAsia="pt-BR"/>
              </w:rPr>
            </w:pPr>
            <w:r w:rsidRPr="00037279">
              <w:rPr>
                <w:rFonts w:ascii="Times New Roman" w:eastAsia="Times New Roman" w:hAnsi="Times New Roman" w:cs="Times New Roman"/>
                <w:color w:val="000000"/>
                <w:lang w:val="en-GB" w:eastAsia="pt-BR"/>
              </w:rPr>
              <w:t>0.217</w:t>
            </w:r>
          </w:p>
        </w:tc>
        <w:tc>
          <w:tcPr>
            <w:tcW w:w="0" w:type="auto"/>
            <w:shd w:val="clear" w:color="auto" w:fill="auto"/>
            <w:noWrap/>
            <w:hideMark/>
          </w:tcPr>
          <w:p w14:paraId="38CDC2FA" w14:textId="77777777" w:rsidR="00EC41F6" w:rsidRPr="00037279" w:rsidRDefault="00EC41F6" w:rsidP="00037279">
            <w:pPr>
              <w:spacing w:after="0" w:line="240" w:lineRule="auto"/>
              <w:jc w:val="left"/>
              <w:rPr>
                <w:rFonts w:ascii="Times New Roman" w:eastAsia="Times New Roman" w:hAnsi="Times New Roman" w:cs="Times New Roman"/>
                <w:color w:val="000000"/>
                <w:lang w:val="en-GB" w:eastAsia="pt-BR"/>
              </w:rPr>
            </w:pPr>
            <w:r w:rsidRPr="00037279">
              <w:rPr>
                <w:rFonts w:ascii="Times New Roman" w:eastAsia="Times New Roman" w:hAnsi="Times New Roman" w:cs="Times New Roman"/>
                <w:color w:val="000000"/>
                <w:lang w:val="en-GB" w:eastAsia="pt-BR"/>
              </w:rPr>
              <w:t>3.770</w:t>
            </w:r>
          </w:p>
        </w:tc>
        <w:tc>
          <w:tcPr>
            <w:tcW w:w="0" w:type="auto"/>
            <w:shd w:val="clear" w:color="auto" w:fill="auto"/>
            <w:noWrap/>
            <w:hideMark/>
          </w:tcPr>
          <w:p w14:paraId="48BDC75D" w14:textId="080337D0" w:rsidR="00EC41F6" w:rsidRPr="00037279" w:rsidRDefault="00EC41F6" w:rsidP="00037279">
            <w:pPr>
              <w:spacing w:after="0" w:line="240" w:lineRule="auto"/>
              <w:jc w:val="left"/>
              <w:rPr>
                <w:rFonts w:ascii="Times New Roman" w:eastAsia="Times New Roman" w:hAnsi="Times New Roman" w:cs="Times New Roman"/>
                <w:color w:val="000000"/>
                <w:lang w:val="en-GB" w:eastAsia="pt-BR"/>
              </w:rPr>
            </w:pPr>
            <w:r w:rsidRPr="00037279">
              <w:rPr>
                <w:rFonts w:ascii="Times New Roman" w:eastAsia="Times New Roman" w:hAnsi="Times New Roman" w:cs="Times New Roman"/>
                <w:color w:val="000000"/>
                <w:lang w:val="en-GB" w:eastAsia="pt-BR"/>
              </w:rPr>
              <w:t>1.63</w:t>
            </w:r>
            <w:r w:rsidR="00CC7C79" w:rsidRPr="00037279">
              <w:rPr>
                <w:rFonts w:ascii="Times New Roman" w:eastAsia="Times New Roman" w:hAnsi="Times New Roman" w:cs="Times New Roman"/>
                <w:color w:val="000000"/>
                <w:lang w:val="en-GB" w:eastAsia="pt-BR"/>
              </w:rPr>
              <w:t xml:space="preserve"> × </w:t>
            </w:r>
            <w:r w:rsidRPr="00037279">
              <w:rPr>
                <w:rFonts w:ascii="Times New Roman" w:eastAsia="Times New Roman" w:hAnsi="Times New Roman" w:cs="Times New Roman"/>
                <w:color w:val="000000"/>
                <w:lang w:val="en-GB" w:eastAsia="pt-BR"/>
              </w:rPr>
              <w:t>10</w:t>
            </w:r>
            <w:r w:rsidR="008D2FD2" w:rsidRPr="008D2FD2">
              <w:rPr>
                <w:rFonts w:ascii="Times New Roman" w:eastAsia="Times New Roman" w:hAnsi="Times New Roman" w:cs="Times New Roman"/>
                <w:color w:val="000000"/>
                <w:vertAlign w:val="superscript"/>
                <w:lang w:val="en-GB" w:eastAsia="pt-BR"/>
              </w:rPr>
              <w:t>–</w:t>
            </w:r>
            <w:r w:rsidRPr="00037279">
              <w:rPr>
                <w:rFonts w:ascii="Times New Roman" w:eastAsia="Times New Roman" w:hAnsi="Times New Roman" w:cs="Times New Roman"/>
                <w:color w:val="000000"/>
                <w:vertAlign w:val="superscript"/>
                <w:lang w:val="en-GB" w:eastAsia="pt-BR"/>
              </w:rPr>
              <w:t>4</w:t>
            </w:r>
          </w:p>
        </w:tc>
      </w:tr>
      <w:tr w:rsidR="00EC41F6" w:rsidRPr="00037279" w14:paraId="14FB53A6" w14:textId="77777777" w:rsidTr="00037279">
        <w:trPr>
          <w:trHeight w:hRule="exact" w:val="312"/>
          <w:jc w:val="center"/>
        </w:trPr>
        <w:tc>
          <w:tcPr>
            <w:tcW w:w="0" w:type="auto"/>
            <w:shd w:val="clear" w:color="auto" w:fill="auto"/>
            <w:noWrap/>
            <w:hideMark/>
          </w:tcPr>
          <w:p w14:paraId="1E743D61" w14:textId="77777777" w:rsidR="00EC41F6" w:rsidRPr="00037279" w:rsidRDefault="00EC41F6" w:rsidP="00037279">
            <w:pPr>
              <w:spacing w:after="0" w:line="240" w:lineRule="auto"/>
              <w:jc w:val="left"/>
              <w:rPr>
                <w:rFonts w:ascii="Times New Roman" w:eastAsia="Times New Roman" w:hAnsi="Times New Roman" w:cs="Times New Roman"/>
                <w:color w:val="000000"/>
                <w:lang w:val="en-GB" w:eastAsia="pt-BR"/>
              </w:rPr>
            </w:pPr>
            <w:r w:rsidRPr="00037279">
              <w:rPr>
                <w:rFonts w:ascii="Times New Roman" w:eastAsia="Times New Roman" w:hAnsi="Times New Roman" w:cs="Times New Roman"/>
                <w:color w:val="000000"/>
                <w:lang w:val="en-GB" w:eastAsia="pt-BR"/>
              </w:rPr>
              <w:t> </w:t>
            </w:r>
          </w:p>
        </w:tc>
        <w:tc>
          <w:tcPr>
            <w:tcW w:w="0" w:type="auto"/>
            <w:shd w:val="clear" w:color="auto" w:fill="auto"/>
            <w:noWrap/>
            <w:hideMark/>
          </w:tcPr>
          <w:p w14:paraId="6C636FFA" w14:textId="77777777" w:rsidR="00EC41F6" w:rsidRPr="00037279" w:rsidRDefault="00EC41F6" w:rsidP="00037279">
            <w:pPr>
              <w:spacing w:after="0" w:line="240" w:lineRule="auto"/>
              <w:jc w:val="left"/>
              <w:rPr>
                <w:rFonts w:ascii="Times New Roman" w:eastAsia="Times New Roman" w:hAnsi="Times New Roman" w:cs="Times New Roman"/>
                <w:color w:val="000000"/>
                <w:lang w:val="en-GB" w:eastAsia="pt-BR"/>
              </w:rPr>
            </w:pPr>
            <w:r w:rsidRPr="00037279">
              <w:rPr>
                <w:rFonts w:ascii="Times New Roman" w:eastAsia="Times New Roman" w:hAnsi="Times New Roman" w:cs="Times New Roman"/>
                <w:color w:val="000000"/>
                <w:lang w:val="en-GB" w:eastAsia="pt-BR"/>
              </w:rPr>
              <w:t> </w:t>
            </w:r>
          </w:p>
        </w:tc>
        <w:tc>
          <w:tcPr>
            <w:tcW w:w="0" w:type="auto"/>
            <w:shd w:val="clear" w:color="auto" w:fill="auto"/>
            <w:noWrap/>
            <w:hideMark/>
          </w:tcPr>
          <w:p w14:paraId="3DCBBD6F" w14:textId="7269ACFC" w:rsidR="00EC41F6" w:rsidRPr="00037279" w:rsidRDefault="00EC41F6" w:rsidP="00037279">
            <w:pPr>
              <w:spacing w:after="0" w:line="240" w:lineRule="auto"/>
              <w:jc w:val="left"/>
              <w:rPr>
                <w:rFonts w:ascii="Times New Roman" w:eastAsia="Times New Roman" w:hAnsi="Times New Roman" w:cs="Times New Roman"/>
                <w:color w:val="000000"/>
                <w:lang w:val="en-GB" w:eastAsia="pt-BR"/>
              </w:rPr>
            </w:pPr>
            <w:r w:rsidRPr="00037279">
              <w:rPr>
                <w:rFonts w:ascii="Times New Roman" w:eastAsia="Times New Roman" w:hAnsi="Times New Roman" w:cs="Times New Roman"/>
                <w:color w:val="000000"/>
                <w:lang w:val="en-GB" w:eastAsia="pt-BR"/>
              </w:rPr>
              <w:t>2020</w:t>
            </w:r>
            <w:r w:rsidR="00CC7C79" w:rsidRPr="00037279">
              <w:rPr>
                <w:rFonts w:ascii="Times New Roman" w:eastAsia="Times New Roman" w:hAnsi="Times New Roman" w:cs="Times New Roman"/>
                <w:color w:val="000000"/>
                <w:lang w:val="en-GB" w:eastAsia="pt-BR"/>
              </w:rPr>
              <w:t xml:space="preserve"> × Relative strength</w:t>
            </w:r>
          </w:p>
        </w:tc>
        <w:tc>
          <w:tcPr>
            <w:tcW w:w="0" w:type="auto"/>
            <w:shd w:val="clear" w:color="auto" w:fill="auto"/>
            <w:noWrap/>
            <w:hideMark/>
          </w:tcPr>
          <w:p w14:paraId="4C2F2FA7" w14:textId="77777777" w:rsidR="00EC41F6" w:rsidRPr="00037279" w:rsidRDefault="00EC41F6" w:rsidP="00037279">
            <w:pPr>
              <w:spacing w:after="0" w:line="240" w:lineRule="auto"/>
              <w:jc w:val="left"/>
              <w:rPr>
                <w:rFonts w:ascii="Times New Roman" w:eastAsia="Times New Roman" w:hAnsi="Times New Roman" w:cs="Times New Roman"/>
                <w:color w:val="000000"/>
                <w:lang w:val="en-GB" w:eastAsia="pt-BR"/>
              </w:rPr>
            </w:pPr>
            <w:r w:rsidRPr="00037279">
              <w:rPr>
                <w:rFonts w:ascii="Times New Roman" w:eastAsia="Times New Roman" w:hAnsi="Times New Roman" w:cs="Times New Roman"/>
                <w:color w:val="000000"/>
                <w:lang w:val="en-GB" w:eastAsia="pt-BR"/>
              </w:rPr>
              <w:t>-0.216</w:t>
            </w:r>
          </w:p>
        </w:tc>
        <w:tc>
          <w:tcPr>
            <w:tcW w:w="0" w:type="auto"/>
            <w:shd w:val="clear" w:color="auto" w:fill="auto"/>
            <w:noWrap/>
            <w:hideMark/>
          </w:tcPr>
          <w:p w14:paraId="4943FBD3" w14:textId="77777777" w:rsidR="00EC41F6" w:rsidRPr="00037279" w:rsidRDefault="00EC41F6" w:rsidP="00037279">
            <w:pPr>
              <w:spacing w:after="0" w:line="240" w:lineRule="auto"/>
              <w:jc w:val="left"/>
              <w:rPr>
                <w:rFonts w:ascii="Times New Roman" w:eastAsia="Times New Roman" w:hAnsi="Times New Roman" w:cs="Times New Roman"/>
                <w:color w:val="000000"/>
                <w:lang w:val="en-GB" w:eastAsia="pt-BR"/>
              </w:rPr>
            </w:pPr>
            <w:r w:rsidRPr="00037279">
              <w:rPr>
                <w:rFonts w:ascii="Times New Roman" w:eastAsia="Times New Roman" w:hAnsi="Times New Roman" w:cs="Times New Roman"/>
                <w:color w:val="000000"/>
                <w:lang w:val="en-GB" w:eastAsia="pt-BR"/>
              </w:rPr>
              <w:t>0.326</w:t>
            </w:r>
          </w:p>
        </w:tc>
        <w:tc>
          <w:tcPr>
            <w:tcW w:w="0" w:type="auto"/>
            <w:shd w:val="clear" w:color="auto" w:fill="auto"/>
            <w:noWrap/>
            <w:hideMark/>
          </w:tcPr>
          <w:p w14:paraId="5020A58B" w14:textId="77777777" w:rsidR="00EC41F6" w:rsidRPr="00037279" w:rsidRDefault="00EC41F6" w:rsidP="00037279">
            <w:pPr>
              <w:spacing w:after="0" w:line="240" w:lineRule="auto"/>
              <w:jc w:val="left"/>
              <w:rPr>
                <w:rFonts w:ascii="Times New Roman" w:eastAsia="Times New Roman" w:hAnsi="Times New Roman" w:cs="Times New Roman"/>
                <w:color w:val="000000"/>
                <w:lang w:val="en-GB" w:eastAsia="pt-BR"/>
              </w:rPr>
            </w:pPr>
            <w:r w:rsidRPr="00037279">
              <w:rPr>
                <w:rFonts w:ascii="Times New Roman" w:eastAsia="Times New Roman" w:hAnsi="Times New Roman" w:cs="Times New Roman"/>
                <w:color w:val="000000"/>
                <w:lang w:val="en-GB" w:eastAsia="pt-BR"/>
              </w:rPr>
              <w:t>-3.179</w:t>
            </w:r>
          </w:p>
        </w:tc>
        <w:tc>
          <w:tcPr>
            <w:tcW w:w="0" w:type="auto"/>
            <w:shd w:val="clear" w:color="auto" w:fill="auto"/>
            <w:noWrap/>
            <w:hideMark/>
          </w:tcPr>
          <w:p w14:paraId="0F7BA1D0" w14:textId="77777777" w:rsidR="00EC41F6" w:rsidRPr="00037279" w:rsidRDefault="00EC41F6" w:rsidP="00037279">
            <w:pPr>
              <w:spacing w:after="0" w:line="240" w:lineRule="auto"/>
              <w:jc w:val="left"/>
              <w:rPr>
                <w:rFonts w:ascii="Times New Roman" w:eastAsia="Times New Roman" w:hAnsi="Times New Roman" w:cs="Times New Roman"/>
                <w:color w:val="000000"/>
                <w:lang w:val="en-GB" w:eastAsia="pt-BR"/>
              </w:rPr>
            </w:pPr>
            <w:r w:rsidRPr="00037279">
              <w:rPr>
                <w:rFonts w:ascii="Times New Roman" w:eastAsia="Times New Roman" w:hAnsi="Times New Roman" w:cs="Times New Roman"/>
                <w:color w:val="000000"/>
                <w:lang w:val="en-GB" w:eastAsia="pt-BR"/>
              </w:rPr>
              <w:t>0.001</w:t>
            </w:r>
          </w:p>
        </w:tc>
      </w:tr>
      <w:tr w:rsidR="00EC41F6" w:rsidRPr="00037279" w14:paraId="63D846E2" w14:textId="77777777" w:rsidTr="00037279">
        <w:trPr>
          <w:trHeight w:hRule="exact" w:val="312"/>
          <w:jc w:val="center"/>
        </w:trPr>
        <w:tc>
          <w:tcPr>
            <w:tcW w:w="0" w:type="auto"/>
            <w:shd w:val="clear" w:color="auto" w:fill="auto"/>
            <w:noWrap/>
            <w:hideMark/>
          </w:tcPr>
          <w:p w14:paraId="08C4CBCB" w14:textId="77777777" w:rsidR="00EC41F6" w:rsidRPr="00037279" w:rsidRDefault="00EC41F6" w:rsidP="00037279">
            <w:pPr>
              <w:spacing w:after="0" w:line="240" w:lineRule="auto"/>
              <w:jc w:val="left"/>
              <w:rPr>
                <w:rFonts w:ascii="Times New Roman" w:eastAsia="Times New Roman" w:hAnsi="Times New Roman" w:cs="Times New Roman"/>
                <w:color w:val="000000"/>
                <w:lang w:val="en-GB" w:eastAsia="pt-BR"/>
              </w:rPr>
            </w:pPr>
            <w:r w:rsidRPr="00037279">
              <w:rPr>
                <w:rFonts w:ascii="Times New Roman" w:eastAsia="Times New Roman" w:hAnsi="Times New Roman" w:cs="Times New Roman"/>
                <w:color w:val="000000"/>
                <w:lang w:val="en-GB" w:eastAsia="pt-BR"/>
              </w:rPr>
              <w:t>1</w:t>
            </w:r>
            <w:r w:rsidRPr="00037279">
              <w:rPr>
                <w:rFonts w:ascii="Times New Roman" w:eastAsia="Times New Roman" w:hAnsi="Times New Roman" w:cs="Times New Roman"/>
                <w:color w:val="000000"/>
                <w:vertAlign w:val="superscript"/>
                <w:lang w:val="en-GB" w:eastAsia="pt-BR"/>
              </w:rPr>
              <w:t>st</w:t>
            </w:r>
          </w:p>
        </w:tc>
        <w:tc>
          <w:tcPr>
            <w:tcW w:w="0" w:type="auto"/>
            <w:shd w:val="clear" w:color="auto" w:fill="auto"/>
            <w:noWrap/>
            <w:hideMark/>
          </w:tcPr>
          <w:p w14:paraId="00CADEFA" w14:textId="77777777" w:rsidR="00EC41F6" w:rsidRPr="00037279" w:rsidRDefault="00EC41F6" w:rsidP="00037279">
            <w:pPr>
              <w:spacing w:after="0" w:line="240" w:lineRule="auto"/>
              <w:jc w:val="left"/>
              <w:rPr>
                <w:rFonts w:ascii="Times New Roman" w:eastAsia="Times New Roman" w:hAnsi="Times New Roman" w:cs="Times New Roman"/>
                <w:color w:val="000000"/>
                <w:lang w:val="en-GB" w:eastAsia="pt-BR"/>
              </w:rPr>
            </w:pPr>
            <w:r w:rsidRPr="00037279">
              <w:rPr>
                <w:rFonts w:ascii="Times New Roman" w:eastAsia="Times New Roman" w:hAnsi="Times New Roman" w:cs="Times New Roman"/>
                <w:color w:val="000000"/>
                <w:lang w:val="en-GB" w:eastAsia="pt-BR"/>
              </w:rPr>
              <w:t>First goal</w:t>
            </w:r>
          </w:p>
        </w:tc>
        <w:tc>
          <w:tcPr>
            <w:tcW w:w="0" w:type="auto"/>
            <w:shd w:val="clear" w:color="auto" w:fill="auto"/>
            <w:noWrap/>
            <w:hideMark/>
          </w:tcPr>
          <w:p w14:paraId="01D8C117" w14:textId="77777777" w:rsidR="00EC41F6" w:rsidRPr="00037279" w:rsidRDefault="00EC41F6" w:rsidP="00037279">
            <w:pPr>
              <w:spacing w:after="0" w:line="240" w:lineRule="auto"/>
              <w:jc w:val="left"/>
              <w:rPr>
                <w:rFonts w:ascii="Times New Roman" w:eastAsia="Times New Roman" w:hAnsi="Times New Roman" w:cs="Times New Roman"/>
                <w:color w:val="000000"/>
                <w:lang w:val="en-GB" w:eastAsia="pt-BR"/>
              </w:rPr>
            </w:pPr>
            <w:r w:rsidRPr="00037279">
              <w:rPr>
                <w:rFonts w:ascii="Times New Roman" w:eastAsia="Times New Roman" w:hAnsi="Times New Roman" w:cs="Times New Roman"/>
                <w:color w:val="000000"/>
                <w:lang w:val="en-GB" w:eastAsia="pt-BR"/>
              </w:rPr>
              <w:t>Year 2019 (intercept)</w:t>
            </w:r>
          </w:p>
        </w:tc>
        <w:tc>
          <w:tcPr>
            <w:tcW w:w="0" w:type="auto"/>
            <w:shd w:val="clear" w:color="auto" w:fill="auto"/>
            <w:noWrap/>
            <w:hideMark/>
          </w:tcPr>
          <w:p w14:paraId="73743F88" w14:textId="77777777" w:rsidR="00EC41F6" w:rsidRPr="00037279" w:rsidRDefault="00EC41F6" w:rsidP="00037279">
            <w:pPr>
              <w:spacing w:after="0" w:line="240" w:lineRule="auto"/>
              <w:jc w:val="left"/>
              <w:rPr>
                <w:rFonts w:ascii="Times New Roman" w:eastAsia="Times New Roman" w:hAnsi="Times New Roman" w:cs="Times New Roman"/>
                <w:color w:val="000000"/>
                <w:lang w:val="en-GB" w:eastAsia="pt-BR"/>
              </w:rPr>
            </w:pPr>
            <w:r w:rsidRPr="00037279">
              <w:rPr>
                <w:rFonts w:ascii="Times New Roman" w:eastAsia="Times New Roman" w:hAnsi="Times New Roman" w:cs="Times New Roman"/>
                <w:color w:val="000000"/>
                <w:lang w:val="en-GB" w:eastAsia="pt-BR"/>
              </w:rPr>
              <w:t>0.595</w:t>
            </w:r>
          </w:p>
        </w:tc>
        <w:tc>
          <w:tcPr>
            <w:tcW w:w="0" w:type="auto"/>
            <w:shd w:val="clear" w:color="auto" w:fill="auto"/>
            <w:noWrap/>
            <w:hideMark/>
          </w:tcPr>
          <w:p w14:paraId="4DB6483D" w14:textId="77777777" w:rsidR="00EC41F6" w:rsidRPr="00037279" w:rsidRDefault="00EC41F6" w:rsidP="00037279">
            <w:pPr>
              <w:spacing w:after="0" w:line="240" w:lineRule="auto"/>
              <w:jc w:val="left"/>
              <w:rPr>
                <w:rFonts w:ascii="Times New Roman" w:eastAsia="Times New Roman" w:hAnsi="Times New Roman" w:cs="Times New Roman"/>
                <w:color w:val="000000"/>
                <w:lang w:val="en-GB" w:eastAsia="pt-BR"/>
              </w:rPr>
            </w:pPr>
            <w:r w:rsidRPr="00037279">
              <w:rPr>
                <w:rFonts w:ascii="Times New Roman" w:eastAsia="Times New Roman" w:hAnsi="Times New Roman" w:cs="Times New Roman"/>
                <w:color w:val="000000"/>
                <w:lang w:val="en-GB" w:eastAsia="pt-BR"/>
              </w:rPr>
              <w:t>0.206</w:t>
            </w:r>
          </w:p>
        </w:tc>
        <w:tc>
          <w:tcPr>
            <w:tcW w:w="0" w:type="auto"/>
            <w:shd w:val="clear" w:color="auto" w:fill="auto"/>
            <w:noWrap/>
            <w:hideMark/>
          </w:tcPr>
          <w:p w14:paraId="64FE392E" w14:textId="77777777" w:rsidR="00EC41F6" w:rsidRPr="00037279" w:rsidRDefault="00EC41F6" w:rsidP="00037279">
            <w:pPr>
              <w:spacing w:after="0" w:line="240" w:lineRule="auto"/>
              <w:jc w:val="left"/>
              <w:rPr>
                <w:rFonts w:ascii="Times New Roman" w:eastAsia="Times New Roman" w:hAnsi="Times New Roman" w:cs="Times New Roman"/>
                <w:color w:val="000000"/>
                <w:lang w:val="en-GB" w:eastAsia="pt-BR"/>
              </w:rPr>
            </w:pPr>
            <w:r w:rsidRPr="00037279">
              <w:rPr>
                <w:rFonts w:ascii="Times New Roman" w:eastAsia="Times New Roman" w:hAnsi="Times New Roman" w:cs="Times New Roman"/>
                <w:color w:val="000000"/>
                <w:lang w:val="en-GB" w:eastAsia="pt-BR"/>
              </w:rPr>
              <w:t>2.888</w:t>
            </w:r>
          </w:p>
        </w:tc>
        <w:tc>
          <w:tcPr>
            <w:tcW w:w="0" w:type="auto"/>
            <w:shd w:val="clear" w:color="auto" w:fill="auto"/>
            <w:noWrap/>
            <w:hideMark/>
          </w:tcPr>
          <w:p w14:paraId="07E47E91" w14:textId="77777777" w:rsidR="00EC41F6" w:rsidRPr="00037279" w:rsidRDefault="00EC41F6" w:rsidP="00037279">
            <w:pPr>
              <w:spacing w:after="0" w:line="240" w:lineRule="auto"/>
              <w:jc w:val="left"/>
              <w:rPr>
                <w:rFonts w:ascii="Times New Roman" w:eastAsia="Times New Roman" w:hAnsi="Times New Roman" w:cs="Times New Roman"/>
                <w:color w:val="000000"/>
                <w:lang w:val="en-GB" w:eastAsia="pt-BR"/>
              </w:rPr>
            </w:pPr>
            <w:r w:rsidRPr="00037279">
              <w:rPr>
                <w:rFonts w:ascii="Times New Roman" w:eastAsia="Times New Roman" w:hAnsi="Times New Roman" w:cs="Times New Roman"/>
                <w:color w:val="000000"/>
                <w:lang w:val="en-GB" w:eastAsia="pt-BR"/>
              </w:rPr>
              <w:t>0.004</w:t>
            </w:r>
          </w:p>
        </w:tc>
      </w:tr>
      <w:tr w:rsidR="00EC41F6" w:rsidRPr="00037279" w14:paraId="12B22565" w14:textId="77777777" w:rsidTr="00037279">
        <w:trPr>
          <w:trHeight w:hRule="exact" w:val="312"/>
          <w:jc w:val="center"/>
        </w:trPr>
        <w:tc>
          <w:tcPr>
            <w:tcW w:w="0" w:type="auto"/>
            <w:shd w:val="clear" w:color="auto" w:fill="auto"/>
            <w:noWrap/>
            <w:hideMark/>
          </w:tcPr>
          <w:p w14:paraId="7B242D81" w14:textId="77777777" w:rsidR="00EC41F6" w:rsidRPr="00037279" w:rsidRDefault="00EC41F6" w:rsidP="00037279">
            <w:pPr>
              <w:spacing w:after="0" w:line="240" w:lineRule="auto"/>
              <w:jc w:val="left"/>
              <w:rPr>
                <w:rFonts w:ascii="Times New Roman" w:eastAsia="Times New Roman" w:hAnsi="Times New Roman" w:cs="Times New Roman"/>
                <w:color w:val="000000"/>
                <w:lang w:val="en-GB" w:eastAsia="pt-BR"/>
              </w:rPr>
            </w:pPr>
          </w:p>
        </w:tc>
        <w:tc>
          <w:tcPr>
            <w:tcW w:w="0" w:type="auto"/>
            <w:shd w:val="clear" w:color="auto" w:fill="auto"/>
            <w:noWrap/>
            <w:hideMark/>
          </w:tcPr>
          <w:p w14:paraId="35F2B329" w14:textId="77777777" w:rsidR="00EC41F6" w:rsidRPr="00037279" w:rsidRDefault="00EC41F6" w:rsidP="00037279">
            <w:pPr>
              <w:spacing w:after="0" w:line="240" w:lineRule="auto"/>
              <w:jc w:val="left"/>
              <w:rPr>
                <w:rFonts w:ascii="Times New Roman" w:eastAsia="Times New Roman" w:hAnsi="Times New Roman" w:cs="Times New Roman"/>
                <w:lang w:val="en-GB" w:eastAsia="pt-BR"/>
              </w:rPr>
            </w:pPr>
          </w:p>
        </w:tc>
        <w:tc>
          <w:tcPr>
            <w:tcW w:w="0" w:type="auto"/>
            <w:shd w:val="clear" w:color="auto" w:fill="auto"/>
            <w:noWrap/>
            <w:hideMark/>
          </w:tcPr>
          <w:p w14:paraId="3AD00B21" w14:textId="77777777" w:rsidR="00EC41F6" w:rsidRPr="00037279" w:rsidRDefault="00EC41F6" w:rsidP="00037279">
            <w:pPr>
              <w:spacing w:after="0" w:line="240" w:lineRule="auto"/>
              <w:jc w:val="left"/>
              <w:rPr>
                <w:rFonts w:ascii="Times New Roman" w:eastAsia="Times New Roman" w:hAnsi="Times New Roman" w:cs="Times New Roman"/>
                <w:color w:val="000000"/>
                <w:lang w:val="en-GB" w:eastAsia="pt-BR"/>
              </w:rPr>
            </w:pPr>
            <w:r w:rsidRPr="00037279">
              <w:rPr>
                <w:rFonts w:ascii="Times New Roman" w:eastAsia="Times New Roman" w:hAnsi="Times New Roman" w:cs="Times New Roman"/>
                <w:color w:val="000000"/>
                <w:lang w:val="en-GB" w:eastAsia="pt-BR"/>
              </w:rPr>
              <w:t>Year 2020</w:t>
            </w:r>
          </w:p>
        </w:tc>
        <w:tc>
          <w:tcPr>
            <w:tcW w:w="0" w:type="auto"/>
            <w:shd w:val="clear" w:color="auto" w:fill="auto"/>
            <w:noWrap/>
            <w:hideMark/>
          </w:tcPr>
          <w:p w14:paraId="5A47C5A8" w14:textId="77777777" w:rsidR="00EC41F6" w:rsidRPr="00037279" w:rsidRDefault="00EC41F6" w:rsidP="00037279">
            <w:pPr>
              <w:spacing w:after="0" w:line="240" w:lineRule="auto"/>
              <w:jc w:val="left"/>
              <w:rPr>
                <w:rFonts w:ascii="Times New Roman" w:eastAsia="Times New Roman" w:hAnsi="Times New Roman" w:cs="Times New Roman"/>
                <w:color w:val="000000"/>
                <w:lang w:val="en-GB" w:eastAsia="pt-BR"/>
              </w:rPr>
            </w:pPr>
            <w:r w:rsidRPr="00037279">
              <w:rPr>
                <w:rFonts w:ascii="Times New Roman" w:eastAsia="Times New Roman" w:hAnsi="Times New Roman" w:cs="Times New Roman"/>
                <w:color w:val="000000"/>
                <w:lang w:val="en-GB" w:eastAsia="pt-BR"/>
              </w:rPr>
              <w:t>0.220</w:t>
            </w:r>
          </w:p>
        </w:tc>
        <w:tc>
          <w:tcPr>
            <w:tcW w:w="0" w:type="auto"/>
            <w:shd w:val="clear" w:color="auto" w:fill="auto"/>
            <w:noWrap/>
            <w:hideMark/>
          </w:tcPr>
          <w:p w14:paraId="0E76A19D" w14:textId="77777777" w:rsidR="00EC41F6" w:rsidRPr="00037279" w:rsidRDefault="00EC41F6" w:rsidP="00037279">
            <w:pPr>
              <w:spacing w:after="0" w:line="240" w:lineRule="auto"/>
              <w:jc w:val="left"/>
              <w:rPr>
                <w:rFonts w:ascii="Times New Roman" w:eastAsia="Times New Roman" w:hAnsi="Times New Roman" w:cs="Times New Roman"/>
                <w:color w:val="000000"/>
                <w:lang w:val="en-GB" w:eastAsia="pt-BR"/>
              </w:rPr>
            </w:pPr>
            <w:r w:rsidRPr="00037279">
              <w:rPr>
                <w:rFonts w:ascii="Times New Roman" w:eastAsia="Times New Roman" w:hAnsi="Times New Roman" w:cs="Times New Roman"/>
                <w:color w:val="000000"/>
                <w:lang w:val="en-GB" w:eastAsia="pt-BR"/>
              </w:rPr>
              <w:t>0.272</w:t>
            </w:r>
          </w:p>
        </w:tc>
        <w:tc>
          <w:tcPr>
            <w:tcW w:w="0" w:type="auto"/>
            <w:shd w:val="clear" w:color="auto" w:fill="auto"/>
            <w:noWrap/>
            <w:hideMark/>
          </w:tcPr>
          <w:p w14:paraId="7822C6DE" w14:textId="77777777" w:rsidR="00EC41F6" w:rsidRPr="00037279" w:rsidRDefault="00EC41F6" w:rsidP="00037279">
            <w:pPr>
              <w:spacing w:after="0" w:line="240" w:lineRule="auto"/>
              <w:jc w:val="left"/>
              <w:rPr>
                <w:rFonts w:ascii="Times New Roman" w:eastAsia="Times New Roman" w:hAnsi="Times New Roman" w:cs="Times New Roman"/>
                <w:color w:val="000000"/>
                <w:lang w:val="en-GB" w:eastAsia="pt-BR"/>
              </w:rPr>
            </w:pPr>
            <w:r w:rsidRPr="00037279">
              <w:rPr>
                <w:rFonts w:ascii="Times New Roman" w:eastAsia="Times New Roman" w:hAnsi="Times New Roman" w:cs="Times New Roman"/>
                <w:color w:val="000000"/>
                <w:lang w:val="en-GB" w:eastAsia="pt-BR"/>
              </w:rPr>
              <w:t>-1.378</w:t>
            </w:r>
          </w:p>
        </w:tc>
        <w:tc>
          <w:tcPr>
            <w:tcW w:w="0" w:type="auto"/>
            <w:shd w:val="clear" w:color="auto" w:fill="auto"/>
            <w:noWrap/>
            <w:hideMark/>
          </w:tcPr>
          <w:p w14:paraId="693433BF" w14:textId="77777777" w:rsidR="00EC41F6" w:rsidRPr="00037279" w:rsidRDefault="00EC41F6" w:rsidP="00037279">
            <w:pPr>
              <w:spacing w:after="0" w:line="240" w:lineRule="auto"/>
              <w:jc w:val="left"/>
              <w:rPr>
                <w:rFonts w:ascii="Times New Roman" w:eastAsia="Times New Roman" w:hAnsi="Times New Roman" w:cs="Times New Roman"/>
                <w:color w:val="000000"/>
                <w:lang w:val="en-GB" w:eastAsia="pt-BR"/>
              </w:rPr>
            </w:pPr>
            <w:r w:rsidRPr="00037279">
              <w:rPr>
                <w:rFonts w:ascii="Times New Roman" w:eastAsia="Times New Roman" w:hAnsi="Times New Roman" w:cs="Times New Roman"/>
                <w:color w:val="000000"/>
                <w:lang w:val="en-GB" w:eastAsia="pt-BR"/>
              </w:rPr>
              <w:t>0.168</w:t>
            </w:r>
          </w:p>
        </w:tc>
      </w:tr>
      <w:tr w:rsidR="00EC41F6" w:rsidRPr="00037279" w14:paraId="0AE1E88F" w14:textId="77777777" w:rsidTr="00037279">
        <w:trPr>
          <w:trHeight w:hRule="exact" w:val="312"/>
          <w:jc w:val="center"/>
        </w:trPr>
        <w:tc>
          <w:tcPr>
            <w:tcW w:w="0" w:type="auto"/>
            <w:shd w:val="clear" w:color="auto" w:fill="auto"/>
            <w:noWrap/>
            <w:hideMark/>
          </w:tcPr>
          <w:p w14:paraId="57514298" w14:textId="77777777" w:rsidR="00EC41F6" w:rsidRPr="00037279" w:rsidRDefault="00EC41F6" w:rsidP="00037279">
            <w:pPr>
              <w:spacing w:after="0" w:line="240" w:lineRule="auto"/>
              <w:jc w:val="left"/>
              <w:rPr>
                <w:rFonts w:ascii="Times New Roman" w:eastAsia="Times New Roman" w:hAnsi="Times New Roman" w:cs="Times New Roman"/>
                <w:color w:val="000000"/>
                <w:lang w:val="en-GB" w:eastAsia="pt-BR"/>
              </w:rPr>
            </w:pPr>
          </w:p>
        </w:tc>
        <w:tc>
          <w:tcPr>
            <w:tcW w:w="0" w:type="auto"/>
            <w:shd w:val="clear" w:color="auto" w:fill="auto"/>
            <w:noWrap/>
            <w:hideMark/>
          </w:tcPr>
          <w:p w14:paraId="6374B62E" w14:textId="77777777" w:rsidR="00EC41F6" w:rsidRPr="00037279" w:rsidRDefault="00EC41F6" w:rsidP="00037279">
            <w:pPr>
              <w:spacing w:after="0" w:line="240" w:lineRule="auto"/>
              <w:jc w:val="left"/>
              <w:rPr>
                <w:rFonts w:ascii="Times New Roman" w:eastAsia="Times New Roman" w:hAnsi="Times New Roman" w:cs="Times New Roman"/>
                <w:lang w:val="en-GB" w:eastAsia="pt-BR"/>
              </w:rPr>
            </w:pPr>
          </w:p>
        </w:tc>
        <w:tc>
          <w:tcPr>
            <w:tcW w:w="0" w:type="auto"/>
            <w:shd w:val="clear" w:color="auto" w:fill="auto"/>
            <w:noWrap/>
            <w:hideMark/>
          </w:tcPr>
          <w:p w14:paraId="0F7DF14F" w14:textId="3235BDDC" w:rsidR="00EC41F6" w:rsidRPr="00037279" w:rsidRDefault="00EC41F6" w:rsidP="00037279">
            <w:pPr>
              <w:spacing w:after="0" w:line="240" w:lineRule="auto"/>
              <w:jc w:val="left"/>
              <w:rPr>
                <w:rFonts w:ascii="Times New Roman" w:eastAsia="Times New Roman" w:hAnsi="Times New Roman" w:cs="Times New Roman"/>
                <w:color w:val="000000"/>
                <w:lang w:val="en-GB" w:eastAsia="pt-BR"/>
              </w:rPr>
            </w:pPr>
            <w:r w:rsidRPr="00037279">
              <w:rPr>
                <w:rFonts w:ascii="Times New Roman" w:eastAsia="Times New Roman" w:hAnsi="Times New Roman" w:cs="Times New Roman"/>
                <w:color w:val="000000"/>
                <w:lang w:val="en-GB" w:eastAsia="pt-BR"/>
              </w:rPr>
              <w:t>2019</w:t>
            </w:r>
            <w:r w:rsidR="00CC7C79" w:rsidRPr="00037279">
              <w:rPr>
                <w:rFonts w:ascii="Times New Roman" w:eastAsia="Times New Roman" w:hAnsi="Times New Roman" w:cs="Times New Roman"/>
                <w:color w:val="000000"/>
                <w:lang w:val="en-GB" w:eastAsia="pt-BR"/>
              </w:rPr>
              <w:t xml:space="preserve"> × Relative strength</w:t>
            </w:r>
          </w:p>
        </w:tc>
        <w:tc>
          <w:tcPr>
            <w:tcW w:w="0" w:type="auto"/>
            <w:shd w:val="clear" w:color="auto" w:fill="auto"/>
            <w:noWrap/>
            <w:hideMark/>
          </w:tcPr>
          <w:p w14:paraId="6D9F1B12" w14:textId="77777777" w:rsidR="00EC41F6" w:rsidRPr="00037279" w:rsidRDefault="00EC41F6" w:rsidP="00037279">
            <w:pPr>
              <w:spacing w:after="0" w:line="240" w:lineRule="auto"/>
              <w:jc w:val="left"/>
              <w:rPr>
                <w:rFonts w:ascii="Times New Roman" w:eastAsia="Times New Roman" w:hAnsi="Times New Roman" w:cs="Times New Roman"/>
                <w:color w:val="000000"/>
                <w:lang w:val="en-GB" w:eastAsia="pt-BR"/>
              </w:rPr>
            </w:pPr>
            <w:r w:rsidRPr="00037279">
              <w:rPr>
                <w:rFonts w:ascii="Times New Roman" w:eastAsia="Times New Roman" w:hAnsi="Times New Roman" w:cs="Times New Roman"/>
                <w:color w:val="000000"/>
                <w:lang w:val="en-GB" w:eastAsia="pt-BR"/>
              </w:rPr>
              <w:t>1.163</w:t>
            </w:r>
          </w:p>
        </w:tc>
        <w:tc>
          <w:tcPr>
            <w:tcW w:w="0" w:type="auto"/>
            <w:shd w:val="clear" w:color="auto" w:fill="auto"/>
            <w:noWrap/>
            <w:hideMark/>
          </w:tcPr>
          <w:p w14:paraId="0BDE644C" w14:textId="77777777" w:rsidR="00EC41F6" w:rsidRPr="00037279" w:rsidRDefault="00EC41F6" w:rsidP="00037279">
            <w:pPr>
              <w:spacing w:after="0" w:line="240" w:lineRule="auto"/>
              <w:jc w:val="left"/>
              <w:rPr>
                <w:rFonts w:ascii="Times New Roman" w:eastAsia="Times New Roman" w:hAnsi="Times New Roman" w:cs="Times New Roman"/>
                <w:color w:val="000000"/>
                <w:lang w:val="en-GB" w:eastAsia="pt-BR"/>
              </w:rPr>
            </w:pPr>
            <w:r w:rsidRPr="00037279">
              <w:rPr>
                <w:rFonts w:ascii="Times New Roman" w:eastAsia="Times New Roman" w:hAnsi="Times New Roman" w:cs="Times New Roman"/>
                <w:color w:val="000000"/>
                <w:lang w:val="en-GB" w:eastAsia="pt-BR"/>
              </w:rPr>
              <w:t>0.307</w:t>
            </w:r>
          </w:p>
        </w:tc>
        <w:tc>
          <w:tcPr>
            <w:tcW w:w="0" w:type="auto"/>
            <w:shd w:val="clear" w:color="auto" w:fill="auto"/>
            <w:noWrap/>
            <w:hideMark/>
          </w:tcPr>
          <w:p w14:paraId="6DBA7AAB" w14:textId="77777777" w:rsidR="00EC41F6" w:rsidRPr="00037279" w:rsidRDefault="00EC41F6" w:rsidP="00037279">
            <w:pPr>
              <w:spacing w:after="0" w:line="240" w:lineRule="auto"/>
              <w:jc w:val="left"/>
              <w:rPr>
                <w:rFonts w:ascii="Times New Roman" w:eastAsia="Times New Roman" w:hAnsi="Times New Roman" w:cs="Times New Roman"/>
                <w:color w:val="000000"/>
                <w:lang w:val="en-GB" w:eastAsia="pt-BR"/>
              </w:rPr>
            </w:pPr>
            <w:r w:rsidRPr="00037279">
              <w:rPr>
                <w:rFonts w:ascii="Times New Roman" w:eastAsia="Times New Roman" w:hAnsi="Times New Roman" w:cs="Times New Roman"/>
                <w:color w:val="000000"/>
                <w:lang w:val="en-GB" w:eastAsia="pt-BR"/>
              </w:rPr>
              <w:t>3.786</w:t>
            </w:r>
          </w:p>
        </w:tc>
        <w:tc>
          <w:tcPr>
            <w:tcW w:w="0" w:type="auto"/>
            <w:shd w:val="clear" w:color="auto" w:fill="auto"/>
            <w:noWrap/>
            <w:hideMark/>
          </w:tcPr>
          <w:p w14:paraId="2600E1C4" w14:textId="302E03D3" w:rsidR="00EC41F6" w:rsidRPr="00037279" w:rsidRDefault="00EC41F6" w:rsidP="00037279">
            <w:pPr>
              <w:spacing w:after="0" w:line="240" w:lineRule="auto"/>
              <w:jc w:val="left"/>
              <w:rPr>
                <w:rFonts w:ascii="Times New Roman" w:eastAsia="Times New Roman" w:hAnsi="Times New Roman" w:cs="Times New Roman"/>
                <w:color w:val="000000"/>
                <w:lang w:val="en-GB" w:eastAsia="pt-BR"/>
              </w:rPr>
            </w:pPr>
            <w:r w:rsidRPr="00037279">
              <w:rPr>
                <w:rFonts w:ascii="Times New Roman" w:eastAsia="Times New Roman" w:hAnsi="Times New Roman" w:cs="Times New Roman"/>
                <w:color w:val="000000"/>
                <w:lang w:val="en-GB" w:eastAsia="pt-BR"/>
              </w:rPr>
              <w:t>1.53</w:t>
            </w:r>
            <w:r w:rsidR="00CC7C79" w:rsidRPr="00037279">
              <w:rPr>
                <w:rFonts w:ascii="Times New Roman" w:eastAsia="Times New Roman" w:hAnsi="Times New Roman" w:cs="Times New Roman"/>
                <w:color w:val="000000"/>
                <w:lang w:val="en-GB" w:eastAsia="pt-BR"/>
              </w:rPr>
              <w:t xml:space="preserve"> × </w:t>
            </w:r>
            <w:r w:rsidRPr="00037279">
              <w:rPr>
                <w:rFonts w:ascii="Times New Roman" w:eastAsia="Times New Roman" w:hAnsi="Times New Roman" w:cs="Times New Roman"/>
                <w:color w:val="000000"/>
                <w:lang w:val="en-GB" w:eastAsia="pt-BR"/>
              </w:rPr>
              <w:t>10</w:t>
            </w:r>
            <w:r w:rsidR="008D2FD2" w:rsidRPr="008D2FD2">
              <w:rPr>
                <w:rFonts w:ascii="Times New Roman" w:eastAsia="Times New Roman" w:hAnsi="Times New Roman" w:cs="Times New Roman"/>
                <w:color w:val="000000"/>
                <w:vertAlign w:val="superscript"/>
                <w:lang w:val="en-GB" w:eastAsia="pt-BR"/>
              </w:rPr>
              <w:t>–</w:t>
            </w:r>
            <w:r w:rsidRPr="00037279">
              <w:rPr>
                <w:rFonts w:ascii="Times New Roman" w:eastAsia="Times New Roman" w:hAnsi="Times New Roman" w:cs="Times New Roman"/>
                <w:color w:val="000000"/>
                <w:vertAlign w:val="superscript"/>
                <w:lang w:val="en-GB" w:eastAsia="pt-BR"/>
              </w:rPr>
              <w:t>4</w:t>
            </w:r>
          </w:p>
        </w:tc>
      </w:tr>
      <w:tr w:rsidR="00EC41F6" w:rsidRPr="00037279" w14:paraId="2B44159B" w14:textId="77777777" w:rsidTr="00037279">
        <w:trPr>
          <w:trHeight w:hRule="exact" w:val="312"/>
          <w:jc w:val="center"/>
        </w:trPr>
        <w:tc>
          <w:tcPr>
            <w:tcW w:w="0" w:type="auto"/>
            <w:shd w:val="clear" w:color="auto" w:fill="auto"/>
            <w:noWrap/>
            <w:hideMark/>
          </w:tcPr>
          <w:p w14:paraId="17A36CF3" w14:textId="77777777" w:rsidR="00EC41F6" w:rsidRPr="00037279" w:rsidRDefault="00EC41F6" w:rsidP="00037279">
            <w:pPr>
              <w:spacing w:after="0" w:line="240" w:lineRule="auto"/>
              <w:jc w:val="left"/>
              <w:rPr>
                <w:rFonts w:ascii="Times New Roman" w:eastAsia="Times New Roman" w:hAnsi="Times New Roman" w:cs="Times New Roman"/>
                <w:color w:val="000000"/>
                <w:lang w:val="en-GB" w:eastAsia="pt-BR"/>
              </w:rPr>
            </w:pPr>
            <w:r w:rsidRPr="00037279">
              <w:rPr>
                <w:rFonts w:ascii="Times New Roman" w:eastAsia="Times New Roman" w:hAnsi="Times New Roman" w:cs="Times New Roman"/>
                <w:color w:val="000000"/>
                <w:lang w:val="en-GB" w:eastAsia="pt-BR"/>
              </w:rPr>
              <w:t> </w:t>
            </w:r>
          </w:p>
        </w:tc>
        <w:tc>
          <w:tcPr>
            <w:tcW w:w="0" w:type="auto"/>
            <w:shd w:val="clear" w:color="auto" w:fill="auto"/>
            <w:noWrap/>
            <w:hideMark/>
          </w:tcPr>
          <w:p w14:paraId="73976630" w14:textId="77777777" w:rsidR="00EC41F6" w:rsidRPr="00037279" w:rsidRDefault="00EC41F6" w:rsidP="00037279">
            <w:pPr>
              <w:spacing w:after="0" w:line="240" w:lineRule="auto"/>
              <w:jc w:val="left"/>
              <w:rPr>
                <w:rFonts w:ascii="Times New Roman" w:eastAsia="Times New Roman" w:hAnsi="Times New Roman" w:cs="Times New Roman"/>
                <w:color w:val="000000"/>
                <w:lang w:val="en-GB" w:eastAsia="pt-BR"/>
              </w:rPr>
            </w:pPr>
            <w:r w:rsidRPr="00037279">
              <w:rPr>
                <w:rFonts w:ascii="Times New Roman" w:eastAsia="Times New Roman" w:hAnsi="Times New Roman" w:cs="Times New Roman"/>
                <w:color w:val="000000"/>
                <w:lang w:val="en-GB" w:eastAsia="pt-BR"/>
              </w:rPr>
              <w:t> </w:t>
            </w:r>
          </w:p>
        </w:tc>
        <w:tc>
          <w:tcPr>
            <w:tcW w:w="0" w:type="auto"/>
            <w:shd w:val="clear" w:color="auto" w:fill="auto"/>
            <w:noWrap/>
            <w:hideMark/>
          </w:tcPr>
          <w:p w14:paraId="12383D52" w14:textId="6358BEF8" w:rsidR="00EC41F6" w:rsidRPr="00037279" w:rsidRDefault="00EC41F6" w:rsidP="00037279">
            <w:pPr>
              <w:spacing w:after="0" w:line="240" w:lineRule="auto"/>
              <w:jc w:val="left"/>
              <w:rPr>
                <w:rFonts w:ascii="Times New Roman" w:eastAsia="Times New Roman" w:hAnsi="Times New Roman" w:cs="Times New Roman"/>
                <w:color w:val="000000"/>
                <w:lang w:val="en-GB" w:eastAsia="pt-BR"/>
              </w:rPr>
            </w:pPr>
            <w:r w:rsidRPr="00037279">
              <w:rPr>
                <w:rFonts w:ascii="Times New Roman" w:eastAsia="Times New Roman" w:hAnsi="Times New Roman" w:cs="Times New Roman"/>
                <w:color w:val="000000"/>
                <w:lang w:val="en-GB" w:eastAsia="pt-BR"/>
              </w:rPr>
              <w:t>2020</w:t>
            </w:r>
            <w:r w:rsidR="00CC7C79" w:rsidRPr="00037279">
              <w:rPr>
                <w:rFonts w:ascii="Times New Roman" w:eastAsia="Times New Roman" w:hAnsi="Times New Roman" w:cs="Times New Roman"/>
                <w:color w:val="000000"/>
                <w:lang w:val="en-GB" w:eastAsia="pt-BR"/>
              </w:rPr>
              <w:t xml:space="preserve"> × Relative strength</w:t>
            </w:r>
          </w:p>
        </w:tc>
        <w:tc>
          <w:tcPr>
            <w:tcW w:w="0" w:type="auto"/>
            <w:shd w:val="clear" w:color="auto" w:fill="auto"/>
            <w:noWrap/>
            <w:hideMark/>
          </w:tcPr>
          <w:p w14:paraId="12952C43" w14:textId="77777777" w:rsidR="00EC41F6" w:rsidRPr="00037279" w:rsidRDefault="00EC41F6" w:rsidP="00037279">
            <w:pPr>
              <w:spacing w:after="0" w:line="240" w:lineRule="auto"/>
              <w:jc w:val="left"/>
              <w:rPr>
                <w:rFonts w:ascii="Times New Roman" w:eastAsia="Times New Roman" w:hAnsi="Times New Roman" w:cs="Times New Roman"/>
                <w:color w:val="000000"/>
                <w:lang w:val="en-GB" w:eastAsia="pt-BR"/>
              </w:rPr>
            </w:pPr>
            <w:r w:rsidRPr="00037279">
              <w:rPr>
                <w:rFonts w:ascii="Times New Roman" w:eastAsia="Times New Roman" w:hAnsi="Times New Roman" w:cs="Times New Roman"/>
                <w:color w:val="000000"/>
                <w:lang w:val="en-GB" w:eastAsia="pt-BR"/>
              </w:rPr>
              <w:t>-0.238</w:t>
            </w:r>
          </w:p>
        </w:tc>
        <w:tc>
          <w:tcPr>
            <w:tcW w:w="0" w:type="auto"/>
            <w:shd w:val="clear" w:color="auto" w:fill="auto"/>
            <w:noWrap/>
            <w:hideMark/>
          </w:tcPr>
          <w:p w14:paraId="7FCFC606" w14:textId="77777777" w:rsidR="00EC41F6" w:rsidRPr="00037279" w:rsidRDefault="00EC41F6" w:rsidP="00037279">
            <w:pPr>
              <w:spacing w:after="0" w:line="240" w:lineRule="auto"/>
              <w:jc w:val="left"/>
              <w:rPr>
                <w:rFonts w:ascii="Times New Roman" w:eastAsia="Times New Roman" w:hAnsi="Times New Roman" w:cs="Times New Roman"/>
                <w:color w:val="000000"/>
                <w:lang w:val="en-GB" w:eastAsia="pt-BR"/>
              </w:rPr>
            </w:pPr>
            <w:r w:rsidRPr="00037279">
              <w:rPr>
                <w:rFonts w:ascii="Times New Roman" w:eastAsia="Times New Roman" w:hAnsi="Times New Roman" w:cs="Times New Roman"/>
                <w:color w:val="000000"/>
                <w:lang w:val="en-GB" w:eastAsia="pt-BR"/>
              </w:rPr>
              <w:t>0.461</w:t>
            </w:r>
          </w:p>
        </w:tc>
        <w:tc>
          <w:tcPr>
            <w:tcW w:w="0" w:type="auto"/>
            <w:shd w:val="clear" w:color="auto" w:fill="auto"/>
            <w:noWrap/>
            <w:hideMark/>
          </w:tcPr>
          <w:p w14:paraId="60ECE384" w14:textId="77777777" w:rsidR="00EC41F6" w:rsidRPr="00037279" w:rsidRDefault="00EC41F6" w:rsidP="00037279">
            <w:pPr>
              <w:spacing w:after="0" w:line="240" w:lineRule="auto"/>
              <w:jc w:val="left"/>
              <w:rPr>
                <w:rFonts w:ascii="Times New Roman" w:eastAsia="Times New Roman" w:hAnsi="Times New Roman" w:cs="Times New Roman"/>
                <w:color w:val="000000"/>
                <w:lang w:val="en-GB" w:eastAsia="pt-BR"/>
              </w:rPr>
            </w:pPr>
            <w:r w:rsidRPr="00037279">
              <w:rPr>
                <w:rFonts w:ascii="Times New Roman" w:eastAsia="Times New Roman" w:hAnsi="Times New Roman" w:cs="Times New Roman"/>
                <w:color w:val="000000"/>
                <w:lang w:val="en-GB" w:eastAsia="pt-BR"/>
              </w:rPr>
              <w:t>-3.041</w:t>
            </w:r>
          </w:p>
        </w:tc>
        <w:tc>
          <w:tcPr>
            <w:tcW w:w="0" w:type="auto"/>
            <w:shd w:val="clear" w:color="auto" w:fill="auto"/>
            <w:noWrap/>
            <w:hideMark/>
          </w:tcPr>
          <w:p w14:paraId="7AE12B39" w14:textId="77777777" w:rsidR="00EC41F6" w:rsidRPr="00037279" w:rsidRDefault="00EC41F6" w:rsidP="00037279">
            <w:pPr>
              <w:spacing w:after="0" w:line="240" w:lineRule="auto"/>
              <w:jc w:val="left"/>
              <w:rPr>
                <w:rFonts w:ascii="Times New Roman" w:eastAsia="Times New Roman" w:hAnsi="Times New Roman" w:cs="Times New Roman"/>
                <w:color w:val="000000"/>
                <w:lang w:val="en-GB" w:eastAsia="pt-BR"/>
              </w:rPr>
            </w:pPr>
            <w:r w:rsidRPr="00037279">
              <w:rPr>
                <w:rFonts w:ascii="Times New Roman" w:eastAsia="Times New Roman" w:hAnsi="Times New Roman" w:cs="Times New Roman"/>
                <w:color w:val="000000"/>
                <w:lang w:val="en-GB" w:eastAsia="pt-BR"/>
              </w:rPr>
              <w:t>0.002</w:t>
            </w:r>
          </w:p>
        </w:tc>
      </w:tr>
      <w:tr w:rsidR="00EC41F6" w:rsidRPr="00037279" w14:paraId="36BBFAA3" w14:textId="77777777" w:rsidTr="00037279">
        <w:trPr>
          <w:trHeight w:hRule="exact" w:val="312"/>
          <w:jc w:val="center"/>
        </w:trPr>
        <w:tc>
          <w:tcPr>
            <w:tcW w:w="0" w:type="auto"/>
            <w:shd w:val="clear" w:color="auto" w:fill="auto"/>
            <w:noWrap/>
            <w:hideMark/>
          </w:tcPr>
          <w:p w14:paraId="6DFDA45C" w14:textId="77777777" w:rsidR="00EC41F6" w:rsidRPr="00037279" w:rsidRDefault="00EC41F6" w:rsidP="00037279">
            <w:pPr>
              <w:spacing w:after="0" w:line="240" w:lineRule="auto"/>
              <w:jc w:val="left"/>
              <w:rPr>
                <w:rFonts w:ascii="Times New Roman" w:eastAsia="Times New Roman" w:hAnsi="Times New Roman" w:cs="Times New Roman"/>
                <w:color w:val="000000"/>
                <w:lang w:val="en-GB" w:eastAsia="pt-BR"/>
              </w:rPr>
            </w:pPr>
            <w:r w:rsidRPr="00037279">
              <w:rPr>
                <w:rFonts w:ascii="Times New Roman" w:eastAsia="Times New Roman" w:hAnsi="Times New Roman" w:cs="Times New Roman"/>
                <w:color w:val="000000"/>
                <w:lang w:val="en-GB" w:eastAsia="pt-BR"/>
              </w:rPr>
              <w:t>2</w:t>
            </w:r>
            <w:r w:rsidRPr="00037279">
              <w:rPr>
                <w:rFonts w:ascii="Times New Roman" w:eastAsia="Times New Roman" w:hAnsi="Times New Roman" w:cs="Times New Roman"/>
                <w:color w:val="000000"/>
                <w:vertAlign w:val="superscript"/>
                <w:lang w:val="en-GB" w:eastAsia="pt-BR"/>
              </w:rPr>
              <w:t>nd</w:t>
            </w:r>
          </w:p>
        </w:tc>
        <w:tc>
          <w:tcPr>
            <w:tcW w:w="0" w:type="auto"/>
            <w:shd w:val="clear" w:color="auto" w:fill="auto"/>
            <w:noWrap/>
            <w:hideMark/>
          </w:tcPr>
          <w:p w14:paraId="36976172" w14:textId="77777777" w:rsidR="00EC41F6" w:rsidRPr="00037279" w:rsidRDefault="00EC41F6" w:rsidP="00037279">
            <w:pPr>
              <w:spacing w:after="0" w:line="240" w:lineRule="auto"/>
              <w:jc w:val="left"/>
              <w:rPr>
                <w:rFonts w:ascii="Times New Roman" w:eastAsia="Times New Roman" w:hAnsi="Times New Roman" w:cs="Times New Roman"/>
                <w:color w:val="000000"/>
                <w:lang w:val="en-GB" w:eastAsia="pt-BR"/>
              </w:rPr>
            </w:pPr>
            <w:r w:rsidRPr="00037279">
              <w:rPr>
                <w:rFonts w:ascii="Times New Roman" w:eastAsia="Times New Roman" w:hAnsi="Times New Roman" w:cs="Times New Roman"/>
                <w:color w:val="000000"/>
                <w:lang w:val="en-GB" w:eastAsia="pt-BR"/>
              </w:rPr>
              <w:t>First goal</w:t>
            </w:r>
          </w:p>
        </w:tc>
        <w:tc>
          <w:tcPr>
            <w:tcW w:w="0" w:type="auto"/>
            <w:shd w:val="clear" w:color="auto" w:fill="auto"/>
            <w:noWrap/>
            <w:hideMark/>
          </w:tcPr>
          <w:p w14:paraId="68822E59" w14:textId="77777777" w:rsidR="00EC41F6" w:rsidRPr="00037279" w:rsidRDefault="00EC41F6" w:rsidP="00037279">
            <w:pPr>
              <w:spacing w:after="0" w:line="240" w:lineRule="auto"/>
              <w:jc w:val="left"/>
              <w:rPr>
                <w:rFonts w:ascii="Times New Roman" w:eastAsia="Times New Roman" w:hAnsi="Times New Roman" w:cs="Times New Roman"/>
                <w:color w:val="000000"/>
                <w:lang w:val="en-GB" w:eastAsia="pt-BR"/>
              </w:rPr>
            </w:pPr>
            <w:r w:rsidRPr="00037279">
              <w:rPr>
                <w:rFonts w:ascii="Times New Roman" w:eastAsia="Times New Roman" w:hAnsi="Times New Roman" w:cs="Times New Roman"/>
                <w:color w:val="000000"/>
                <w:lang w:val="en-GB" w:eastAsia="pt-BR"/>
              </w:rPr>
              <w:t>Year 2019 (intercept)</w:t>
            </w:r>
          </w:p>
        </w:tc>
        <w:tc>
          <w:tcPr>
            <w:tcW w:w="0" w:type="auto"/>
            <w:shd w:val="clear" w:color="auto" w:fill="auto"/>
            <w:noWrap/>
            <w:hideMark/>
          </w:tcPr>
          <w:p w14:paraId="653907A9" w14:textId="77777777" w:rsidR="00EC41F6" w:rsidRPr="00037279" w:rsidRDefault="00EC41F6" w:rsidP="00037279">
            <w:pPr>
              <w:spacing w:after="0" w:line="240" w:lineRule="auto"/>
              <w:jc w:val="left"/>
              <w:rPr>
                <w:rFonts w:ascii="Times New Roman" w:eastAsia="Times New Roman" w:hAnsi="Times New Roman" w:cs="Times New Roman"/>
                <w:color w:val="000000"/>
                <w:lang w:val="en-GB" w:eastAsia="pt-BR"/>
              </w:rPr>
            </w:pPr>
            <w:r w:rsidRPr="00037279">
              <w:rPr>
                <w:rFonts w:ascii="Times New Roman" w:eastAsia="Times New Roman" w:hAnsi="Times New Roman" w:cs="Times New Roman"/>
                <w:color w:val="000000"/>
                <w:lang w:val="en-GB" w:eastAsia="pt-BR"/>
              </w:rPr>
              <w:t>-0.077</w:t>
            </w:r>
          </w:p>
        </w:tc>
        <w:tc>
          <w:tcPr>
            <w:tcW w:w="0" w:type="auto"/>
            <w:shd w:val="clear" w:color="auto" w:fill="auto"/>
            <w:noWrap/>
            <w:hideMark/>
          </w:tcPr>
          <w:p w14:paraId="57E7DDD9" w14:textId="77777777" w:rsidR="00EC41F6" w:rsidRPr="00037279" w:rsidRDefault="00EC41F6" w:rsidP="00037279">
            <w:pPr>
              <w:spacing w:after="0" w:line="240" w:lineRule="auto"/>
              <w:jc w:val="left"/>
              <w:rPr>
                <w:rFonts w:ascii="Times New Roman" w:eastAsia="Times New Roman" w:hAnsi="Times New Roman" w:cs="Times New Roman"/>
                <w:color w:val="000000"/>
                <w:lang w:val="en-GB" w:eastAsia="pt-BR"/>
              </w:rPr>
            </w:pPr>
            <w:r w:rsidRPr="00037279">
              <w:rPr>
                <w:rFonts w:ascii="Times New Roman" w:eastAsia="Times New Roman" w:hAnsi="Times New Roman" w:cs="Times New Roman"/>
                <w:color w:val="000000"/>
                <w:lang w:val="en-GB" w:eastAsia="pt-BR"/>
              </w:rPr>
              <w:t>0.178</w:t>
            </w:r>
          </w:p>
        </w:tc>
        <w:tc>
          <w:tcPr>
            <w:tcW w:w="0" w:type="auto"/>
            <w:shd w:val="clear" w:color="auto" w:fill="auto"/>
            <w:noWrap/>
            <w:hideMark/>
          </w:tcPr>
          <w:p w14:paraId="7536A68B" w14:textId="77777777" w:rsidR="00EC41F6" w:rsidRPr="00037279" w:rsidRDefault="00EC41F6" w:rsidP="00037279">
            <w:pPr>
              <w:spacing w:after="0" w:line="240" w:lineRule="auto"/>
              <w:jc w:val="left"/>
              <w:rPr>
                <w:rFonts w:ascii="Times New Roman" w:eastAsia="Times New Roman" w:hAnsi="Times New Roman" w:cs="Times New Roman"/>
                <w:color w:val="000000"/>
                <w:lang w:val="en-GB" w:eastAsia="pt-BR"/>
              </w:rPr>
            </w:pPr>
            <w:r w:rsidRPr="00037279">
              <w:rPr>
                <w:rFonts w:ascii="Times New Roman" w:eastAsia="Times New Roman" w:hAnsi="Times New Roman" w:cs="Times New Roman"/>
                <w:color w:val="000000"/>
                <w:lang w:val="en-GB" w:eastAsia="pt-BR"/>
              </w:rPr>
              <w:t>-0.435</w:t>
            </w:r>
          </w:p>
        </w:tc>
        <w:tc>
          <w:tcPr>
            <w:tcW w:w="0" w:type="auto"/>
            <w:shd w:val="clear" w:color="auto" w:fill="auto"/>
            <w:noWrap/>
            <w:hideMark/>
          </w:tcPr>
          <w:p w14:paraId="4CA02518" w14:textId="77777777" w:rsidR="00EC41F6" w:rsidRPr="00037279" w:rsidRDefault="00EC41F6" w:rsidP="00037279">
            <w:pPr>
              <w:spacing w:after="0" w:line="240" w:lineRule="auto"/>
              <w:jc w:val="left"/>
              <w:rPr>
                <w:rFonts w:ascii="Times New Roman" w:eastAsia="Times New Roman" w:hAnsi="Times New Roman" w:cs="Times New Roman"/>
                <w:color w:val="000000"/>
                <w:lang w:val="en-GB" w:eastAsia="pt-BR"/>
              </w:rPr>
            </w:pPr>
            <w:r w:rsidRPr="00037279">
              <w:rPr>
                <w:rFonts w:ascii="Times New Roman" w:eastAsia="Times New Roman" w:hAnsi="Times New Roman" w:cs="Times New Roman"/>
                <w:color w:val="000000"/>
                <w:lang w:val="en-GB" w:eastAsia="pt-BR"/>
              </w:rPr>
              <w:t>0.664</w:t>
            </w:r>
          </w:p>
        </w:tc>
      </w:tr>
      <w:tr w:rsidR="00EC41F6" w:rsidRPr="00037279" w14:paraId="266FCB97" w14:textId="77777777" w:rsidTr="00037279">
        <w:trPr>
          <w:trHeight w:hRule="exact" w:val="312"/>
          <w:jc w:val="center"/>
        </w:trPr>
        <w:tc>
          <w:tcPr>
            <w:tcW w:w="0" w:type="auto"/>
            <w:shd w:val="clear" w:color="auto" w:fill="auto"/>
            <w:noWrap/>
            <w:hideMark/>
          </w:tcPr>
          <w:p w14:paraId="648B0EC9" w14:textId="77777777" w:rsidR="00EC41F6" w:rsidRPr="00037279" w:rsidRDefault="00EC41F6" w:rsidP="00037279">
            <w:pPr>
              <w:spacing w:after="0" w:line="240" w:lineRule="auto"/>
              <w:jc w:val="left"/>
              <w:rPr>
                <w:rFonts w:ascii="Times New Roman" w:eastAsia="Times New Roman" w:hAnsi="Times New Roman" w:cs="Times New Roman"/>
                <w:color w:val="000000"/>
                <w:lang w:val="en-GB" w:eastAsia="pt-BR"/>
              </w:rPr>
            </w:pPr>
          </w:p>
        </w:tc>
        <w:tc>
          <w:tcPr>
            <w:tcW w:w="0" w:type="auto"/>
            <w:shd w:val="clear" w:color="auto" w:fill="auto"/>
            <w:noWrap/>
            <w:hideMark/>
          </w:tcPr>
          <w:p w14:paraId="45C3317A" w14:textId="77777777" w:rsidR="00EC41F6" w:rsidRPr="00037279" w:rsidRDefault="00EC41F6" w:rsidP="00037279">
            <w:pPr>
              <w:spacing w:after="0" w:line="240" w:lineRule="auto"/>
              <w:jc w:val="left"/>
              <w:rPr>
                <w:rFonts w:ascii="Times New Roman" w:eastAsia="Times New Roman" w:hAnsi="Times New Roman" w:cs="Times New Roman"/>
                <w:lang w:val="en-GB" w:eastAsia="pt-BR"/>
              </w:rPr>
            </w:pPr>
          </w:p>
        </w:tc>
        <w:tc>
          <w:tcPr>
            <w:tcW w:w="0" w:type="auto"/>
            <w:shd w:val="clear" w:color="auto" w:fill="auto"/>
            <w:noWrap/>
            <w:hideMark/>
          </w:tcPr>
          <w:p w14:paraId="6C4DE3D8" w14:textId="77777777" w:rsidR="00EC41F6" w:rsidRPr="00037279" w:rsidRDefault="00EC41F6" w:rsidP="00037279">
            <w:pPr>
              <w:spacing w:after="0" w:line="240" w:lineRule="auto"/>
              <w:jc w:val="left"/>
              <w:rPr>
                <w:rFonts w:ascii="Times New Roman" w:eastAsia="Times New Roman" w:hAnsi="Times New Roman" w:cs="Times New Roman"/>
                <w:color w:val="000000"/>
                <w:lang w:val="en-GB" w:eastAsia="pt-BR"/>
              </w:rPr>
            </w:pPr>
            <w:r w:rsidRPr="00037279">
              <w:rPr>
                <w:rFonts w:ascii="Times New Roman" w:eastAsia="Times New Roman" w:hAnsi="Times New Roman" w:cs="Times New Roman"/>
                <w:color w:val="000000"/>
                <w:lang w:val="en-GB" w:eastAsia="pt-BR"/>
              </w:rPr>
              <w:t>Year 2020</w:t>
            </w:r>
          </w:p>
        </w:tc>
        <w:tc>
          <w:tcPr>
            <w:tcW w:w="0" w:type="auto"/>
            <w:shd w:val="clear" w:color="auto" w:fill="auto"/>
            <w:noWrap/>
            <w:hideMark/>
          </w:tcPr>
          <w:p w14:paraId="032ABD19" w14:textId="77777777" w:rsidR="00EC41F6" w:rsidRPr="00037279" w:rsidRDefault="00EC41F6" w:rsidP="00037279">
            <w:pPr>
              <w:spacing w:after="0" w:line="240" w:lineRule="auto"/>
              <w:jc w:val="left"/>
              <w:rPr>
                <w:rFonts w:ascii="Times New Roman" w:eastAsia="Times New Roman" w:hAnsi="Times New Roman" w:cs="Times New Roman"/>
                <w:color w:val="000000"/>
                <w:lang w:val="en-GB" w:eastAsia="pt-BR"/>
              </w:rPr>
            </w:pPr>
            <w:r w:rsidRPr="00037279">
              <w:rPr>
                <w:rFonts w:ascii="Times New Roman" w:eastAsia="Times New Roman" w:hAnsi="Times New Roman" w:cs="Times New Roman"/>
                <w:color w:val="000000"/>
                <w:lang w:val="en-GB" w:eastAsia="pt-BR"/>
              </w:rPr>
              <w:t>0.018</w:t>
            </w:r>
          </w:p>
        </w:tc>
        <w:tc>
          <w:tcPr>
            <w:tcW w:w="0" w:type="auto"/>
            <w:shd w:val="clear" w:color="auto" w:fill="auto"/>
            <w:noWrap/>
            <w:hideMark/>
          </w:tcPr>
          <w:p w14:paraId="19A523A7" w14:textId="77777777" w:rsidR="00EC41F6" w:rsidRPr="00037279" w:rsidRDefault="00EC41F6" w:rsidP="00037279">
            <w:pPr>
              <w:spacing w:after="0" w:line="240" w:lineRule="auto"/>
              <w:jc w:val="left"/>
              <w:rPr>
                <w:rFonts w:ascii="Times New Roman" w:eastAsia="Times New Roman" w:hAnsi="Times New Roman" w:cs="Times New Roman"/>
                <w:color w:val="000000"/>
                <w:lang w:val="en-GB" w:eastAsia="pt-BR"/>
              </w:rPr>
            </w:pPr>
            <w:r w:rsidRPr="00037279">
              <w:rPr>
                <w:rFonts w:ascii="Times New Roman" w:eastAsia="Times New Roman" w:hAnsi="Times New Roman" w:cs="Times New Roman"/>
                <w:color w:val="000000"/>
                <w:lang w:val="en-GB" w:eastAsia="pt-BR"/>
              </w:rPr>
              <w:t>0.252</w:t>
            </w:r>
          </w:p>
        </w:tc>
        <w:tc>
          <w:tcPr>
            <w:tcW w:w="0" w:type="auto"/>
            <w:shd w:val="clear" w:color="auto" w:fill="auto"/>
            <w:noWrap/>
            <w:hideMark/>
          </w:tcPr>
          <w:p w14:paraId="6F5580A7" w14:textId="77777777" w:rsidR="00EC41F6" w:rsidRPr="00037279" w:rsidRDefault="00EC41F6" w:rsidP="00037279">
            <w:pPr>
              <w:spacing w:after="0" w:line="240" w:lineRule="auto"/>
              <w:jc w:val="left"/>
              <w:rPr>
                <w:rFonts w:ascii="Times New Roman" w:eastAsia="Times New Roman" w:hAnsi="Times New Roman" w:cs="Times New Roman"/>
                <w:color w:val="000000"/>
                <w:lang w:val="en-GB" w:eastAsia="pt-BR"/>
              </w:rPr>
            </w:pPr>
            <w:r w:rsidRPr="00037279">
              <w:rPr>
                <w:rFonts w:ascii="Times New Roman" w:eastAsia="Times New Roman" w:hAnsi="Times New Roman" w:cs="Times New Roman"/>
                <w:color w:val="000000"/>
                <w:lang w:val="en-GB" w:eastAsia="pt-BR"/>
              </w:rPr>
              <w:t>0.378</w:t>
            </w:r>
          </w:p>
        </w:tc>
        <w:tc>
          <w:tcPr>
            <w:tcW w:w="0" w:type="auto"/>
            <w:shd w:val="clear" w:color="auto" w:fill="auto"/>
            <w:noWrap/>
            <w:hideMark/>
          </w:tcPr>
          <w:p w14:paraId="3E358659" w14:textId="77777777" w:rsidR="00EC41F6" w:rsidRPr="00037279" w:rsidRDefault="00EC41F6" w:rsidP="00037279">
            <w:pPr>
              <w:spacing w:after="0" w:line="240" w:lineRule="auto"/>
              <w:jc w:val="left"/>
              <w:rPr>
                <w:rFonts w:ascii="Times New Roman" w:eastAsia="Times New Roman" w:hAnsi="Times New Roman" w:cs="Times New Roman"/>
                <w:color w:val="000000"/>
                <w:lang w:val="en-GB" w:eastAsia="pt-BR"/>
              </w:rPr>
            </w:pPr>
            <w:r w:rsidRPr="00037279">
              <w:rPr>
                <w:rFonts w:ascii="Times New Roman" w:eastAsia="Times New Roman" w:hAnsi="Times New Roman" w:cs="Times New Roman"/>
                <w:color w:val="000000"/>
                <w:lang w:val="en-GB" w:eastAsia="pt-BR"/>
              </w:rPr>
              <w:t>0.705</w:t>
            </w:r>
          </w:p>
        </w:tc>
      </w:tr>
      <w:tr w:rsidR="00EC41F6" w:rsidRPr="00037279" w14:paraId="7874506F" w14:textId="77777777" w:rsidTr="00037279">
        <w:trPr>
          <w:trHeight w:hRule="exact" w:val="312"/>
          <w:jc w:val="center"/>
        </w:trPr>
        <w:tc>
          <w:tcPr>
            <w:tcW w:w="0" w:type="auto"/>
            <w:shd w:val="clear" w:color="auto" w:fill="auto"/>
            <w:noWrap/>
            <w:hideMark/>
          </w:tcPr>
          <w:p w14:paraId="29E22FBB" w14:textId="77777777" w:rsidR="00EC41F6" w:rsidRPr="00037279" w:rsidRDefault="00EC41F6" w:rsidP="00037279">
            <w:pPr>
              <w:spacing w:after="0" w:line="240" w:lineRule="auto"/>
              <w:jc w:val="left"/>
              <w:rPr>
                <w:rFonts w:ascii="Times New Roman" w:eastAsia="Times New Roman" w:hAnsi="Times New Roman" w:cs="Times New Roman"/>
                <w:color w:val="000000"/>
                <w:lang w:val="en-GB" w:eastAsia="pt-BR"/>
              </w:rPr>
            </w:pPr>
          </w:p>
        </w:tc>
        <w:tc>
          <w:tcPr>
            <w:tcW w:w="0" w:type="auto"/>
            <w:shd w:val="clear" w:color="auto" w:fill="auto"/>
            <w:noWrap/>
            <w:hideMark/>
          </w:tcPr>
          <w:p w14:paraId="654DE489" w14:textId="77777777" w:rsidR="00EC41F6" w:rsidRPr="00037279" w:rsidRDefault="00EC41F6" w:rsidP="00037279">
            <w:pPr>
              <w:spacing w:after="0" w:line="240" w:lineRule="auto"/>
              <w:jc w:val="left"/>
              <w:rPr>
                <w:rFonts w:ascii="Times New Roman" w:eastAsia="Times New Roman" w:hAnsi="Times New Roman" w:cs="Times New Roman"/>
                <w:lang w:val="en-GB" w:eastAsia="pt-BR"/>
              </w:rPr>
            </w:pPr>
          </w:p>
        </w:tc>
        <w:tc>
          <w:tcPr>
            <w:tcW w:w="0" w:type="auto"/>
            <w:shd w:val="clear" w:color="auto" w:fill="auto"/>
            <w:noWrap/>
            <w:hideMark/>
          </w:tcPr>
          <w:p w14:paraId="7845402C" w14:textId="2FEC058F" w:rsidR="00EC41F6" w:rsidRPr="00037279" w:rsidRDefault="00EC41F6" w:rsidP="00037279">
            <w:pPr>
              <w:spacing w:after="0" w:line="240" w:lineRule="auto"/>
              <w:jc w:val="left"/>
              <w:rPr>
                <w:rFonts w:ascii="Times New Roman" w:eastAsia="Times New Roman" w:hAnsi="Times New Roman" w:cs="Times New Roman"/>
                <w:color w:val="000000"/>
                <w:lang w:val="en-GB" w:eastAsia="pt-BR"/>
              </w:rPr>
            </w:pPr>
            <w:r w:rsidRPr="00037279">
              <w:rPr>
                <w:rFonts w:ascii="Times New Roman" w:eastAsia="Times New Roman" w:hAnsi="Times New Roman" w:cs="Times New Roman"/>
                <w:color w:val="000000"/>
                <w:lang w:val="en-GB" w:eastAsia="pt-BR"/>
              </w:rPr>
              <w:t>2019</w:t>
            </w:r>
            <w:r w:rsidR="00CC7C79" w:rsidRPr="00037279">
              <w:rPr>
                <w:rFonts w:ascii="Times New Roman" w:eastAsia="Times New Roman" w:hAnsi="Times New Roman" w:cs="Times New Roman"/>
                <w:color w:val="000000"/>
                <w:lang w:val="en-GB" w:eastAsia="pt-BR"/>
              </w:rPr>
              <w:t xml:space="preserve"> × Relative strength</w:t>
            </w:r>
          </w:p>
        </w:tc>
        <w:tc>
          <w:tcPr>
            <w:tcW w:w="0" w:type="auto"/>
            <w:shd w:val="clear" w:color="auto" w:fill="auto"/>
            <w:noWrap/>
            <w:hideMark/>
          </w:tcPr>
          <w:p w14:paraId="13BBC11D" w14:textId="77777777" w:rsidR="00EC41F6" w:rsidRPr="00037279" w:rsidRDefault="00EC41F6" w:rsidP="00037279">
            <w:pPr>
              <w:spacing w:after="0" w:line="240" w:lineRule="auto"/>
              <w:jc w:val="left"/>
              <w:rPr>
                <w:rFonts w:ascii="Times New Roman" w:eastAsia="Times New Roman" w:hAnsi="Times New Roman" w:cs="Times New Roman"/>
                <w:color w:val="000000"/>
                <w:lang w:val="en-GB" w:eastAsia="pt-BR"/>
              </w:rPr>
            </w:pPr>
            <w:r w:rsidRPr="00037279">
              <w:rPr>
                <w:rFonts w:ascii="Times New Roman" w:eastAsia="Times New Roman" w:hAnsi="Times New Roman" w:cs="Times New Roman"/>
                <w:color w:val="000000"/>
                <w:lang w:val="en-GB" w:eastAsia="pt-BR"/>
              </w:rPr>
              <w:t>0.499</w:t>
            </w:r>
          </w:p>
        </w:tc>
        <w:tc>
          <w:tcPr>
            <w:tcW w:w="0" w:type="auto"/>
            <w:shd w:val="clear" w:color="auto" w:fill="auto"/>
            <w:noWrap/>
            <w:hideMark/>
          </w:tcPr>
          <w:p w14:paraId="24EC2305" w14:textId="77777777" w:rsidR="00EC41F6" w:rsidRPr="00037279" w:rsidRDefault="00EC41F6" w:rsidP="00037279">
            <w:pPr>
              <w:spacing w:after="0" w:line="240" w:lineRule="auto"/>
              <w:jc w:val="left"/>
              <w:rPr>
                <w:rFonts w:ascii="Times New Roman" w:eastAsia="Times New Roman" w:hAnsi="Times New Roman" w:cs="Times New Roman"/>
                <w:color w:val="000000"/>
                <w:lang w:val="en-GB" w:eastAsia="pt-BR"/>
              </w:rPr>
            </w:pPr>
            <w:r w:rsidRPr="00037279">
              <w:rPr>
                <w:rFonts w:ascii="Times New Roman" w:eastAsia="Times New Roman" w:hAnsi="Times New Roman" w:cs="Times New Roman"/>
                <w:color w:val="000000"/>
                <w:lang w:val="en-GB" w:eastAsia="pt-BR"/>
              </w:rPr>
              <w:t>0.327</w:t>
            </w:r>
          </w:p>
        </w:tc>
        <w:tc>
          <w:tcPr>
            <w:tcW w:w="0" w:type="auto"/>
            <w:shd w:val="clear" w:color="auto" w:fill="auto"/>
            <w:noWrap/>
            <w:hideMark/>
          </w:tcPr>
          <w:p w14:paraId="1208341C" w14:textId="77777777" w:rsidR="00EC41F6" w:rsidRPr="00037279" w:rsidRDefault="00EC41F6" w:rsidP="00037279">
            <w:pPr>
              <w:spacing w:after="0" w:line="240" w:lineRule="auto"/>
              <w:jc w:val="left"/>
              <w:rPr>
                <w:rFonts w:ascii="Times New Roman" w:eastAsia="Times New Roman" w:hAnsi="Times New Roman" w:cs="Times New Roman"/>
                <w:color w:val="000000"/>
                <w:lang w:val="en-GB" w:eastAsia="pt-BR"/>
              </w:rPr>
            </w:pPr>
            <w:r w:rsidRPr="00037279">
              <w:rPr>
                <w:rFonts w:ascii="Times New Roman" w:eastAsia="Times New Roman" w:hAnsi="Times New Roman" w:cs="Times New Roman"/>
                <w:color w:val="000000"/>
                <w:lang w:val="en-GB" w:eastAsia="pt-BR"/>
              </w:rPr>
              <w:t>1.526</w:t>
            </w:r>
          </w:p>
        </w:tc>
        <w:tc>
          <w:tcPr>
            <w:tcW w:w="0" w:type="auto"/>
            <w:shd w:val="clear" w:color="auto" w:fill="auto"/>
            <w:noWrap/>
            <w:hideMark/>
          </w:tcPr>
          <w:p w14:paraId="5FC3DFFA" w14:textId="77777777" w:rsidR="00EC41F6" w:rsidRPr="00037279" w:rsidRDefault="00EC41F6" w:rsidP="00037279">
            <w:pPr>
              <w:spacing w:after="0" w:line="240" w:lineRule="auto"/>
              <w:jc w:val="left"/>
              <w:rPr>
                <w:rFonts w:ascii="Times New Roman" w:eastAsia="Times New Roman" w:hAnsi="Times New Roman" w:cs="Times New Roman"/>
                <w:color w:val="000000"/>
                <w:lang w:val="en-GB" w:eastAsia="pt-BR"/>
              </w:rPr>
            </w:pPr>
            <w:r w:rsidRPr="00037279">
              <w:rPr>
                <w:rFonts w:ascii="Times New Roman" w:eastAsia="Times New Roman" w:hAnsi="Times New Roman" w:cs="Times New Roman"/>
                <w:color w:val="000000"/>
                <w:lang w:val="en-GB" w:eastAsia="pt-BR"/>
              </w:rPr>
              <w:t>0.127</w:t>
            </w:r>
          </w:p>
        </w:tc>
      </w:tr>
      <w:tr w:rsidR="00EC41F6" w:rsidRPr="00037279" w14:paraId="5349AF2A" w14:textId="77777777" w:rsidTr="00037279">
        <w:trPr>
          <w:trHeight w:hRule="exact" w:val="312"/>
          <w:jc w:val="center"/>
        </w:trPr>
        <w:tc>
          <w:tcPr>
            <w:tcW w:w="0" w:type="auto"/>
            <w:shd w:val="clear" w:color="auto" w:fill="auto"/>
            <w:noWrap/>
            <w:hideMark/>
          </w:tcPr>
          <w:p w14:paraId="213EB1A1" w14:textId="77777777" w:rsidR="00EC41F6" w:rsidRPr="00037279" w:rsidRDefault="00EC41F6" w:rsidP="00037279">
            <w:pPr>
              <w:spacing w:after="0" w:line="240" w:lineRule="auto"/>
              <w:jc w:val="left"/>
              <w:rPr>
                <w:rFonts w:ascii="Times New Roman" w:eastAsia="Times New Roman" w:hAnsi="Times New Roman" w:cs="Times New Roman"/>
                <w:color w:val="000000"/>
                <w:lang w:val="en-GB" w:eastAsia="pt-BR"/>
              </w:rPr>
            </w:pPr>
            <w:r w:rsidRPr="00037279">
              <w:rPr>
                <w:rFonts w:ascii="Times New Roman" w:eastAsia="Times New Roman" w:hAnsi="Times New Roman" w:cs="Times New Roman"/>
                <w:color w:val="000000"/>
                <w:lang w:val="en-GB" w:eastAsia="pt-BR"/>
              </w:rPr>
              <w:t> </w:t>
            </w:r>
          </w:p>
        </w:tc>
        <w:tc>
          <w:tcPr>
            <w:tcW w:w="0" w:type="auto"/>
            <w:shd w:val="clear" w:color="auto" w:fill="auto"/>
            <w:noWrap/>
            <w:hideMark/>
          </w:tcPr>
          <w:p w14:paraId="7D313857" w14:textId="77777777" w:rsidR="00EC41F6" w:rsidRPr="00037279" w:rsidRDefault="00EC41F6" w:rsidP="00037279">
            <w:pPr>
              <w:spacing w:after="0" w:line="240" w:lineRule="auto"/>
              <w:jc w:val="left"/>
              <w:rPr>
                <w:rFonts w:ascii="Times New Roman" w:eastAsia="Times New Roman" w:hAnsi="Times New Roman" w:cs="Times New Roman"/>
                <w:color w:val="000000"/>
                <w:lang w:val="en-GB" w:eastAsia="pt-BR"/>
              </w:rPr>
            </w:pPr>
            <w:r w:rsidRPr="00037279">
              <w:rPr>
                <w:rFonts w:ascii="Times New Roman" w:eastAsia="Times New Roman" w:hAnsi="Times New Roman" w:cs="Times New Roman"/>
                <w:color w:val="000000"/>
                <w:lang w:val="en-GB" w:eastAsia="pt-BR"/>
              </w:rPr>
              <w:t> </w:t>
            </w:r>
          </w:p>
        </w:tc>
        <w:tc>
          <w:tcPr>
            <w:tcW w:w="0" w:type="auto"/>
            <w:shd w:val="clear" w:color="auto" w:fill="auto"/>
            <w:noWrap/>
            <w:hideMark/>
          </w:tcPr>
          <w:p w14:paraId="644B4D0D" w14:textId="2494D850" w:rsidR="00EC41F6" w:rsidRPr="00037279" w:rsidRDefault="00EC41F6" w:rsidP="00037279">
            <w:pPr>
              <w:spacing w:after="0" w:line="240" w:lineRule="auto"/>
              <w:jc w:val="left"/>
              <w:rPr>
                <w:rFonts w:ascii="Times New Roman" w:eastAsia="Times New Roman" w:hAnsi="Times New Roman" w:cs="Times New Roman"/>
                <w:color w:val="000000"/>
                <w:lang w:val="en-GB" w:eastAsia="pt-BR"/>
              </w:rPr>
            </w:pPr>
            <w:r w:rsidRPr="00037279">
              <w:rPr>
                <w:rFonts w:ascii="Times New Roman" w:eastAsia="Times New Roman" w:hAnsi="Times New Roman" w:cs="Times New Roman"/>
                <w:color w:val="000000"/>
                <w:lang w:val="en-GB" w:eastAsia="pt-BR"/>
              </w:rPr>
              <w:t>2020</w:t>
            </w:r>
            <w:r w:rsidR="00CC7C79" w:rsidRPr="00037279">
              <w:rPr>
                <w:rFonts w:ascii="Times New Roman" w:eastAsia="Times New Roman" w:hAnsi="Times New Roman" w:cs="Times New Roman"/>
                <w:color w:val="000000"/>
                <w:lang w:val="en-GB" w:eastAsia="pt-BR"/>
              </w:rPr>
              <w:t xml:space="preserve"> × Relative strength</w:t>
            </w:r>
          </w:p>
        </w:tc>
        <w:tc>
          <w:tcPr>
            <w:tcW w:w="0" w:type="auto"/>
            <w:shd w:val="clear" w:color="auto" w:fill="auto"/>
            <w:noWrap/>
            <w:hideMark/>
          </w:tcPr>
          <w:p w14:paraId="37D7D7D8" w14:textId="77777777" w:rsidR="00EC41F6" w:rsidRPr="00037279" w:rsidRDefault="00EC41F6" w:rsidP="00037279">
            <w:pPr>
              <w:spacing w:after="0" w:line="240" w:lineRule="auto"/>
              <w:jc w:val="left"/>
              <w:rPr>
                <w:rFonts w:ascii="Times New Roman" w:eastAsia="Times New Roman" w:hAnsi="Times New Roman" w:cs="Times New Roman"/>
                <w:color w:val="000000"/>
                <w:lang w:val="en-GB" w:eastAsia="pt-BR"/>
              </w:rPr>
            </w:pPr>
            <w:r w:rsidRPr="00037279">
              <w:rPr>
                <w:rFonts w:ascii="Times New Roman" w:eastAsia="Times New Roman" w:hAnsi="Times New Roman" w:cs="Times New Roman"/>
                <w:color w:val="000000"/>
                <w:lang w:val="en-GB" w:eastAsia="pt-BR"/>
              </w:rPr>
              <w:t>-0.121</w:t>
            </w:r>
          </w:p>
        </w:tc>
        <w:tc>
          <w:tcPr>
            <w:tcW w:w="0" w:type="auto"/>
            <w:shd w:val="clear" w:color="auto" w:fill="auto"/>
            <w:noWrap/>
            <w:hideMark/>
          </w:tcPr>
          <w:p w14:paraId="6E80576D" w14:textId="77777777" w:rsidR="00EC41F6" w:rsidRPr="00037279" w:rsidRDefault="00EC41F6" w:rsidP="00037279">
            <w:pPr>
              <w:spacing w:after="0" w:line="240" w:lineRule="auto"/>
              <w:jc w:val="left"/>
              <w:rPr>
                <w:rFonts w:ascii="Times New Roman" w:eastAsia="Times New Roman" w:hAnsi="Times New Roman" w:cs="Times New Roman"/>
                <w:color w:val="000000"/>
                <w:lang w:val="en-GB" w:eastAsia="pt-BR"/>
              </w:rPr>
            </w:pPr>
            <w:r w:rsidRPr="00037279">
              <w:rPr>
                <w:rFonts w:ascii="Times New Roman" w:eastAsia="Times New Roman" w:hAnsi="Times New Roman" w:cs="Times New Roman"/>
                <w:color w:val="000000"/>
                <w:lang w:val="en-GB" w:eastAsia="pt-BR"/>
              </w:rPr>
              <w:t>0.463</w:t>
            </w:r>
          </w:p>
        </w:tc>
        <w:tc>
          <w:tcPr>
            <w:tcW w:w="0" w:type="auto"/>
            <w:shd w:val="clear" w:color="auto" w:fill="auto"/>
            <w:noWrap/>
            <w:hideMark/>
          </w:tcPr>
          <w:p w14:paraId="4CA6E842" w14:textId="77777777" w:rsidR="00EC41F6" w:rsidRPr="00037279" w:rsidRDefault="00EC41F6" w:rsidP="00037279">
            <w:pPr>
              <w:spacing w:after="0" w:line="240" w:lineRule="auto"/>
              <w:jc w:val="left"/>
              <w:rPr>
                <w:rFonts w:ascii="Times New Roman" w:eastAsia="Times New Roman" w:hAnsi="Times New Roman" w:cs="Times New Roman"/>
                <w:color w:val="000000"/>
                <w:lang w:val="en-GB" w:eastAsia="pt-BR"/>
              </w:rPr>
            </w:pPr>
            <w:r w:rsidRPr="00037279">
              <w:rPr>
                <w:rFonts w:ascii="Times New Roman" w:eastAsia="Times New Roman" w:hAnsi="Times New Roman" w:cs="Times New Roman"/>
                <w:color w:val="000000"/>
                <w:lang w:val="en-GB" w:eastAsia="pt-BR"/>
              </w:rPr>
              <w:t>-1.339</w:t>
            </w:r>
          </w:p>
        </w:tc>
        <w:tc>
          <w:tcPr>
            <w:tcW w:w="0" w:type="auto"/>
            <w:shd w:val="clear" w:color="auto" w:fill="auto"/>
            <w:noWrap/>
            <w:hideMark/>
          </w:tcPr>
          <w:p w14:paraId="3A2908F7" w14:textId="77777777" w:rsidR="00EC41F6" w:rsidRPr="00037279" w:rsidRDefault="00EC41F6" w:rsidP="00037279">
            <w:pPr>
              <w:spacing w:after="0" w:line="240" w:lineRule="auto"/>
              <w:jc w:val="left"/>
              <w:rPr>
                <w:rFonts w:ascii="Times New Roman" w:eastAsia="Times New Roman" w:hAnsi="Times New Roman" w:cs="Times New Roman"/>
                <w:color w:val="000000"/>
                <w:lang w:val="en-GB" w:eastAsia="pt-BR"/>
              </w:rPr>
            </w:pPr>
            <w:r w:rsidRPr="00037279">
              <w:rPr>
                <w:rFonts w:ascii="Times New Roman" w:eastAsia="Times New Roman" w:hAnsi="Times New Roman" w:cs="Times New Roman"/>
                <w:color w:val="000000"/>
                <w:lang w:val="en-GB" w:eastAsia="pt-BR"/>
              </w:rPr>
              <w:t>0.180</w:t>
            </w:r>
          </w:p>
        </w:tc>
      </w:tr>
      <w:tr w:rsidR="00EC41F6" w:rsidRPr="00037279" w14:paraId="776A8F82" w14:textId="77777777" w:rsidTr="00037279">
        <w:trPr>
          <w:trHeight w:hRule="exact" w:val="312"/>
          <w:jc w:val="center"/>
        </w:trPr>
        <w:tc>
          <w:tcPr>
            <w:tcW w:w="0" w:type="auto"/>
            <w:shd w:val="clear" w:color="auto" w:fill="auto"/>
            <w:noWrap/>
            <w:hideMark/>
          </w:tcPr>
          <w:p w14:paraId="4CD1CA61" w14:textId="77777777" w:rsidR="00EC41F6" w:rsidRPr="00037279" w:rsidRDefault="00EC41F6" w:rsidP="00037279">
            <w:pPr>
              <w:spacing w:after="0" w:line="240" w:lineRule="auto"/>
              <w:jc w:val="left"/>
              <w:rPr>
                <w:rFonts w:ascii="Times New Roman" w:eastAsia="Times New Roman" w:hAnsi="Times New Roman" w:cs="Times New Roman"/>
                <w:color w:val="000000"/>
                <w:lang w:val="en-GB" w:eastAsia="pt-BR"/>
              </w:rPr>
            </w:pPr>
            <w:r w:rsidRPr="00037279">
              <w:rPr>
                <w:rFonts w:ascii="Times New Roman" w:eastAsia="Times New Roman" w:hAnsi="Times New Roman" w:cs="Times New Roman"/>
                <w:color w:val="000000"/>
                <w:lang w:val="en-GB" w:eastAsia="pt-BR"/>
              </w:rPr>
              <w:t>1</w:t>
            </w:r>
            <w:r w:rsidRPr="00037279">
              <w:rPr>
                <w:rFonts w:ascii="Times New Roman" w:eastAsia="Times New Roman" w:hAnsi="Times New Roman" w:cs="Times New Roman"/>
                <w:color w:val="000000"/>
                <w:vertAlign w:val="superscript"/>
                <w:lang w:val="en-GB" w:eastAsia="pt-BR"/>
              </w:rPr>
              <w:t>st</w:t>
            </w:r>
            <w:r w:rsidRPr="00037279">
              <w:rPr>
                <w:rFonts w:ascii="Times New Roman" w:eastAsia="Times New Roman" w:hAnsi="Times New Roman" w:cs="Times New Roman"/>
                <w:color w:val="000000"/>
                <w:lang w:val="en-GB" w:eastAsia="pt-BR"/>
              </w:rPr>
              <w:t xml:space="preserve"> and 2</w:t>
            </w:r>
            <w:r w:rsidRPr="00037279">
              <w:rPr>
                <w:rFonts w:ascii="Times New Roman" w:eastAsia="Times New Roman" w:hAnsi="Times New Roman" w:cs="Times New Roman"/>
                <w:color w:val="000000"/>
                <w:vertAlign w:val="superscript"/>
                <w:lang w:val="en-GB" w:eastAsia="pt-BR"/>
              </w:rPr>
              <w:t>nd</w:t>
            </w:r>
          </w:p>
        </w:tc>
        <w:tc>
          <w:tcPr>
            <w:tcW w:w="0" w:type="auto"/>
            <w:shd w:val="clear" w:color="auto" w:fill="auto"/>
            <w:noWrap/>
            <w:hideMark/>
          </w:tcPr>
          <w:p w14:paraId="274DC933" w14:textId="50CA8930" w:rsidR="00EC41F6" w:rsidRPr="00037279" w:rsidRDefault="00EC41F6" w:rsidP="00037279">
            <w:pPr>
              <w:spacing w:after="0" w:line="240" w:lineRule="auto"/>
              <w:jc w:val="left"/>
              <w:rPr>
                <w:rFonts w:ascii="Times New Roman" w:eastAsia="Times New Roman" w:hAnsi="Times New Roman" w:cs="Times New Roman"/>
                <w:color w:val="000000"/>
                <w:lang w:val="en-GB" w:eastAsia="pt-BR"/>
              </w:rPr>
            </w:pPr>
            <w:r w:rsidRPr="00037279">
              <w:rPr>
                <w:rFonts w:ascii="Times New Roman" w:eastAsia="Times New Roman" w:hAnsi="Times New Roman" w:cs="Times New Roman"/>
                <w:color w:val="000000"/>
                <w:lang w:val="en-GB" w:eastAsia="pt-BR"/>
              </w:rPr>
              <w:t>Other goal</w:t>
            </w:r>
          </w:p>
        </w:tc>
        <w:tc>
          <w:tcPr>
            <w:tcW w:w="0" w:type="auto"/>
            <w:shd w:val="clear" w:color="auto" w:fill="auto"/>
            <w:noWrap/>
            <w:hideMark/>
          </w:tcPr>
          <w:p w14:paraId="6E2C7AD2" w14:textId="77777777" w:rsidR="00EC41F6" w:rsidRPr="00037279" w:rsidRDefault="00EC41F6" w:rsidP="00037279">
            <w:pPr>
              <w:spacing w:after="0" w:line="240" w:lineRule="auto"/>
              <w:jc w:val="left"/>
              <w:rPr>
                <w:rFonts w:ascii="Times New Roman" w:eastAsia="Times New Roman" w:hAnsi="Times New Roman" w:cs="Times New Roman"/>
                <w:color w:val="000000"/>
                <w:lang w:val="en-GB" w:eastAsia="pt-BR"/>
              </w:rPr>
            </w:pPr>
            <w:r w:rsidRPr="00037279">
              <w:rPr>
                <w:rFonts w:ascii="Times New Roman" w:eastAsia="Times New Roman" w:hAnsi="Times New Roman" w:cs="Times New Roman"/>
                <w:color w:val="000000"/>
                <w:lang w:val="en-GB" w:eastAsia="pt-BR"/>
              </w:rPr>
              <w:t>Year 2019 (intercept)</w:t>
            </w:r>
          </w:p>
        </w:tc>
        <w:tc>
          <w:tcPr>
            <w:tcW w:w="0" w:type="auto"/>
            <w:shd w:val="clear" w:color="auto" w:fill="auto"/>
            <w:noWrap/>
            <w:hideMark/>
          </w:tcPr>
          <w:p w14:paraId="3B70CD90" w14:textId="77777777" w:rsidR="00EC41F6" w:rsidRPr="00037279" w:rsidRDefault="00EC41F6" w:rsidP="00037279">
            <w:pPr>
              <w:spacing w:after="0" w:line="240" w:lineRule="auto"/>
              <w:jc w:val="left"/>
              <w:rPr>
                <w:rFonts w:ascii="Times New Roman" w:eastAsia="Times New Roman" w:hAnsi="Times New Roman" w:cs="Times New Roman"/>
                <w:color w:val="000000"/>
                <w:lang w:val="en-GB" w:eastAsia="pt-BR"/>
              </w:rPr>
            </w:pPr>
            <w:r w:rsidRPr="00037279">
              <w:rPr>
                <w:rFonts w:ascii="Times New Roman" w:eastAsia="Times New Roman" w:hAnsi="Times New Roman" w:cs="Times New Roman"/>
                <w:color w:val="000000"/>
                <w:lang w:val="en-GB" w:eastAsia="pt-BR"/>
              </w:rPr>
              <w:t>-0.164</w:t>
            </w:r>
          </w:p>
        </w:tc>
        <w:tc>
          <w:tcPr>
            <w:tcW w:w="0" w:type="auto"/>
            <w:shd w:val="clear" w:color="auto" w:fill="auto"/>
            <w:noWrap/>
            <w:hideMark/>
          </w:tcPr>
          <w:p w14:paraId="718AF024" w14:textId="77777777" w:rsidR="00EC41F6" w:rsidRPr="00037279" w:rsidRDefault="00EC41F6" w:rsidP="00037279">
            <w:pPr>
              <w:spacing w:after="0" w:line="240" w:lineRule="auto"/>
              <w:jc w:val="left"/>
              <w:rPr>
                <w:rFonts w:ascii="Times New Roman" w:eastAsia="Times New Roman" w:hAnsi="Times New Roman" w:cs="Times New Roman"/>
                <w:color w:val="000000"/>
                <w:lang w:val="en-GB" w:eastAsia="pt-BR"/>
              </w:rPr>
            </w:pPr>
            <w:r w:rsidRPr="00037279">
              <w:rPr>
                <w:rFonts w:ascii="Times New Roman" w:eastAsia="Times New Roman" w:hAnsi="Times New Roman" w:cs="Times New Roman"/>
                <w:color w:val="000000"/>
                <w:lang w:val="en-GB" w:eastAsia="pt-BR"/>
              </w:rPr>
              <w:t>0.133</w:t>
            </w:r>
          </w:p>
        </w:tc>
        <w:tc>
          <w:tcPr>
            <w:tcW w:w="0" w:type="auto"/>
            <w:shd w:val="clear" w:color="auto" w:fill="auto"/>
            <w:noWrap/>
            <w:hideMark/>
          </w:tcPr>
          <w:p w14:paraId="7A2B8551" w14:textId="77777777" w:rsidR="00EC41F6" w:rsidRPr="00037279" w:rsidRDefault="00EC41F6" w:rsidP="00037279">
            <w:pPr>
              <w:spacing w:after="0" w:line="240" w:lineRule="auto"/>
              <w:jc w:val="left"/>
              <w:rPr>
                <w:rFonts w:ascii="Times New Roman" w:eastAsia="Times New Roman" w:hAnsi="Times New Roman" w:cs="Times New Roman"/>
                <w:color w:val="000000"/>
                <w:lang w:val="en-GB" w:eastAsia="pt-BR"/>
              </w:rPr>
            </w:pPr>
            <w:r w:rsidRPr="00037279">
              <w:rPr>
                <w:rFonts w:ascii="Times New Roman" w:eastAsia="Times New Roman" w:hAnsi="Times New Roman" w:cs="Times New Roman"/>
                <w:color w:val="000000"/>
                <w:lang w:val="en-GB" w:eastAsia="pt-BR"/>
              </w:rPr>
              <w:t>-1.234</w:t>
            </w:r>
          </w:p>
        </w:tc>
        <w:tc>
          <w:tcPr>
            <w:tcW w:w="0" w:type="auto"/>
            <w:shd w:val="clear" w:color="auto" w:fill="auto"/>
            <w:noWrap/>
            <w:hideMark/>
          </w:tcPr>
          <w:p w14:paraId="72A67886" w14:textId="77777777" w:rsidR="00EC41F6" w:rsidRPr="00037279" w:rsidRDefault="00EC41F6" w:rsidP="00037279">
            <w:pPr>
              <w:spacing w:after="0" w:line="240" w:lineRule="auto"/>
              <w:jc w:val="left"/>
              <w:rPr>
                <w:rFonts w:ascii="Times New Roman" w:eastAsia="Times New Roman" w:hAnsi="Times New Roman" w:cs="Times New Roman"/>
                <w:color w:val="000000"/>
                <w:lang w:val="en-GB" w:eastAsia="pt-BR"/>
              </w:rPr>
            </w:pPr>
            <w:r w:rsidRPr="00037279">
              <w:rPr>
                <w:rFonts w:ascii="Times New Roman" w:eastAsia="Times New Roman" w:hAnsi="Times New Roman" w:cs="Times New Roman"/>
                <w:color w:val="000000"/>
                <w:lang w:val="en-GB" w:eastAsia="pt-BR"/>
              </w:rPr>
              <w:t>0.217</w:t>
            </w:r>
          </w:p>
        </w:tc>
      </w:tr>
      <w:tr w:rsidR="00EC41F6" w:rsidRPr="00037279" w14:paraId="7DC30B16" w14:textId="77777777" w:rsidTr="00037279">
        <w:trPr>
          <w:trHeight w:hRule="exact" w:val="312"/>
          <w:jc w:val="center"/>
        </w:trPr>
        <w:tc>
          <w:tcPr>
            <w:tcW w:w="0" w:type="auto"/>
            <w:shd w:val="clear" w:color="auto" w:fill="auto"/>
            <w:noWrap/>
            <w:hideMark/>
          </w:tcPr>
          <w:p w14:paraId="4E105E8B" w14:textId="77777777" w:rsidR="00EC41F6" w:rsidRPr="00037279" w:rsidRDefault="00EC41F6" w:rsidP="00037279">
            <w:pPr>
              <w:spacing w:after="0" w:line="240" w:lineRule="auto"/>
              <w:jc w:val="left"/>
              <w:rPr>
                <w:rFonts w:ascii="Times New Roman" w:eastAsia="Times New Roman" w:hAnsi="Times New Roman" w:cs="Times New Roman"/>
                <w:color w:val="000000"/>
                <w:lang w:val="en-GB" w:eastAsia="pt-BR"/>
              </w:rPr>
            </w:pPr>
          </w:p>
        </w:tc>
        <w:tc>
          <w:tcPr>
            <w:tcW w:w="0" w:type="auto"/>
            <w:shd w:val="clear" w:color="auto" w:fill="auto"/>
            <w:noWrap/>
            <w:hideMark/>
          </w:tcPr>
          <w:p w14:paraId="6507DF1F" w14:textId="77777777" w:rsidR="00EC41F6" w:rsidRPr="00037279" w:rsidRDefault="00EC41F6" w:rsidP="00037279">
            <w:pPr>
              <w:spacing w:after="0" w:line="240" w:lineRule="auto"/>
              <w:jc w:val="left"/>
              <w:rPr>
                <w:rFonts w:ascii="Times New Roman" w:eastAsia="Times New Roman" w:hAnsi="Times New Roman" w:cs="Times New Roman"/>
                <w:lang w:val="en-GB" w:eastAsia="pt-BR"/>
              </w:rPr>
            </w:pPr>
          </w:p>
        </w:tc>
        <w:tc>
          <w:tcPr>
            <w:tcW w:w="0" w:type="auto"/>
            <w:shd w:val="clear" w:color="auto" w:fill="auto"/>
            <w:noWrap/>
            <w:hideMark/>
          </w:tcPr>
          <w:p w14:paraId="7A07A64A" w14:textId="77777777" w:rsidR="00EC41F6" w:rsidRPr="00037279" w:rsidRDefault="00EC41F6" w:rsidP="00037279">
            <w:pPr>
              <w:spacing w:after="0" w:line="240" w:lineRule="auto"/>
              <w:jc w:val="left"/>
              <w:rPr>
                <w:rFonts w:ascii="Times New Roman" w:eastAsia="Times New Roman" w:hAnsi="Times New Roman" w:cs="Times New Roman"/>
                <w:color w:val="000000"/>
                <w:lang w:val="en-GB" w:eastAsia="pt-BR"/>
              </w:rPr>
            </w:pPr>
            <w:r w:rsidRPr="00037279">
              <w:rPr>
                <w:rFonts w:ascii="Times New Roman" w:eastAsia="Times New Roman" w:hAnsi="Times New Roman" w:cs="Times New Roman"/>
                <w:color w:val="000000"/>
                <w:lang w:val="en-GB" w:eastAsia="pt-BR"/>
              </w:rPr>
              <w:t>Year 2020</w:t>
            </w:r>
          </w:p>
        </w:tc>
        <w:tc>
          <w:tcPr>
            <w:tcW w:w="0" w:type="auto"/>
            <w:shd w:val="clear" w:color="auto" w:fill="auto"/>
            <w:noWrap/>
            <w:hideMark/>
          </w:tcPr>
          <w:p w14:paraId="128352A8" w14:textId="77777777" w:rsidR="00EC41F6" w:rsidRPr="00037279" w:rsidRDefault="00EC41F6" w:rsidP="00037279">
            <w:pPr>
              <w:spacing w:after="0" w:line="240" w:lineRule="auto"/>
              <w:jc w:val="left"/>
              <w:rPr>
                <w:rFonts w:ascii="Times New Roman" w:eastAsia="Times New Roman" w:hAnsi="Times New Roman" w:cs="Times New Roman"/>
                <w:color w:val="000000"/>
                <w:lang w:val="en-GB" w:eastAsia="pt-BR"/>
              </w:rPr>
            </w:pPr>
            <w:r w:rsidRPr="00037279">
              <w:rPr>
                <w:rFonts w:ascii="Times New Roman" w:eastAsia="Times New Roman" w:hAnsi="Times New Roman" w:cs="Times New Roman"/>
                <w:color w:val="000000"/>
                <w:lang w:val="en-GB" w:eastAsia="pt-BR"/>
              </w:rPr>
              <w:t>-0.138</w:t>
            </w:r>
          </w:p>
        </w:tc>
        <w:tc>
          <w:tcPr>
            <w:tcW w:w="0" w:type="auto"/>
            <w:shd w:val="clear" w:color="auto" w:fill="auto"/>
            <w:noWrap/>
            <w:hideMark/>
          </w:tcPr>
          <w:p w14:paraId="5306AE8D" w14:textId="77777777" w:rsidR="00EC41F6" w:rsidRPr="00037279" w:rsidRDefault="00EC41F6" w:rsidP="00037279">
            <w:pPr>
              <w:spacing w:after="0" w:line="240" w:lineRule="auto"/>
              <w:jc w:val="left"/>
              <w:rPr>
                <w:rFonts w:ascii="Times New Roman" w:eastAsia="Times New Roman" w:hAnsi="Times New Roman" w:cs="Times New Roman"/>
                <w:color w:val="000000"/>
                <w:lang w:val="en-GB" w:eastAsia="pt-BR"/>
              </w:rPr>
            </w:pPr>
            <w:r w:rsidRPr="00037279">
              <w:rPr>
                <w:rFonts w:ascii="Times New Roman" w:eastAsia="Times New Roman" w:hAnsi="Times New Roman" w:cs="Times New Roman"/>
                <w:color w:val="000000"/>
                <w:lang w:val="en-GB" w:eastAsia="pt-BR"/>
              </w:rPr>
              <w:t>0.181</w:t>
            </w:r>
          </w:p>
        </w:tc>
        <w:tc>
          <w:tcPr>
            <w:tcW w:w="0" w:type="auto"/>
            <w:shd w:val="clear" w:color="auto" w:fill="auto"/>
            <w:noWrap/>
            <w:hideMark/>
          </w:tcPr>
          <w:p w14:paraId="426347EA" w14:textId="77777777" w:rsidR="00EC41F6" w:rsidRPr="00037279" w:rsidRDefault="00EC41F6" w:rsidP="00037279">
            <w:pPr>
              <w:spacing w:after="0" w:line="240" w:lineRule="auto"/>
              <w:jc w:val="left"/>
              <w:rPr>
                <w:rFonts w:ascii="Times New Roman" w:eastAsia="Times New Roman" w:hAnsi="Times New Roman" w:cs="Times New Roman"/>
                <w:color w:val="000000"/>
                <w:lang w:val="en-GB" w:eastAsia="pt-BR"/>
              </w:rPr>
            </w:pPr>
            <w:r w:rsidRPr="00037279">
              <w:rPr>
                <w:rFonts w:ascii="Times New Roman" w:eastAsia="Times New Roman" w:hAnsi="Times New Roman" w:cs="Times New Roman"/>
                <w:color w:val="000000"/>
                <w:lang w:val="en-GB" w:eastAsia="pt-BR"/>
              </w:rPr>
              <w:t>0.145</w:t>
            </w:r>
          </w:p>
        </w:tc>
        <w:tc>
          <w:tcPr>
            <w:tcW w:w="0" w:type="auto"/>
            <w:shd w:val="clear" w:color="auto" w:fill="auto"/>
            <w:noWrap/>
            <w:hideMark/>
          </w:tcPr>
          <w:p w14:paraId="75CABD09" w14:textId="77777777" w:rsidR="00EC41F6" w:rsidRPr="00037279" w:rsidRDefault="00EC41F6" w:rsidP="00037279">
            <w:pPr>
              <w:spacing w:after="0" w:line="240" w:lineRule="auto"/>
              <w:jc w:val="left"/>
              <w:rPr>
                <w:rFonts w:ascii="Times New Roman" w:eastAsia="Times New Roman" w:hAnsi="Times New Roman" w:cs="Times New Roman"/>
                <w:color w:val="000000"/>
                <w:lang w:val="en-GB" w:eastAsia="pt-BR"/>
              </w:rPr>
            </w:pPr>
            <w:r w:rsidRPr="00037279">
              <w:rPr>
                <w:rFonts w:ascii="Times New Roman" w:eastAsia="Times New Roman" w:hAnsi="Times New Roman" w:cs="Times New Roman"/>
                <w:color w:val="000000"/>
                <w:lang w:val="en-GB" w:eastAsia="pt-BR"/>
              </w:rPr>
              <w:t>0.885</w:t>
            </w:r>
          </w:p>
        </w:tc>
      </w:tr>
      <w:tr w:rsidR="00EC41F6" w:rsidRPr="00037279" w14:paraId="15C89F39" w14:textId="77777777" w:rsidTr="00037279">
        <w:trPr>
          <w:trHeight w:hRule="exact" w:val="312"/>
          <w:jc w:val="center"/>
        </w:trPr>
        <w:tc>
          <w:tcPr>
            <w:tcW w:w="0" w:type="auto"/>
            <w:shd w:val="clear" w:color="auto" w:fill="auto"/>
            <w:noWrap/>
            <w:hideMark/>
          </w:tcPr>
          <w:p w14:paraId="3E8D3EE8" w14:textId="77777777" w:rsidR="00EC41F6" w:rsidRPr="00037279" w:rsidRDefault="00EC41F6" w:rsidP="00037279">
            <w:pPr>
              <w:spacing w:after="0" w:line="240" w:lineRule="auto"/>
              <w:jc w:val="left"/>
              <w:rPr>
                <w:rFonts w:ascii="Times New Roman" w:eastAsia="Times New Roman" w:hAnsi="Times New Roman" w:cs="Times New Roman"/>
                <w:color w:val="000000"/>
                <w:lang w:val="en-GB" w:eastAsia="pt-BR"/>
              </w:rPr>
            </w:pPr>
          </w:p>
        </w:tc>
        <w:tc>
          <w:tcPr>
            <w:tcW w:w="0" w:type="auto"/>
            <w:shd w:val="clear" w:color="auto" w:fill="auto"/>
            <w:noWrap/>
            <w:hideMark/>
          </w:tcPr>
          <w:p w14:paraId="4BB3241F" w14:textId="77777777" w:rsidR="00EC41F6" w:rsidRPr="00037279" w:rsidRDefault="00EC41F6" w:rsidP="00037279">
            <w:pPr>
              <w:spacing w:after="0" w:line="240" w:lineRule="auto"/>
              <w:jc w:val="left"/>
              <w:rPr>
                <w:rFonts w:ascii="Times New Roman" w:eastAsia="Times New Roman" w:hAnsi="Times New Roman" w:cs="Times New Roman"/>
                <w:lang w:val="en-GB" w:eastAsia="pt-BR"/>
              </w:rPr>
            </w:pPr>
          </w:p>
        </w:tc>
        <w:tc>
          <w:tcPr>
            <w:tcW w:w="0" w:type="auto"/>
            <w:shd w:val="clear" w:color="auto" w:fill="auto"/>
            <w:noWrap/>
            <w:hideMark/>
          </w:tcPr>
          <w:p w14:paraId="327D8AEF" w14:textId="630796DC" w:rsidR="00EC41F6" w:rsidRPr="00037279" w:rsidRDefault="00EC41F6" w:rsidP="00037279">
            <w:pPr>
              <w:spacing w:after="0" w:line="240" w:lineRule="auto"/>
              <w:jc w:val="left"/>
              <w:rPr>
                <w:rFonts w:ascii="Times New Roman" w:eastAsia="Times New Roman" w:hAnsi="Times New Roman" w:cs="Times New Roman"/>
                <w:color w:val="000000"/>
                <w:lang w:val="en-GB" w:eastAsia="pt-BR"/>
              </w:rPr>
            </w:pPr>
            <w:r w:rsidRPr="00037279">
              <w:rPr>
                <w:rFonts w:ascii="Times New Roman" w:eastAsia="Times New Roman" w:hAnsi="Times New Roman" w:cs="Times New Roman"/>
                <w:color w:val="000000"/>
                <w:lang w:val="en-GB" w:eastAsia="pt-BR"/>
              </w:rPr>
              <w:t>2019</w:t>
            </w:r>
            <w:r w:rsidR="00CC7C79" w:rsidRPr="00037279">
              <w:rPr>
                <w:rFonts w:ascii="Times New Roman" w:eastAsia="Times New Roman" w:hAnsi="Times New Roman" w:cs="Times New Roman"/>
                <w:color w:val="000000"/>
                <w:lang w:val="en-GB" w:eastAsia="pt-BR"/>
              </w:rPr>
              <w:t xml:space="preserve"> × Relative strength</w:t>
            </w:r>
          </w:p>
        </w:tc>
        <w:tc>
          <w:tcPr>
            <w:tcW w:w="0" w:type="auto"/>
            <w:shd w:val="clear" w:color="auto" w:fill="auto"/>
            <w:noWrap/>
            <w:hideMark/>
          </w:tcPr>
          <w:p w14:paraId="1547CC37" w14:textId="77777777" w:rsidR="00EC41F6" w:rsidRPr="00037279" w:rsidRDefault="00EC41F6" w:rsidP="00037279">
            <w:pPr>
              <w:spacing w:after="0" w:line="240" w:lineRule="auto"/>
              <w:jc w:val="left"/>
              <w:rPr>
                <w:rFonts w:ascii="Times New Roman" w:eastAsia="Times New Roman" w:hAnsi="Times New Roman" w:cs="Times New Roman"/>
                <w:color w:val="000000"/>
                <w:lang w:val="en-GB" w:eastAsia="pt-BR"/>
              </w:rPr>
            </w:pPr>
            <w:r w:rsidRPr="00037279">
              <w:rPr>
                <w:rFonts w:ascii="Times New Roman" w:eastAsia="Times New Roman" w:hAnsi="Times New Roman" w:cs="Times New Roman"/>
                <w:color w:val="000000"/>
                <w:lang w:val="en-GB" w:eastAsia="pt-BR"/>
              </w:rPr>
              <w:t>0.532</w:t>
            </w:r>
          </w:p>
        </w:tc>
        <w:tc>
          <w:tcPr>
            <w:tcW w:w="0" w:type="auto"/>
            <w:shd w:val="clear" w:color="auto" w:fill="auto"/>
            <w:noWrap/>
            <w:hideMark/>
          </w:tcPr>
          <w:p w14:paraId="7E722834" w14:textId="77777777" w:rsidR="00EC41F6" w:rsidRPr="00037279" w:rsidRDefault="00EC41F6" w:rsidP="00037279">
            <w:pPr>
              <w:spacing w:after="0" w:line="240" w:lineRule="auto"/>
              <w:jc w:val="left"/>
              <w:rPr>
                <w:rFonts w:ascii="Times New Roman" w:eastAsia="Times New Roman" w:hAnsi="Times New Roman" w:cs="Times New Roman"/>
                <w:color w:val="000000"/>
                <w:lang w:val="en-GB" w:eastAsia="pt-BR"/>
              </w:rPr>
            </w:pPr>
            <w:r w:rsidRPr="00037279">
              <w:rPr>
                <w:rFonts w:ascii="Times New Roman" w:eastAsia="Times New Roman" w:hAnsi="Times New Roman" w:cs="Times New Roman"/>
                <w:color w:val="000000"/>
                <w:lang w:val="en-GB" w:eastAsia="pt-BR"/>
              </w:rPr>
              <w:t>0.209</w:t>
            </w:r>
          </w:p>
        </w:tc>
        <w:tc>
          <w:tcPr>
            <w:tcW w:w="0" w:type="auto"/>
            <w:shd w:val="clear" w:color="auto" w:fill="auto"/>
            <w:noWrap/>
            <w:hideMark/>
          </w:tcPr>
          <w:p w14:paraId="7C7D4501" w14:textId="77777777" w:rsidR="00EC41F6" w:rsidRPr="00037279" w:rsidRDefault="00EC41F6" w:rsidP="00037279">
            <w:pPr>
              <w:spacing w:after="0" w:line="240" w:lineRule="auto"/>
              <w:jc w:val="left"/>
              <w:rPr>
                <w:rFonts w:ascii="Times New Roman" w:eastAsia="Times New Roman" w:hAnsi="Times New Roman" w:cs="Times New Roman"/>
                <w:color w:val="000000"/>
                <w:lang w:val="en-GB" w:eastAsia="pt-BR"/>
              </w:rPr>
            </w:pPr>
            <w:r w:rsidRPr="00037279">
              <w:rPr>
                <w:rFonts w:ascii="Times New Roman" w:eastAsia="Times New Roman" w:hAnsi="Times New Roman" w:cs="Times New Roman"/>
                <w:color w:val="000000"/>
                <w:lang w:val="en-GB" w:eastAsia="pt-BR"/>
              </w:rPr>
              <w:t>2.544</w:t>
            </w:r>
          </w:p>
        </w:tc>
        <w:tc>
          <w:tcPr>
            <w:tcW w:w="0" w:type="auto"/>
            <w:shd w:val="clear" w:color="auto" w:fill="auto"/>
            <w:noWrap/>
            <w:hideMark/>
          </w:tcPr>
          <w:p w14:paraId="6CCD29C7" w14:textId="77777777" w:rsidR="00EC41F6" w:rsidRPr="00037279" w:rsidRDefault="00EC41F6" w:rsidP="00037279">
            <w:pPr>
              <w:spacing w:after="0" w:line="240" w:lineRule="auto"/>
              <w:jc w:val="left"/>
              <w:rPr>
                <w:rFonts w:ascii="Times New Roman" w:eastAsia="Times New Roman" w:hAnsi="Times New Roman" w:cs="Times New Roman"/>
                <w:color w:val="000000"/>
                <w:lang w:val="en-GB" w:eastAsia="pt-BR"/>
              </w:rPr>
            </w:pPr>
            <w:r w:rsidRPr="00037279">
              <w:rPr>
                <w:rFonts w:ascii="Times New Roman" w:eastAsia="Times New Roman" w:hAnsi="Times New Roman" w:cs="Times New Roman"/>
                <w:color w:val="000000"/>
                <w:lang w:val="en-GB" w:eastAsia="pt-BR"/>
              </w:rPr>
              <w:t>0.011</w:t>
            </w:r>
          </w:p>
        </w:tc>
      </w:tr>
      <w:tr w:rsidR="00EC41F6" w:rsidRPr="00037279" w14:paraId="245E0118" w14:textId="77777777" w:rsidTr="00037279">
        <w:trPr>
          <w:trHeight w:hRule="exact" w:val="312"/>
          <w:jc w:val="center"/>
        </w:trPr>
        <w:tc>
          <w:tcPr>
            <w:tcW w:w="0" w:type="auto"/>
            <w:shd w:val="clear" w:color="auto" w:fill="auto"/>
            <w:noWrap/>
            <w:hideMark/>
          </w:tcPr>
          <w:p w14:paraId="4C90FEC9" w14:textId="77777777" w:rsidR="00EC41F6" w:rsidRPr="00037279" w:rsidRDefault="00EC41F6" w:rsidP="00037279">
            <w:pPr>
              <w:spacing w:after="0" w:line="240" w:lineRule="auto"/>
              <w:jc w:val="left"/>
              <w:rPr>
                <w:rFonts w:ascii="Times New Roman" w:eastAsia="Times New Roman" w:hAnsi="Times New Roman" w:cs="Times New Roman"/>
                <w:color w:val="000000"/>
                <w:lang w:val="en-GB" w:eastAsia="pt-BR"/>
              </w:rPr>
            </w:pPr>
            <w:r w:rsidRPr="00037279">
              <w:rPr>
                <w:rFonts w:ascii="Times New Roman" w:eastAsia="Times New Roman" w:hAnsi="Times New Roman" w:cs="Times New Roman"/>
                <w:color w:val="000000"/>
                <w:lang w:val="en-GB" w:eastAsia="pt-BR"/>
              </w:rPr>
              <w:t> </w:t>
            </w:r>
          </w:p>
        </w:tc>
        <w:tc>
          <w:tcPr>
            <w:tcW w:w="0" w:type="auto"/>
            <w:shd w:val="clear" w:color="auto" w:fill="auto"/>
            <w:noWrap/>
            <w:hideMark/>
          </w:tcPr>
          <w:p w14:paraId="718B3DE2" w14:textId="77777777" w:rsidR="00EC41F6" w:rsidRPr="00037279" w:rsidRDefault="00EC41F6" w:rsidP="00037279">
            <w:pPr>
              <w:spacing w:after="0" w:line="240" w:lineRule="auto"/>
              <w:jc w:val="left"/>
              <w:rPr>
                <w:rFonts w:ascii="Times New Roman" w:eastAsia="Times New Roman" w:hAnsi="Times New Roman" w:cs="Times New Roman"/>
                <w:color w:val="000000"/>
                <w:lang w:val="en-GB" w:eastAsia="pt-BR"/>
              </w:rPr>
            </w:pPr>
            <w:r w:rsidRPr="00037279">
              <w:rPr>
                <w:rFonts w:ascii="Times New Roman" w:eastAsia="Times New Roman" w:hAnsi="Times New Roman" w:cs="Times New Roman"/>
                <w:color w:val="000000"/>
                <w:lang w:val="en-GB" w:eastAsia="pt-BR"/>
              </w:rPr>
              <w:t> </w:t>
            </w:r>
          </w:p>
        </w:tc>
        <w:tc>
          <w:tcPr>
            <w:tcW w:w="0" w:type="auto"/>
            <w:shd w:val="clear" w:color="auto" w:fill="auto"/>
            <w:noWrap/>
            <w:hideMark/>
          </w:tcPr>
          <w:p w14:paraId="05D1F147" w14:textId="11CEC0BB" w:rsidR="00EC41F6" w:rsidRPr="00037279" w:rsidRDefault="00EC41F6" w:rsidP="00037279">
            <w:pPr>
              <w:spacing w:after="0" w:line="240" w:lineRule="auto"/>
              <w:jc w:val="left"/>
              <w:rPr>
                <w:rFonts w:ascii="Times New Roman" w:eastAsia="Times New Roman" w:hAnsi="Times New Roman" w:cs="Times New Roman"/>
                <w:color w:val="000000"/>
                <w:lang w:val="en-GB" w:eastAsia="pt-BR"/>
              </w:rPr>
            </w:pPr>
            <w:r w:rsidRPr="00037279">
              <w:rPr>
                <w:rFonts w:ascii="Times New Roman" w:eastAsia="Times New Roman" w:hAnsi="Times New Roman" w:cs="Times New Roman"/>
                <w:color w:val="000000"/>
                <w:lang w:val="en-GB" w:eastAsia="pt-BR"/>
              </w:rPr>
              <w:t>2020</w:t>
            </w:r>
            <w:r w:rsidR="00CC7C79" w:rsidRPr="00037279">
              <w:rPr>
                <w:rFonts w:ascii="Times New Roman" w:eastAsia="Times New Roman" w:hAnsi="Times New Roman" w:cs="Times New Roman"/>
                <w:color w:val="000000"/>
                <w:lang w:val="en-GB" w:eastAsia="pt-BR"/>
              </w:rPr>
              <w:t xml:space="preserve"> × Relative strength</w:t>
            </w:r>
          </w:p>
        </w:tc>
        <w:tc>
          <w:tcPr>
            <w:tcW w:w="0" w:type="auto"/>
            <w:shd w:val="clear" w:color="auto" w:fill="auto"/>
            <w:noWrap/>
            <w:hideMark/>
          </w:tcPr>
          <w:p w14:paraId="6221F31A" w14:textId="77777777" w:rsidR="00EC41F6" w:rsidRPr="00037279" w:rsidRDefault="00EC41F6" w:rsidP="00037279">
            <w:pPr>
              <w:spacing w:after="0" w:line="240" w:lineRule="auto"/>
              <w:jc w:val="left"/>
              <w:rPr>
                <w:rFonts w:ascii="Times New Roman" w:eastAsia="Times New Roman" w:hAnsi="Times New Roman" w:cs="Times New Roman"/>
                <w:color w:val="000000"/>
                <w:lang w:val="en-GB" w:eastAsia="pt-BR"/>
              </w:rPr>
            </w:pPr>
            <w:r w:rsidRPr="00037279">
              <w:rPr>
                <w:rFonts w:ascii="Times New Roman" w:eastAsia="Times New Roman" w:hAnsi="Times New Roman" w:cs="Times New Roman"/>
                <w:color w:val="000000"/>
                <w:lang w:val="en-GB" w:eastAsia="pt-BR"/>
              </w:rPr>
              <w:t>0.063</w:t>
            </w:r>
          </w:p>
        </w:tc>
        <w:tc>
          <w:tcPr>
            <w:tcW w:w="0" w:type="auto"/>
            <w:shd w:val="clear" w:color="auto" w:fill="auto"/>
            <w:noWrap/>
            <w:hideMark/>
          </w:tcPr>
          <w:p w14:paraId="4B782322" w14:textId="77777777" w:rsidR="00EC41F6" w:rsidRPr="00037279" w:rsidRDefault="00EC41F6" w:rsidP="00037279">
            <w:pPr>
              <w:spacing w:after="0" w:line="240" w:lineRule="auto"/>
              <w:jc w:val="left"/>
              <w:rPr>
                <w:rFonts w:ascii="Times New Roman" w:eastAsia="Times New Roman" w:hAnsi="Times New Roman" w:cs="Times New Roman"/>
                <w:color w:val="000000"/>
                <w:lang w:val="en-GB" w:eastAsia="pt-BR"/>
              </w:rPr>
            </w:pPr>
            <w:r w:rsidRPr="00037279">
              <w:rPr>
                <w:rFonts w:ascii="Times New Roman" w:eastAsia="Times New Roman" w:hAnsi="Times New Roman" w:cs="Times New Roman"/>
                <w:color w:val="000000"/>
                <w:lang w:val="en-GB" w:eastAsia="pt-BR"/>
              </w:rPr>
              <w:t>0.314</w:t>
            </w:r>
          </w:p>
        </w:tc>
        <w:tc>
          <w:tcPr>
            <w:tcW w:w="0" w:type="auto"/>
            <w:shd w:val="clear" w:color="auto" w:fill="auto"/>
            <w:noWrap/>
            <w:hideMark/>
          </w:tcPr>
          <w:p w14:paraId="5AE89E66" w14:textId="77777777" w:rsidR="00EC41F6" w:rsidRPr="00037279" w:rsidRDefault="00EC41F6" w:rsidP="00037279">
            <w:pPr>
              <w:spacing w:after="0" w:line="240" w:lineRule="auto"/>
              <w:jc w:val="left"/>
              <w:rPr>
                <w:rFonts w:ascii="Times New Roman" w:eastAsia="Times New Roman" w:hAnsi="Times New Roman" w:cs="Times New Roman"/>
                <w:color w:val="000000"/>
                <w:lang w:val="en-GB" w:eastAsia="pt-BR"/>
              </w:rPr>
            </w:pPr>
            <w:r w:rsidRPr="00037279">
              <w:rPr>
                <w:rFonts w:ascii="Times New Roman" w:eastAsia="Times New Roman" w:hAnsi="Times New Roman" w:cs="Times New Roman"/>
                <w:color w:val="000000"/>
                <w:lang w:val="en-GB" w:eastAsia="pt-BR"/>
              </w:rPr>
              <w:t>-1.496</w:t>
            </w:r>
          </w:p>
        </w:tc>
        <w:tc>
          <w:tcPr>
            <w:tcW w:w="0" w:type="auto"/>
            <w:shd w:val="clear" w:color="auto" w:fill="auto"/>
            <w:noWrap/>
            <w:hideMark/>
          </w:tcPr>
          <w:p w14:paraId="2911A119" w14:textId="77777777" w:rsidR="00EC41F6" w:rsidRPr="00037279" w:rsidRDefault="00EC41F6" w:rsidP="00037279">
            <w:pPr>
              <w:spacing w:after="0" w:line="240" w:lineRule="auto"/>
              <w:jc w:val="left"/>
              <w:rPr>
                <w:rFonts w:ascii="Times New Roman" w:eastAsia="Times New Roman" w:hAnsi="Times New Roman" w:cs="Times New Roman"/>
                <w:color w:val="000000"/>
                <w:lang w:val="en-GB" w:eastAsia="pt-BR"/>
              </w:rPr>
            </w:pPr>
            <w:r w:rsidRPr="00037279">
              <w:rPr>
                <w:rFonts w:ascii="Times New Roman" w:eastAsia="Times New Roman" w:hAnsi="Times New Roman" w:cs="Times New Roman"/>
                <w:color w:val="000000"/>
                <w:lang w:val="en-GB" w:eastAsia="pt-BR"/>
              </w:rPr>
              <w:t>0.135</w:t>
            </w:r>
          </w:p>
        </w:tc>
      </w:tr>
      <w:tr w:rsidR="00EC41F6" w:rsidRPr="00037279" w14:paraId="6DE02232" w14:textId="77777777" w:rsidTr="00037279">
        <w:trPr>
          <w:trHeight w:hRule="exact" w:val="312"/>
          <w:jc w:val="center"/>
        </w:trPr>
        <w:tc>
          <w:tcPr>
            <w:tcW w:w="0" w:type="auto"/>
            <w:shd w:val="clear" w:color="auto" w:fill="auto"/>
            <w:noWrap/>
            <w:hideMark/>
          </w:tcPr>
          <w:p w14:paraId="455CB45C" w14:textId="77777777" w:rsidR="00EC41F6" w:rsidRPr="00037279" w:rsidRDefault="00EC41F6" w:rsidP="00037279">
            <w:pPr>
              <w:spacing w:after="0" w:line="240" w:lineRule="auto"/>
              <w:jc w:val="left"/>
              <w:rPr>
                <w:rFonts w:ascii="Times New Roman" w:eastAsia="Times New Roman" w:hAnsi="Times New Roman" w:cs="Times New Roman"/>
                <w:color w:val="000000"/>
                <w:lang w:val="en-GB" w:eastAsia="pt-BR"/>
              </w:rPr>
            </w:pPr>
            <w:r w:rsidRPr="00037279">
              <w:rPr>
                <w:rFonts w:ascii="Times New Roman" w:eastAsia="Times New Roman" w:hAnsi="Times New Roman" w:cs="Times New Roman"/>
                <w:color w:val="000000"/>
                <w:lang w:val="en-GB" w:eastAsia="pt-BR"/>
              </w:rPr>
              <w:t>1</w:t>
            </w:r>
            <w:r w:rsidRPr="00037279">
              <w:rPr>
                <w:rFonts w:ascii="Times New Roman" w:eastAsia="Times New Roman" w:hAnsi="Times New Roman" w:cs="Times New Roman"/>
                <w:color w:val="000000"/>
                <w:vertAlign w:val="superscript"/>
                <w:lang w:val="en-GB" w:eastAsia="pt-BR"/>
              </w:rPr>
              <w:t>st</w:t>
            </w:r>
          </w:p>
        </w:tc>
        <w:tc>
          <w:tcPr>
            <w:tcW w:w="0" w:type="auto"/>
            <w:shd w:val="clear" w:color="auto" w:fill="auto"/>
            <w:noWrap/>
            <w:hideMark/>
          </w:tcPr>
          <w:p w14:paraId="10800192" w14:textId="7F64397F" w:rsidR="00EC41F6" w:rsidRPr="00037279" w:rsidRDefault="00EC41F6" w:rsidP="00037279">
            <w:pPr>
              <w:spacing w:after="0" w:line="240" w:lineRule="auto"/>
              <w:jc w:val="left"/>
              <w:rPr>
                <w:rFonts w:ascii="Times New Roman" w:eastAsia="Times New Roman" w:hAnsi="Times New Roman" w:cs="Times New Roman"/>
                <w:color w:val="000000"/>
                <w:lang w:val="en-GB" w:eastAsia="pt-BR"/>
              </w:rPr>
            </w:pPr>
            <w:r w:rsidRPr="00037279">
              <w:rPr>
                <w:rFonts w:ascii="Times New Roman" w:eastAsia="Times New Roman" w:hAnsi="Times New Roman" w:cs="Times New Roman"/>
                <w:color w:val="000000"/>
                <w:lang w:val="en-GB" w:eastAsia="pt-BR"/>
              </w:rPr>
              <w:t>Other goal</w:t>
            </w:r>
          </w:p>
        </w:tc>
        <w:tc>
          <w:tcPr>
            <w:tcW w:w="0" w:type="auto"/>
            <w:shd w:val="clear" w:color="auto" w:fill="auto"/>
            <w:noWrap/>
            <w:hideMark/>
          </w:tcPr>
          <w:p w14:paraId="19C8F0D8" w14:textId="77777777" w:rsidR="00EC41F6" w:rsidRPr="00037279" w:rsidRDefault="00EC41F6" w:rsidP="00037279">
            <w:pPr>
              <w:spacing w:after="0" w:line="240" w:lineRule="auto"/>
              <w:jc w:val="left"/>
              <w:rPr>
                <w:rFonts w:ascii="Times New Roman" w:eastAsia="Times New Roman" w:hAnsi="Times New Roman" w:cs="Times New Roman"/>
                <w:color w:val="000000"/>
                <w:lang w:val="en-GB" w:eastAsia="pt-BR"/>
              </w:rPr>
            </w:pPr>
            <w:r w:rsidRPr="00037279">
              <w:rPr>
                <w:rFonts w:ascii="Times New Roman" w:eastAsia="Times New Roman" w:hAnsi="Times New Roman" w:cs="Times New Roman"/>
                <w:color w:val="000000"/>
                <w:lang w:val="en-GB" w:eastAsia="pt-BR"/>
              </w:rPr>
              <w:t>Year 2019 (intercept)</w:t>
            </w:r>
          </w:p>
        </w:tc>
        <w:tc>
          <w:tcPr>
            <w:tcW w:w="0" w:type="auto"/>
            <w:shd w:val="clear" w:color="auto" w:fill="auto"/>
            <w:noWrap/>
            <w:hideMark/>
          </w:tcPr>
          <w:p w14:paraId="4CCC47CA" w14:textId="77777777" w:rsidR="00EC41F6" w:rsidRPr="00037279" w:rsidRDefault="00EC41F6" w:rsidP="00037279">
            <w:pPr>
              <w:spacing w:after="0" w:line="240" w:lineRule="auto"/>
              <w:jc w:val="left"/>
              <w:rPr>
                <w:rFonts w:ascii="Times New Roman" w:eastAsia="Times New Roman" w:hAnsi="Times New Roman" w:cs="Times New Roman"/>
                <w:color w:val="000000"/>
                <w:lang w:val="en-GB" w:eastAsia="pt-BR"/>
              </w:rPr>
            </w:pPr>
            <w:r w:rsidRPr="00037279">
              <w:rPr>
                <w:rFonts w:ascii="Times New Roman" w:eastAsia="Times New Roman" w:hAnsi="Times New Roman" w:cs="Times New Roman"/>
                <w:color w:val="000000"/>
                <w:lang w:val="en-GB" w:eastAsia="pt-BR"/>
              </w:rPr>
              <w:t>-0.002</w:t>
            </w:r>
          </w:p>
        </w:tc>
        <w:tc>
          <w:tcPr>
            <w:tcW w:w="0" w:type="auto"/>
            <w:shd w:val="clear" w:color="auto" w:fill="auto"/>
            <w:noWrap/>
            <w:hideMark/>
          </w:tcPr>
          <w:p w14:paraId="53EAE87F" w14:textId="77777777" w:rsidR="00EC41F6" w:rsidRPr="00037279" w:rsidRDefault="00EC41F6" w:rsidP="00037279">
            <w:pPr>
              <w:spacing w:after="0" w:line="240" w:lineRule="auto"/>
              <w:jc w:val="left"/>
              <w:rPr>
                <w:rFonts w:ascii="Times New Roman" w:eastAsia="Times New Roman" w:hAnsi="Times New Roman" w:cs="Times New Roman"/>
                <w:color w:val="000000"/>
                <w:lang w:val="en-GB" w:eastAsia="pt-BR"/>
              </w:rPr>
            </w:pPr>
            <w:r w:rsidRPr="00037279">
              <w:rPr>
                <w:rFonts w:ascii="Times New Roman" w:eastAsia="Times New Roman" w:hAnsi="Times New Roman" w:cs="Times New Roman"/>
                <w:color w:val="000000"/>
                <w:lang w:val="en-GB" w:eastAsia="pt-BR"/>
              </w:rPr>
              <w:t>0.199</w:t>
            </w:r>
          </w:p>
        </w:tc>
        <w:tc>
          <w:tcPr>
            <w:tcW w:w="0" w:type="auto"/>
            <w:shd w:val="clear" w:color="auto" w:fill="auto"/>
            <w:noWrap/>
            <w:hideMark/>
          </w:tcPr>
          <w:p w14:paraId="75E6415A" w14:textId="77777777" w:rsidR="00EC41F6" w:rsidRPr="00037279" w:rsidRDefault="00EC41F6" w:rsidP="00037279">
            <w:pPr>
              <w:spacing w:after="0" w:line="240" w:lineRule="auto"/>
              <w:jc w:val="left"/>
              <w:rPr>
                <w:rFonts w:ascii="Times New Roman" w:eastAsia="Times New Roman" w:hAnsi="Times New Roman" w:cs="Times New Roman"/>
                <w:color w:val="000000"/>
                <w:lang w:val="en-GB" w:eastAsia="pt-BR"/>
              </w:rPr>
            </w:pPr>
            <w:r w:rsidRPr="00037279">
              <w:rPr>
                <w:rFonts w:ascii="Times New Roman" w:eastAsia="Times New Roman" w:hAnsi="Times New Roman" w:cs="Times New Roman"/>
                <w:color w:val="000000"/>
                <w:lang w:val="en-GB" w:eastAsia="pt-BR"/>
              </w:rPr>
              <w:t>-0.010</w:t>
            </w:r>
          </w:p>
        </w:tc>
        <w:tc>
          <w:tcPr>
            <w:tcW w:w="0" w:type="auto"/>
            <w:shd w:val="clear" w:color="auto" w:fill="auto"/>
            <w:noWrap/>
            <w:hideMark/>
          </w:tcPr>
          <w:p w14:paraId="1D660525" w14:textId="77777777" w:rsidR="00EC41F6" w:rsidRPr="00037279" w:rsidRDefault="00EC41F6" w:rsidP="00037279">
            <w:pPr>
              <w:spacing w:after="0" w:line="240" w:lineRule="auto"/>
              <w:jc w:val="left"/>
              <w:rPr>
                <w:rFonts w:ascii="Times New Roman" w:eastAsia="Times New Roman" w:hAnsi="Times New Roman" w:cs="Times New Roman"/>
                <w:color w:val="000000"/>
                <w:lang w:val="en-GB" w:eastAsia="pt-BR"/>
              </w:rPr>
            </w:pPr>
            <w:r w:rsidRPr="00037279">
              <w:rPr>
                <w:rFonts w:ascii="Times New Roman" w:eastAsia="Times New Roman" w:hAnsi="Times New Roman" w:cs="Times New Roman"/>
                <w:color w:val="000000"/>
                <w:lang w:val="en-GB" w:eastAsia="pt-BR"/>
              </w:rPr>
              <w:t>0.992</w:t>
            </w:r>
          </w:p>
        </w:tc>
      </w:tr>
      <w:tr w:rsidR="00EC41F6" w:rsidRPr="00037279" w14:paraId="41CA9632" w14:textId="77777777" w:rsidTr="00037279">
        <w:trPr>
          <w:trHeight w:hRule="exact" w:val="312"/>
          <w:jc w:val="center"/>
        </w:trPr>
        <w:tc>
          <w:tcPr>
            <w:tcW w:w="0" w:type="auto"/>
            <w:shd w:val="clear" w:color="auto" w:fill="auto"/>
            <w:noWrap/>
            <w:hideMark/>
          </w:tcPr>
          <w:p w14:paraId="4A8CDC7D" w14:textId="77777777" w:rsidR="00EC41F6" w:rsidRPr="00037279" w:rsidRDefault="00EC41F6" w:rsidP="00037279">
            <w:pPr>
              <w:spacing w:after="0" w:line="240" w:lineRule="auto"/>
              <w:jc w:val="left"/>
              <w:rPr>
                <w:rFonts w:ascii="Times New Roman" w:eastAsia="Times New Roman" w:hAnsi="Times New Roman" w:cs="Times New Roman"/>
                <w:color w:val="000000"/>
                <w:lang w:val="en-GB" w:eastAsia="pt-BR"/>
              </w:rPr>
            </w:pPr>
          </w:p>
        </w:tc>
        <w:tc>
          <w:tcPr>
            <w:tcW w:w="0" w:type="auto"/>
            <w:shd w:val="clear" w:color="auto" w:fill="auto"/>
            <w:noWrap/>
            <w:hideMark/>
          </w:tcPr>
          <w:p w14:paraId="18F378DC" w14:textId="77777777" w:rsidR="00EC41F6" w:rsidRPr="00037279" w:rsidRDefault="00EC41F6" w:rsidP="00037279">
            <w:pPr>
              <w:spacing w:after="0" w:line="240" w:lineRule="auto"/>
              <w:jc w:val="left"/>
              <w:rPr>
                <w:rFonts w:ascii="Times New Roman" w:eastAsia="Times New Roman" w:hAnsi="Times New Roman" w:cs="Times New Roman"/>
                <w:lang w:val="en-GB" w:eastAsia="pt-BR"/>
              </w:rPr>
            </w:pPr>
          </w:p>
        </w:tc>
        <w:tc>
          <w:tcPr>
            <w:tcW w:w="0" w:type="auto"/>
            <w:shd w:val="clear" w:color="auto" w:fill="auto"/>
            <w:noWrap/>
            <w:hideMark/>
          </w:tcPr>
          <w:p w14:paraId="4F705468" w14:textId="77777777" w:rsidR="00EC41F6" w:rsidRPr="00037279" w:rsidRDefault="00EC41F6" w:rsidP="00037279">
            <w:pPr>
              <w:spacing w:after="0" w:line="240" w:lineRule="auto"/>
              <w:jc w:val="left"/>
              <w:rPr>
                <w:rFonts w:ascii="Times New Roman" w:eastAsia="Times New Roman" w:hAnsi="Times New Roman" w:cs="Times New Roman"/>
                <w:color w:val="000000"/>
                <w:lang w:val="en-GB" w:eastAsia="pt-BR"/>
              </w:rPr>
            </w:pPr>
            <w:r w:rsidRPr="00037279">
              <w:rPr>
                <w:rFonts w:ascii="Times New Roman" w:eastAsia="Times New Roman" w:hAnsi="Times New Roman" w:cs="Times New Roman"/>
                <w:color w:val="000000"/>
                <w:lang w:val="en-GB" w:eastAsia="pt-BR"/>
              </w:rPr>
              <w:t>Year 2020</w:t>
            </w:r>
          </w:p>
        </w:tc>
        <w:tc>
          <w:tcPr>
            <w:tcW w:w="0" w:type="auto"/>
            <w:shd w:val="clear" w:color="auto" w:fill="auto"/>
            <w:noWrap/>
            <w:hideMark/>
          </w:tcPr>
          <w:p w14:paraId="2362F45F" w14:textId="77777777" w:rsidR="00EC41F6" w:rsidRPr="00037279" w:rsidRDefault="00EC41F6" w:rsidP="00037279">
            <w:pPr>
              <w:spacing w:after="0" w:line="240" w:lineRule="auto"/>
              <w:jc w:val="left"/>
              <w:rPr>
                <w:rFonts w:ascii="Times New Roman" w:eastAsia="Times New Roman" w:hAnsi="Times New Roman" w:cs="Times New Roman"/>
                <w:color w:val="000000"/>
                <w:lang w:val="en-GB" w:eastAsia="pt-BR"/>
              </w:rPr>
            </w:pPr>
            <w:r w:rsidRPr="00037279">
              <w:rPr>
                <w:rFonts w:ascii="Times New Roman" w:eastAsia="Times New Roman" w:hAnsi="Times New Roman" w:cs="Times New Roman"/>
                <w:color w:val="000000"/>
                <w:lang w:val="en-GB" w:eastAsia="pt-BR"/>
              </w:rPr>
              <w:t>0.161</w:t>
            </w:r>
          </w:p>
        </w:tc>
        <w:tc>
          <w:tcPr>
            <w:tcW w:w="0" w:type="auto"/>
            <w:shd w:val="clear" w:color="auto" w:fill="auto"/>
            <w:noWrap/>
            <w:hideMark/>
          </w:tcPr>
          <w:p w14:paraId="2645AB24" w14:textId="77777777" w:rsidR="00EC41F6" w:rsidRPr="00037279" w:rsidRDefault="00EC41F6" w:rsidP="00037279">
            <w:pPr>
              <w:spacing w:after="0" w:line="240" w:lineRule="auto"/>
              <w:jc w:val="left"/>
              <w:rPr>
                <w:rFonts w:ascii="Times New Roman" w:eastAsia="Times New Roman" w:hAnsi="Times New Roman" w:cs="Times New Roman"/>
                <w:color w:val="000000"/>
                <w:lang w:val="en-GB" w:eastAsia="pt-BR"/>
              </w:rPr>
            </w:pPr>
            <w:r w:rsidRPr="00037279">
              <w:rPr>
                <w:rFonts w:ascii="Times New Roman" w:eastAsia="Times New Roman" w:hAnsi="Times New Roman" w:cs="Times New Roman"/>
                <w:color w:val="000000"/>
                <w:lang w:val="en-GB" w:eastAsia="pt-BR"/>
              </w:rPr>
              <w:t>0.263</w:t>
            </w:r>
          </w:p>
        </w:tc>
        <w:tc>
          <w:tcPr>
            <w:tcW w:w="0" w:type="auto"/>
            <w:shd w:val="clear" w:color="auto" w:fill="auto"/>
            <w:noWrap/>
            <w:hideMark/>
          </w:tcPr>
          <w:p w14:paraId="59C35A9E" w14:textId="77777777" w:rsidR="00EC41F6" w:rsidRPr="00037279" w:rsidRDefault="00EC41F6" w:rsidP="00037279">
            <w:pPr>
              <w:spacing w:after="0" w:line="240" w:lineRule="auto"/>
              <w:jc w:val="left"/>
              <w:rPr>
                <w:rFonts w:ascii="Times New Roman" w:eastAsia="Times New Roman" w:hAnsi="Times New Roman" w:cs="Times New Roman"/>
                <w:color w:val="000000"/>
                <w:lang w:val="en-GB" w:eastAsia="pt-BR"/>
              </w:rPr>
            </w:pPr>
            <w:r w:rsidRPr="00037279">
              <w:rPr>
                <w:rFonts w:ascii="Times New Roman" w:eastAsia="Times New Roman" w:hAnsi="Times New Roman" w:cs="Times New Roman"/>
                <w:color w:val="000000"/>
                <w:lang w:val="en-GB" w:eastAsia="pt-BR"/>
              </w:rPr>
              <w:t>0.621</w:t>
            </w:r>
          </w:p>
        </w:tc>
        <w:tc>
          <w:tcPr>
            <w:tcW w:w="0" w:type="auto"/>
            <w:shd w:val="clear" w:color="auto" w:fill="auto"/>
            <w:noWrap/>
            <w:hideMark/>
          </w:tcPr>
          <w:p w14:paraId="367857BC" w14:textId="77777777" w:rsidR="00EC41F6" w:rsidRPr="00037279" w:rsidRDefault="00EC41F6" w:rsidP="00037279">
            <w:pPr>
              <w:spacing w:after="0" w:line="240" w:lineRule="auto"/>
              <w:jc w:val="left"/>
              <w:rPr>
                <w:rFonts w:ascii="Times New Roman" w:eastAsia="Times New Roman" w:hAnsi="Times New Roman" w:cs="Times New Roman"/>
                <w:color w:val="000000"/>
                <w:lang w:val="en-GB" w:eastAsia="pt-BR"/>
              </w:rPr>
            </w:pPr>
            <w:r w:rsidRPr="00037279">
              <w:rPr>
                <w:rFonts w:ascii="Times New Roman" w:eastAsia="Times New Roman" w:hAnsi="Times New Roman" w:cs="Times New Roman"/>
                <w:color w:val="000000"/>
                <w:lang w:val="en-GB" w:eastAsia="pt-BR"/>
              </w:rPr>
              <w:t>0.535</w:t>
            </w:r>
          </w:p>
        </w:tc>
      </w:tr>
      <w:tr w:rsidR="00EC41F6" w:rsidRPr="00037279" w14:paraId="26EBE528" w14:textId="77777777" w:rsidTr="00037279">
        <w:trPr>
          <w:trHeight w:hRule="exact" w:val="312"/>
          <w:jc w:val="center"/>
        </w:trPr>
        <w:tc>
          <w:tcPr>
            <w:tcW w:w="0" w:type="auto"/>
            <w:shd w:val="clear" w:color="auto" w:fill="auto"/>
            <w:noWrap/>
            <w:hideMark/>
          </w:tcPr>
          <w:p w14:paraId="13F0E045" w14:textId="77777777" w:rsidR="00EC41F6" w:rsidRPr="00037279" w:rsidRDefault="00EC41F6" w:rsidP="00037279">
            <w:pPr>
              <w:spacing w:after="0" w:line="240" w:lineRule="auto"/>
              <w:jc w:val="left"/>
              <w:rPr>
                <w:rFonts w:ascii="Times New Roman" w:eastAsia="Times New Roman" w:hAnsi="Times New Roman" w:cs="Times New Roman"/>
                <w:color w:val="000000"/>
                <w:lang w:val="en-GB" w:eastAsia="pt-BR"/>
              </w:rPr>
            </w:pPr>
          </w:p>
        </w:tc>
        <w:tc>
          <w:tcPr>
            <w:tcW w:w="0" w:type="auto"/>
            <w:shd w:val="clear" w:color="auto" w:fill="auto"/>
            <w:noWrap/>
            <w:hideMark/>
          </w:tcPr>
          <w:p w14:paraId="1AD88452" w14:textId="77777777" w:rsidR="00EC41F6" w:rsidRPr="00037279" w:rsidRDefault="00EC41F6" w:rsidP="00037279">
            <w:pPr>
              <w:spacing w:after="0" w:line="240" w:lineRule="auto"/>
              <w:jc w:val="left"/>
              <w:rPr>
                <w:rFonts w:ascii="Times New Roman" w:eastAsia="Times New Roman" w:hAnsi="Times New Roman" w:cs="Times New Roman"/>
                <w:lang w:val="en-GB" w:eastAsia="pt-BR"/>
              </w:rPr>
            </w:pPr>
          </w:p>
        </w:tc>
        <w:tc>
          <w:tcPr>
            <w:tcW w:w="0" w:type="auto"/>
            <w:shd w:val="clear" w:color="auto" w:fill="auto"/>
            <w:noWrap/>
            <w:hideMark/>
          </w:tcPr>
          <w:p w14:paraId="7F58FBAD" w14:textId="665261B5" w:rsidR="00EC41F6" w:rsidRPr="00037279" w:rsidRDefault="00EC41F6" w:rsidP="00037279">
            <w:pPr>
              <w:spacing w:after="0" w:line="240" w:lineRule="auto"/>
              <w:jc w:val="left"/>
              <w:rPr>
                <w:rFonts w:ascii="Times New Roman" w:eastAsia="Times New Roman" w:hAnsi="Times New Roman" w:cs="Times New Roman"/>
                <w:color w:val="000000"/>
                <w:lang w:val="en-GB" w:eastAsia="pt-BR"/>
              </w:rPr>
            </w:pPr>
            <w:r w:rsidRPr="00037279">
              <w:rPr>
                <w:rFonts w:ascii="Times New Roman" w:eastAsia="Times New Roman" w:hAnsi="Times New Roman" w:cs="Times New Roman"/>
                <w:color w:val="000000"/>
                <w:lang w:val="en-GB" w:eastAsia="pt-BR"/>
              </w:rPr>
              <w:t>2019</w:t>
            </w:r>
            <w:r w:rsidR="00CC7C79" w:rsidRPr="00037279">
              <w:rPr>
                <w:rFonts w:ascii="Times New Roman" w:eastAsia="Times New Roman" w:hAnsi="Times New Roman" w:cs="Times New Roman"/>
                <w:color w:val="000000"/>
                <w:lang w:val="en-GB" w:eastAsia="pt-BR"/>
              </w:rPr>
              <w:t xml:space="preserve"> × Relative strength</w:t>
            </w:r>
          </w:p>
        </w:tc>
        <w:tc>
          <w:tcPr>
            <w:tcW w:w="0" w:type="auto"/>
            <w:shd w:val="clear" w:color="auto" w:fill="auto"/>
            <w:noWrap/>
            <w:hideMark/>
          </w:tcPr>
          <w:p w14:paraId="13BC1D67" w14:textId="77777777" w:rsidR="00EC41F6" w:rsidRPr="00037279" w:rsidRDefault="00EC41F6" w:rsidP="00037279">
            <w:pPr>
              <w:spacing w:after="0" w:line="240" w:lineRule="auto"/>
              <w:jc w:val="left"/>
              <w:rPr>
                <w:rFonts w:ascii="Times New Roman" w:eastAsia="Times New Roman" w:hAnsi="Times New Roman" w:cs="Times New Roman"/>
                <w:color w:val="000000"/>
                <w:lang w:val="en-GB" w:eastAsia="pt-BR"/>
              </w:rPr>
            </w:pPr>
            <w:r w:rsidRPr="00037279">
              <w:rPr>
                <w:rFonts w:ascii="Times New Roman" w:eastAsia="Times New Roman" w:hAnsi="Times New Roman" w:cs="Times New Roman"/>
                <w:color w:val="000000"/>
                <w:lang w:val="en-GB" w:eastAsia="pt-BR"/>
              </w:rPr>
              <w:t>0.670</w:t>
            </w:r>
          </w:p>
        </w:tc>
        <w:tc>
          <w:tcPr>
            <w:tcW w:w="0" w:type="auto"/>
            <w:shd w:val="clear" w:color="auto" w:fill="auto"/>
            <w:noWrap/>
            <w:hideMark/>
          </w:tcPr>
          <w:p w14:paraId="32C0AE25" w14:textId="77777777" w:rsidR="00EC41F6" w:rsidRPr="00037279" w:rsidRDefault="00EC41F6" w:rsidP="00037279">
            <w:pPr>
              <w:spacing w:after="0" w:line="240" w:lineRule="auto"/>
              <w:jc w:val="left"/>
              <w:rPr>
                <w:rFonts w:ascii="Times New Roman" w:eastAsia="Times New Roman" w:hAnsi="Times New Roman" w:cs="Times New Roman"/>
                <w:color w:val="000000"/>
                <w:lang w:val="en-GB" w:eastAsia="pt-BR"/>
              </w:rPr>
            </w:pPr>
            <w:r w:rsidRPr="00037279">
              <w:rPr>
                <w:rFonts w:ascii="Times New Roman" w:eastAsia="Times New Roman" w:hAnsi="Times New Roman" w:cs="Times New Roman"/>
                <w:color w:val="000000"/>
                <w:lang w:val="en-GB" w:eastAsia="pt-BR"/>
              </w:rPr>
              <w:t>0.274</w:t>
            </w:r>
          </w:p>
        </w:tc>
        <w:tc>
          <w:tcPr>
            <w:tcW w:w="0" w:type="auto"/>
            <w:shd w:val="clear" w:color="auto" w:fill="auto"/>
            <w:noWrap/>
            <w:hideMark/>
          </w:tcPr>
          <w:p w14:paraId="24E57DFC" w14:textId="77777777" w:rsidR="00EC41F6" w:rsidRPr="00037279" w:rsidRDefault="00EC41F6" w:rsidP="00037279">
            <w:pPr>
              <w:spacing w:after="0" w:line="240" w:lineRule="auto"/>
              <w:jc w:val="left"/>
              <w:rPr>
                <w:rFonts w:ascii="Times New Roman" w:eastAsia="Times New Roman" w:hAnsi="Times New Roman" w:cs="Times New Roman"/>
                <w:color w:val="000000"/>
                <w:lang w:val="en-GB" w:eastAsia="pt-BR"/>
              </w:rPr>
            </w:pPr>
            <w:r w:rsidRPr="00037279">
              <w:rPr>
                <w:rFonts w:ascii="Times New Roman" w:eastAsia="Times New Roman" w:hAnsi="Times New Roman" w:cs="Times New Roman"/>
                <w:color w:val="000000"/>
                <w:lang w:val="en-GB" w:eastAsia="pt-BR"/>
              </w:rPr>
              <w:t>2.447</w:t>
            </w:r>
          </w:p>
        </w:tc>
        <w:tc>
          <w:tcPr>
            <w:tcW w:w="0" w:type="auto"/>
            <w:shd w:val="clear" w:color="auto" w:fill="auto"/>
            <w:noWrap/>
            <w:hideMark/>
          </w:tcPr>
          <w:p w14:paraId="131EFD66" w14:textId="77777777" w:rsidR="00EC41F6" w:rsidRPr="00037279" w:rsidRDefault="00EC41F6" w:rsidP="00037279">
            <w:pPr>
              <w:spacing w:after="0" w:line="240" w:lineRule="auto"/>
              <w:jc w:val="left"/>
              <w:rPr>
                <w:rFonts w:ascii="Times New Roman" w:eastAsia="Times New Roman" w:hAnsi="Times New Roman" w:cs="Times New Roman"/>
                <w:color w:val="000000"/>
                <w:lang w:val="en-GB" w:eastAsia="pt-BR"/>
              </w:rPr>
            </w:pPr>
            <w:r w:rsidRPr="00037279">
              <w:rPr>
                <w:rFonts w:ascii="Times New Roman" w:eastAsia="Times New Roman" w:hAnsi="Times New Roman" w:cs="Times New Roman"/>
                <w:color w:val="000000"/>
                <w:lang w:val="en-GB" w:eastAsia="pt-BR"/>
              </w:rPr>
              <w:t>0.014</w:t>
            </w:r>
          </w:p>
        </w:tc>
      </w:tr>
      <w:tr w:rsidR="00EC41F6" w:rsidRPr="00037279" w14:paraId="3C8861F8" w14:textId="77777777" w:rsidTr="00037279">
        <w:trPr>
          <w:trHeight w:hRule="exact" w:val="312"/>
          <w:jc w:val="center"/>
        </w:trPr>
        <w:tc>
          <w:tcPr>
            <w:tcW w:w="0" w:type="auto"/>
            <w:shd w:val="clear" w:color="auto" w:fill="auto"/>
            <w:noWrap/>
            <w:hideMark/>
          </w:tcPr>
          <w:p w14:paraId="42C304BA" w14:textId="77777777" w:rsidR="00EC41F6" w:rsidRPr="00037279" w:rsidRDefault="00EC41F6" w:rsidP="00037279">
            <w:pPr>
              <w:spacing w:after="0" w:line="240" w:lineRule="auto"/>
              <w:jc w:val="left"/>
              <w:rPr>
                <w:rFonts w:ascii="Times New Roman" w:eastAsia="Times New Roman" w:hAnsi="Times New Roman" w:cs="Times New Roman"/>
                <w:color w:val="000000"/>
                <w:lang w:val="en-GB" w:eastAsia="pt-BR"/>
              </w:rPr>
            </w:pPr>
            <w:r w:rsidRPr="00037279">
              <w:rPr>
                <w:rFonts w:ascii="Times New Roman" w:eastAsia="Times New Roman" w:hAnsi="Times New Roman" w:cs="Times New Roman"/>
                <w:color w:val="000000"/>
                <w:lang w:val="en-GB" w:eastAsia="pt-BR"/>
              </w:rPr>
              <w:t> </w:t>
            </w:r>
          </w:p>
        </w:tc>
        <w:tc>
          <w:tcPr>
            <w:tcW w:w="0" w:type="auto"/>
            <w:shd w:val="clear" w:color="auto" w:fill="auto"/>
            <w:noWrap/>
            <w:hideMark/>
          </w:tcPr>
          <w:p w14:paraId="4E991B34" w14:textId="77777777" w:rsidR="00EC41F6" w:rsidRPr="00037279" w:rsidRDefault="00EC41F6" w:rsidP="00037279">
            <w:pPr>
              <w:spacing w:after="0" w:line="240" w:lineRule="auto"/>
              <w:jc w:val="left"/>
              <w:rPr>
                <w:rFonts w:ascii="Times New Roman" w:eastAsia="Times New Roman" w:hAnsi="Times New Roman" w:cs="Times New Roman"/>
                <w:color w:val="000000"/>
                <w:lang w:val="en-GB" w:eastAsia="pt-BR"/>
              </w:rPr>
            </w:pPr>
            <w:r w:rsidRPr="00037279">
              <w:rPr>
                <w:rFonts w:ascii="Times New Roman" w:eastAsia="Times New Roman" w:hAnsi="Times New Roman" w:cs="Times New Roman"/>
                <w:color w:val="000000"/>
                <w:lang w:val="en-GB" w:eastAsia="pt-BR"/>
              </w:rPr>
              <w:t> </w:t>
            </w:r>
          </w:p>
        </w:tc>
        <w:tc>
          <w:tcPr>
            <w:tcW w:w="0" w:type="auto"/>
            <w:shd w:val="clear" w:color="auto" w:fill="auto"/>
            <w:noWrap/>
            <w:hideMark/>
          </w:tcPr>
          <w:p w14:paraId="62B5663E" w14:textId="71B8D68E" w:rsidR="00EC41F6" w:rsidRPr="00037279" w:rsidRDefault="00EC41F6" w:rsidP="00037279">
            <w:pPr>
              <w:spacing w:after="0" w:line="240" w:lineRule="auto"/>
              <w:jc w:val="left"/>
              <w:rPr>
                <w:rFonts w:ascii="Times New Roman" w:eastAsia="Times New Roman" w:hAnsi="Times New Roman" w:cs="Times New Roman"/>
                <w:color w:val="000000"/>
                <w:lang w:val="en-GB" w:eastAsia="pt-BR"/>
              </w:rPr>
            </w:pPr>
            <w:r w:rsidRPr="00037279">
              <w:rPr>
                <w:rFonts w:ascii="Times New Roman" w:eastAsia="Times New Roman" w:hAnsi="Times New Roman" w:cs="Times New Roman"/>
                <w:color w:val="000000"/>
                <w:lang w:val="en-GB" w:eastAsia="pt-BR"/>
              </w:rPr>
              <w:t>2020</w:t>
            </w:r>
            <w:r w:rsidR="00CC7C79" w:rsidRPr="00037279">
              <w:rPr>
                <w:rFonts w:ascii="Times New Roman" w:eastAsia="Times New Roman" w:hAnsi="Times New Roman" w:cs="Times New Roman"/>
                <w:color w:val="000000"/>
                <w:lang w:val="en-GB" w:eastAsia="pt-BR"/>
              </w:rPr>
              <w:t xml:space="preserve"> × Relative strength</w:t>
            </w:r>
          </w:p>
        </w:tc>
        <w:tc>
          <w:tcPr>
            <w:tcW w:w="0" w:type="auto"/>
            <w:shd w:val="clear" w:color="auto" w:fill="auto"/>
            <w:noWrap/>
            <w:hideMark/>
          </w:tcPr>
          <w:p w14:paraId="642035E2" w14:textId="77777777" w:rsidR="00EC41F6" w:rsidRPr="00037279" w:rsidRDefault="00EC41F6" w:rsidP="00037279">
            <w:pPr>
              <w:spacing w:after="0" w:line="240" w:lineRule="auto"/>
              <w:jc w:val="left"/>
              <w:rPr>
                <w:rFonts w:ascii="Times New Roman" w:eastAsia="Times New Roman" w:hAnsi="Times New Roman" w:cs="Times New Roman"/>
                <w:color w:val="000000"/>
                <w:lang w:val="en-GB" w:eastAsia="pt-BR"/>
              </w:rPr>
            </w:pPr>
            <w:r w:rsidRPr="00037279">
              <w:rPr>
                <w:rFonts w:ascii="Times New Roman" w:eastAsia="Times New Roman" w:hAnsi="Times New Roman" w:cs="Times New Roman"/>
                <w:color w:val="000000"/>
                <w:lang w:val="en-GB" w:eastAsia="pt-BR"/>
              </w:rPr>
              <w:t>0.387</w:t>
            </w:r>
          </w:p>
        </w:tc>
        <w:tc>
          <w:tcPr>
            <w:tcW w:w="0" w:type="auto"/>
            <w:shd w:val="clear" w:color="auto" w:fill="auto"/>
            <w:noWrap/>
            <w:hideMark/>
          </w:tcPr>
          <w:p w14:paraId="42C00561" w14:textId="77777777" w:rsidR="00EC41F6" w:rsidRPr="00037279" w:rsidRDefault="00EC41F6" w:rsidP="00037279">
            <w:pPr>
              <w:spacing w:after="0" w:line="240" w:lineRule="auto"/>
              <w:jc w:val="left"/>
              <w:rPr>
                <w:rFonts w:ascii="Times New Roman" w:eastAsia="Times New Roman" w:hAnsi="Times New Roman" w:cs="Times New Roman"/>
                <w:color w:val="000000"/>
                <w:lang w:val="en-GB" w:eastAsia="pt-BR"/>
              </w:rPr>
            </w:pPr>
            <w:r w:rsidRPr="00037279">
              <w:rPr>
                <w:rFonts w:ascii="Times New Roman" w:eastAsia="Times New Roman" w:hAnsi="Times New Roman" w:cs="Times New Roman"/>
                <w:color w:val="000000"/>
                <w:lang w:val="en-GB" w:eastAsia="pt-BR"/>
              </w:rPr>
              <w:t>0.441</w:t>
            </w:r>
          </w:p>
        </w:tc>
        <w:tc>
          <w:tcPr>
            <w:tcW w:w="0" w:type="auto"/>
            <w:shd w:val="clear" w:color="auto" w:fill="auto"/>
            <w:noWrap/>
            <w:hideMark/>
          </w:tcPr>
          <w:p w14:paraId="5B9B31C1" w14:textId="77777777" w:rsidR="00EC41F6" w:rsidRPr="00037279" w:rsidRDefault="00EC41F6" w:rsidP="00037279">
            <w:pPr>
              <w:spacing w:after="0" w:line="240" w:lineRule="auto"/>
              <w:jc w:val="left"/>
              <w:rPr>
                <w:rFonts w:ascii="Times New Roman" w:eastAsia="Times New Roman" w:hAnsi="Times New Roman" w:cs="Times New Roman"/>
                <w:color w:val="000000"/>
                <w:lang w:val="en-GB" w:eastAsia="pt-BR"/>
              </w:rPr>
            </w:pPr>
            <w:r w:rsidRPr="00037279">
              <w:rPr>
                <w:rFonts w:ascii="Times New Roman" w:eastAsia="Times New Roman" w:hAnsi="Times New Roman" w:cs="Times New Roman"/>
                <w:color w:val="000000"/>
                <w:lang w:val="en-GB" w:eastAsia="pt-BR"/>
              </w:rPr>
              <w:t>-0.642</w:t>
            </w:r>
          </w:p>
        </w:tc>
        <w:tc>
          <w:tcPr>
            <w:tcW w:w="0" w:type="auto"/>
            <w:shd w:val="clear" w:color="auto" w:fill="auto"/>
            <w:noWrap/>
            <w:hideMark/>
          </w:tcPr>
          <w:p w14:paraId="6BD098F2" w14:textId="77777777" w:rsidR="00EC41F6" w:rsidRPr="00037279" w:rsidRDefault="00EC41F6" w:rsidP="00037279">
            <w:pPr>
              <w:spacing w:after="0" w:line="240" w:lineRule="auto"/>
              <w:jc w:val="left"/>
              <w:rPr>
                <w:rFonts w:ascii="Times New Roman" w:eastAsia="Times New Roman" w:hAnsi="Times New Roman" w:cs="Times New Roman"/>
                <w:color w:val="000000"/>
                <w:lang w:val="en-GB" w:eastAsia="pt-BR"/>
              </w:rPr>
            </w:pPr>
            <w:r w:rsidRPr="00037279">
              <w:rPr>
                <w:rFonts w:ascii="Times New Roman" w:eastAsia="Times New Roman" w:hAnsi="Times New Roman" w:cs="Times New Roman"/>
                <w:color w:val="000000"/>
                <w:lang w:val="en-GB" w:eastAsia="pt-BR"/>
              </w:rPr>
              <w:t>0.521</w:t>
            </w:r>
          </w:p>
        </w:tc>
      </w:tr>
      <w:tr w:rsidR="00EC41F6" w:rsidRPr="00037279" w14:paraId="5725ECEF" w14:textId="77777777" w:rsidTr="00037279">
        <w:trPr>
          <w:trHeight w:hRule="exact" w:val="312"/>
          <w:jc w:val="center"/>
        </w:trPr>
        <w:tc>
          <w:tcPr>
            <w:tcW w:w="0" w:type="auto"/>
            <w:shd w:val="clear" w:color="auto" w:fill="auto"/>
            <w:noWrap/>
            <w:hideMark/>
          </w:tcPr>
          <w:p w14:paraId="572329DB" w14:textId="77777777" w:rsidR="00EC41F6" w:rsidRPr="00037279" w:rsidRDefault="00EC41F6" w:rsidP="00037279">
            <w:pPr>
              <w:spacing w:after="0" w:line="240" w:lineRule="auto"/>
              <w:jc w:val="left"/>
              <w:rPr>
                <w:rFonts w:ascii="Times New Roman" w:eastAsia="Times New Roman" w:hAnsi="Times New Roman" w:cs="Times New Roman"/>
                <w:color w:val="000000"/>
                <w:lang w:val="en-GB" w:eastAsia="pt-BR"/>
              </w:rPr>
            </w:pPr>
            <w:r w:rsidRPr="00037279">
              <w:rPr>
                <w:rFonts w:ascii="Times New Roman" w:eastAsia="Times New Roman" w:hAnsi="Times New Roman" w:cs="Times New Roman"/>
                <w:color w:val="000000"/>
                <w:lang w:val="en-GB" w:eastAsia="pt-BR"/>
              </w:rPr>
              <w:t>2</w:t>
            </w:r>
            <w:r w:rsidRPr="00037279">
              <w:rPr>
                <w:rFonts w:ascii="Times New Roman" w:eastAsia="Times New Roman" w:hAnsi="Times New Roman" w:cs="Times New Roman"/>
                <w:color w:val="000000"/>
                <w:vertAlign w:val="superscript"/>
                <w:lang w:val="en-GB" w:eastAsia="pt-BR"/>
              </w:rPr>
              <w:t>nd</w:t>
            </w:r>
          </w:p>
        </w:tc>
        <w:tc>
          <w:tcPr>
            <w:tcW w:w="0" w:type="auto"/>
            <w:shd w:val="clear" w:color="auto" w:fill="auto"/>
            <w:noWrap/>
            <w:hideMark/>
          </w:tcPr>
          <w:p w14:paraId="7B098A53" w14:textId="56B1D3F1" w:rsidR="00EC41F6" w:rsidRPr="00037279" w:rsidRDefault="00EC41F6" w:rsidP="00037279">
            <w:pPr>
              <w:spacing w:after="0" w:line="240" w:lineRule="auto"/>
              <w:jc w:val="left"/>
              <w:rPr>
                <w:rFonts w:ascii="Times New Roman" w:eastAsia="Times New Roman" w:hAnsi="Times New Roman" w:cs="Times New Roman"/>
                <w:color w:val="000000"/>
                <w:lang w:val="en-GB" w:eastAsia="pt-BR"/>
              </w:rPr>
            </w:pPr>
            <w:r w:rsidRPr="00037279">
              <w:rPr>
                <w:rFonts w:ascii="Times New Roman" w:eastAsia="Times New Roman" w:hAnsi="Times New Roman" w:cs="Times New Roman"/>
                <w:color w:val="000000"/>
                <w:lang w:val="en-GB" w:eastAsia="pt-BR"/>
              </w:rPr>
              <w:t>Other goal</w:t>
            </w:r>
          </w:p>
        </w:tc>
        <w:tc>
          <w:tcPr>
            <w:tcW w:w="0" w:type="auto"/>
            <w:shd w:val="clear" w:color="auto" w:fill="auto"/>
            <w:noWrap/>
            <w:hideMark/>
          </w:tcPr>
          <w:p w14:paraId="380C9534" w14:textId="77777777" w:rsidR="00EC41F6" w:rsidRPr="00037279" w:rsidRDefault="00EC41F6" w:rsidP="00037279">
            <w:pPr>
              <w:spacing w:after="0" w:line="240" w:lineRule="auto"/>
              <w:jc w:val="left"/>
              <w:rPr>
                <w:rFonts w:ascii="Times New Roman" w:eastAsia="Times New Roman" w:hAnsi="Times New Roman" w:cs="Times New Roman"/>
                <w:color w:val="000000"/>
                <w:lang w:val="en-GB" w:eastAsia="pt-BR"/>
              </w:rPr>
            </w:pPr>
            <w:r w:rsidRPr="00037279">
              <w:rPr>
                <w:rFonts w:ascii="Times New Roman" w:eastAsia="Times New Roman" w:hAnsi="Times New Roman" w:cs="Times New Roman"/>
                <w:color w:val="000000"/>
                <w:lang w:val="en-GB" w:eastAsia="pt-BR"/>
              </w:rPr>
              <w:t>Year 2019 (intercept)</w:t>
            </w:r>
          </w:p>
        </w:tc>
        <w:tc>
          <w:tcPr>
            <w:tcW w:w="0" w:type="auto"/>
            <w:shd w:val="clear" w:color="auto" w:fill="auto"/>
            <w:noWrap/>
            <w:hideMark/>
          </w:tcPr>
          <w:p w14:paraId="55C4B9E4" w14:textId="77777777" w:rsidR="00EC41F6" w:rsidRPr="00037279" w:rsidRDefault="00EC41F6" w:rsidP="00037279">
            <w:pPr>
              <w:spacing w:after="0" w:line="240" w:lineRule="auto"/>
              <w:jc w:val="left"/>
              <w:rPr>
                <w:rFonts w:ascii="Times New Roman" w:eastAsia="Times New Roman" w:hAnsi="Times New Roman" w:cs="Times New Roman"/>
                <w:color w:val="000000"/>
                <w:lang w:val="en-GB" w:eastAsia="pt-BR"/>
              </w:rPr>
            </w:pPr>
            <w:r w:rsidRPr="00037279">
              <w:rPr>
                <w:rFonts w:ascii="Times New Roman" w:eastAsia="Times New Roman" w:hAnsi="Times New Roman" w:cs="Times New Roman"/>
                <w:color w:val="000000"/>
                <w:lang w:val="en-GB" w:eastAsia="pt-BR"/>
              </w:rPr>
              <w:t>-0.324</w:t>
            </w:r>
          </w:p>
        </w:tc>
        <w:tc>
          <w:tcPr>
            <w:tcW w:w="0" w:type="auto"/>
            <w:shd w:val="clear" w:color="auto" w:fill="auto"/>
            <w:noWrap/>
            <w:hideMark/>
          </w:tcPr>
          <w:p w14:paraId="771C3D09" w14:textId="77777777" w:rsidR="00EC41F6" w:rsidRPr="00037279" w:rsidRDefault="00EC41F6" w:rsidP="00037279">
            <w:pPr>
              <w:spacing w:after="0" w:line="240" w:lineRule="auto"/>
              <w:jc w:val="left"/>
              <w:rPr>
                <w:rFonts w:ascii="Times New Roman" w:eastAsia="Times New Roman" w:hAnsi="Times New Roman" w:cs="Times New Roman"/>
                <w:color w:val="000000"/>
                <w:lang w:val="en-GB" w:eastAsia="pt-BR"/>
              </w:rPr>
            </w:pPr>
            <w:r w:rsidRPr="00037279">
              <w:rPr>
                <w:rFonts w:ascii="Times New Roman" w:eastAsia="Times New Roman" w:hAnsi="Times New Roman" w:cs="Times New Roman"/>
                <w:color w:val="000000"/>
                <w:lang w:val="en-GB" w:eastAsia="pt-BR"/>
              </w:rPr>
              <w:t>0.179</w:t>
            </w:r>
          </w:p>
        </w:tc>
        <w:tc>
          <w:tcPr>
            <w:tcW w:w="0" w:type="auto"/>
            <w:shd w:val="clear" w:color="auto" w:fill="auto"/>
            <w:noWrap/>
            <w:hideMark/>
          </w:tcPr>
          <w:p w14:paraId="115E80FA" w14:textId="77777777" w:rsidR="00EC41F6" w:rsidRPr="00037279" w:rsidRDefault="00EC41F6" w:rsidP="00037279">
            <w:pPr>
              <w:spacing w:after="0" w:line="240" w:lineRule="auto"/>
              <w:jc w:val="left"/>
              <w:rPr>
                <w:rFonts w:ascii="Times New Roman" w:eastAsia="Times New Roman" w:hAnsi="Times New Roman" w:cs="Times New Roman"/>
                <w:color w:val="000000"/>
                <w:lang w:val="en-GB" w:eastAsia="pt-BR"/>
              </w:rPr>
            </w:pPr>
            <w:r w:rsidRPr="00037279">
              <w:rPr>
                <w:rFonts w:ascii="Times New Roman" w:eastAsia="Times New Roman" w:hAnsi="Times New Roman" w:cs="Times New Roman"/>
                <w:color w:val="000000"/>
                <w:lang w:val="en-GB" w:eastAsia="pt-BR"/>
              </w:rPr>
              <w:t>-1.811</w:t>
            </w:r>
          </w:p>
        </w:tc>
        <w:tc>
          <w:tcPr>
            <w:tcW w:w="0" w:type="auto"/>
            <w:shd w:val="clear" w:color="auto" w:fill="auto"/>
            <w:noWrap/>
            <w:hideMark/>
          </w:tcPr>
          <w:p w14:paraId="7186B04A" w14:textId="77777777" w:rsidR="00EC41F6" w:rsidRPr="00037279" w:rsidRDefault="00EC41F6" w:rsidP="00037279">
            <w:pPr>
              <w:spacing w:after="0" w:line="240" w:lineRule="auto"/>
              <w:jc w:val="left"/>
              <w:rPr>
                <w:rFonts w:ascii="Times New Roman" w:eastAsia="Times New Roman" w:hAnsi="Times New Roman" w:cs="Times New Roman"/>
                <w:color w:val="000000"/>
                <w:lang w:val="en-GB" w:eastAsia="pt-BR"/>
              </w:rPr>
            </w:pPr>
            <w:r w:rsidRPr="00037279">
              <w:rPr>
                <w:rFonts w:ascii="Times New Roman" w:eastAsia="Times New Roman" w:hAnsi="Times New Roman" w:cs="Times New Roman"/>
                <w:color w:val="000000"/>
                <w:lang w:val="en-GB" w:eastAsia="pt-BR"/>
              </w:rPr>
              <w:t>0.070</w:t>
            </w:r>
          </w:p>
        </w:tc>
      </w:tr>
      <w:tr w:rsidR="00EC41F6" w:rsidRPr="00037279" w14:paraId="530FDBAA" w14:textId="77777777" w:rsidTr="00037279">
        <w:trPr>
          <w:trHeight w:hRule="exact" w:val="312"/>
          <w:jc w:val="center"/>
        </w:trPr>
        <w:tc>
          <w:tcPr>
            <w:tcW w:w="0" w:type="auto"/>
            <w:shd w:val="clear" w:color="auto" w:fill="auto"/>
            <w:noWrap/>
            <w:hideMark/>
          </w:tcPr>
          <w:p w14:paraId="64FF75F2" w14:textId="77777777" w:rsidR="00EC41F6" w:rsidRPr="00037279" w:rsidRDefault="00EC41F6" w:rsidP="00037279">
            <w:pPr>
              <w:spacing w:after="0" w:line="240" w:lineRule="auto"/>
              <w:jc w:val="left"/>
              <w:rPr>
                <w:rFonts w:ascii="Times New Roman" w:eastAsia="Times New Roman" w:hAnsi="Times New Roman" w:cs="Times New Roman"/>
                <w:color w:val="000000"/>
                <w:lang w:val="en-GB" w:eastAsia="pt-BR"/>
              </w:rPr>
            </w:pPr>
          </w:p>
        </w:tc>
        <w:tc>
          <w:tcPr>
            <w:tcW w:w="0" w:type="auto"/>
            <w:shd w:val="clear" w:color="auto" w:fill="auto"/>
            <w:noWrap/>
            <w:hideMark/>
          </w:tcPr>
          <w:p w14:paraId="375CBF0C" w14:textId="77777777" w:rsidR="00EC41F6" w:rsidRPr="00037279" w:rsidRDefault="00EC41F6" w:rsidP="00037279">
            <w:pPr>
              <w:spacing w:after="0" w:line="240" w:lineRule="auto"/>
              <w:jc w:val="left"/>
              <w:rPr>
                <w:rFonts w:ascii="Times New Roman" w:eastAsia="Times New Roman" w:hAnsi="Times New Roman" w:cs="Times New Roman"/>
                <w:lang w:val="en-GB" w:eastAsia="pt-BR"/>
              </w:rPr>
            </w:pPr>
          </w:p>
        </w:tc>
        <w:tc>
          <w:tcPr>
            <w:tcW w:w="0" w:type="auto"/>
            <w:shd w:val="clear" w:color="auto" w:fill="auto"/>
            <w:noWrap/>
            <w:hideMark/>
          </w:tcPr>
          <w:p w14:paraId="7C1A0C0B" w14:textId="77777777" w:rsidR="00EC41F6" w:rsidRPr="00037279" w:rsidRDefault="00EC41F6" w:rsidP="00037279">
            <w:pPr>
              <w:spacing w:after="0" w:line="240" w:lineRule="auto"/>
              <w:jc w:val="left"/>
              <w:rPr>
                <w:rFonts w:ascii="Times New Roman" w:eastAsia="Times New Roman" w:hAnsi="Times New Roman" w:cs="Times New Roman"/>
                <w:color w:val="000000"/>
                <w:lang w:val="en-GB" w:eastAsia="pt-BR"/>
              </w:rPr>
            </w:pPr>
            <w:r w:rsidRPr="00037279">
              <w:rPr>
                <w:rFonts w:ascii="Times New Roman" w:eastAsia="Times New Roman" w:hAnsi="Times New Roman" w:cs="Times New Roman"/>
                <w:color w:val="000000"/>
                <w:lang w:val="en-GB" w:eastAsia="pt-BR"/>
              </w:rPr>
              <w:t>Year 2020</w:t>
            </w:r>
          </w:p>
        </w:tc>
        <w:tc>
          <w:tcPr>
            <w:tcW w:w="0" w:type="auto"/>
            <w:shd w:val="clear" w:color="auto" w:fill="auto"/>
            <w:noWrap/>
            <w:hideMark/>
          </w:tcPr>
          <w:p w14:paraId="0E4CF64A" w14:textId="77777777" w:rsidR="00EC41F6" w:rsidRPr="00037279" w:rsidRDefault="00EC41F6" w:rsidP="00037279">
            <w:pPr>
              <w:spacing w:after="0" w:line="240" w:lineRule="auto"/>
              <w:jc w:val="left"/>
              <w:rPr>
                <w:rFonts w:ascii="Times New Roman" w:eastAsia="Times New Roman" w:hAnsi="Times New Roman" w:cs="Times New Roman"/>
                <w:color w:val="000000"/>
                <w:lang w:val="en-GB" w:eastAsia="pt-BR"/>
              </w:rPr>
            </w:pPr>
            <w:r w:rsidRPr="00037279">
              <w:rPr>
                <w:rFonts w:ascii="Times New Roman" w:eastAsia="Times New Roman" w:hAnsi="Times New Roman" w:cs="Times New Roman"/>
                <w:color w:val="000000"/>
                <w:lang w:val="en-GB" w:eastAsia="pt-BR"/>
              </w:rPr>
              <w:t>-0.430</w:t>
            </w:r>
          </w:p>
        </w:tc>
        <w:tc>
          <w:tcPr>
            <w:tcW w:w="0" w:type="auto"/>
            <w:shd w:val="clear" w:color="auto" w:fill="auto"/>
            <w:noWrap/>
            <w:hideMark/>
          </w:tcPr>
          <w:p w14:paraId="399124C3" w14:textId="77777777" w:rsidR="00EC41F6" w:rsidRPr="00037279" w:rsidRDefault="00EC41F6" w:rsidP="00037279">
            <w:pPr>
              <w:spacing w:after="0" w:line="240" w:lineRule="auto"/>
              <w:jc w:val="left"/>
              <w:rPr>
                <w:rFonts w:ascii="Times New Roman" w:eastAsia="Times New Roman" w:hAnsi="Times New Roman" w:cs="Times New Roman"/>
                <w:color w:val="000000"/>
                <w:lang w:val="en-GB" w:eastAsia="pt-BR"/>
              </w:rPr>
            </w:pPr>
            <w:r w:rsidRPr="00037279">
              <w:rPr>
                <w:rFonts w:ascii="Times New Roman" w:eastAsia="Times New Roman" w:hAnsi="Times New Roman" w:cs="Times New Roman"/>
                <w:color w:val="000000"/>
                <w:lang w:val="en-GB" w:eastAsia="pt-BR"/>
              </w:rPr>
              <w:t>0.255</w:t>
            </w:r>
          </w:p>
        </w:tc>
        <w:tc>
          <w:tcPr>
            <w:tcW w:w="0" w:type="auto"/>
            <w:shd w:val="clear" w:color="auto" w:fill="auto"/>
            <w:noWrap/>
            <w:hideMark/>
          </w:tcPr>
          <w:p w14:paraId="103C294E" w14:textId="77777777" w:rsidR="00EC41F6" w:rsidRPr="00037279" w:rsidRDefault="00EC41F6" w:rsidP="00037279">
            <w:pPr>
              <w:spacing w:after="0" w:line="240" w:lineRule="auto"/>
              <w:jc w:val="left"/>
              <w:rPr>
                <w:rFonts w:ascii="Times New Roman" w:eastAsia="Times New Roman" w:hAnsi="Times New Roman" w:cs="Times New Roman"/>
                <w:color w:val="000000"/>
                <w:lang w:val="en-GB" w:eastAsia="pt-BR"/>
              </w:rPr>
            </w:pPr>
            <w:r w:rsidRPr="00037279">
              <w:rPr>
                <w:rFonts w:ascii="Times New Roman" w:eastAsia="Times New Roman" w:hAnsi="Times New Roman" w:cs="Times New Roman"/>
                <w:color w:val="000000"/>
                <w:lang w:val="en-GB" w:eastAsia="pt-BR"/>
              </w:rPr>
              <w:t>-0.414</w:t>
            </w:r>
          </w:p>
        </w:tc>
        <w:tc>
          <w:tcPr>
            <w:tcW w:w="0" w:type="auto"/>
            <w:shd w:val="clear" w:color="auto" w:fill="auto"/>
            <w:noWrap/>
            <w:hideMark/>
          </w:tcPr>
          <w:p w14:paraId="6F094E5B" w14:textId="77777777" w:rsidR="00EC41F6" w:rsidRPr="00037279" w:rsidRDefault="00EC41F6" w:rsidP="00037279">
            <w:pPr>
              <w:spacing w:after="0" w:line="240" w:lineRule="auto"/>
              <w:jc w:val="left"/>
              <w:rPr>
                <w:rFonts w:ascii="Times New Roman" w:eastAsia="Times New Roman" w:hAnsi="Times New Roman" w:cs="Times New Roman"/>
                <w:color w:val="000000"/>
                <w:lang w:val="en-GB" w:eastAsia="pt-BR"/>
              </w:rPr>
            </w:pPr>
            <w:r w:rsidRPr="00037279">
              <w:rPr>
                <w:rFonts w:ascii="Times New Roman" w:eastAsia="Times New Roman" w:hAnsi="Times New Roman" w:cs="Times New Roman"/>
                <w:color w:val="000000"/>
                <w:lang w:val="en-GB" w:eastAsia="pt-BR"/>
              </w:rPr>
              <w:t>0.679</w:t>
            </w:r>
          </w:p>
        </w:tc>
      </w:tr>
      <w:tr w:rsidR="00EC41F6" w:rsidRPr="00037279" w14:paraId="5D48A4FD" w14:textId="77777777" w:rsidTr="00037279">
        <w:trPr>
          <w:trHeight w:hRule="exact" w:val="312"/>
          <w:jc w:val="center"/>
        </w:trPr>
        <w:tc>
          <w:tcPr>
            <w:tcW w:w="0" w:type="auto"/>
            <w:shd w:val="clear" w:color="auto" w:fill="auto"/>
            <w:noWrap/>
            <w:hideMark/>
          </w:tcPr>
          <w:p w14:paraId="226AE419" w14:textId="77777777" w:rsidR="00EC41F6" w:rsidRPr="00037279" w:rsidRDefault="00EC41F6" w:rsidP="00037279">
            <w:pPr>
              <w:spacing w:after="0" w:line="240" w:lineRule="auto"/>
              <w:jc w:val="left"/>
              <w:rPr>
                <w:rFonts w:ascii="Times New Roman" w:eastAsia="Times New Roman" w:hAnsi="Times New Roman" w:cs="Times New Roman"/>
                <w:color w:val="000000"/>
                <w:lang w:val="en-GB" w:eastAsia="pt-BR"/>
              </w:rPr>
            </w:pPr>
          </w:p>
        </w:tc>
        <w:tc>
          <w:tcPr>
            <w:tcW w:w="0" w:type="auto"/>
            <w:shd w:val="clear" w:color="auto" w:fill="auto"/>
            <w:noWrap/>
            <w:hideMark/>
          </w:tcPr>
          <w:p w14:paraId="79BD56AA" w14:textId="77777777" w:rsidR="00EC41F6" w:rsidRPr="00037279" w:rsidRDefault="00EC41F6" w:rsidP="00037279">
            <w:pPr>
              <w:spacing w:after="0" w:line="240" w:lineRule="auto"/>
              <w:jc w:val="left"/>
              <w:rPr>
                <w:rFonts w:ascii="Times New Roman" w:eastAsia="Times New Roman" w:hAnsi="Times New Roman" w:cs="Times New Roman"/>
                <w:lang w:val="en-GB" w:eastAsia="pt-BR"/>
              </w:rPr>
            </w:pPr>
          </w:p>
        </w:tc>
        <w:tc>
          <w:tcPr>
            <w:tcW w:w="0" w:type="auto"/>
            <w:shd w:val="clear" w:color="auto" w:fill="auto"/>
            <w:noWrap/>
            <w:hideMark/>
          </w:tcPr>
          <w:p w14:paraId="6FB2B1D0" w14:textId="780A6ADF" w:rsidR="00EC41F6" w:rsidRPr="00037279" w:rsidRDefault="00EC41F6" w:rsidP="00037279">
            <w:pPr>
              <w:spacing w:after="0" w:line="240" w:lineRule="auto"/>
              <w:jc w:val="left"/>
              <w:rPr>
                <w:rFonts w:ascii="Times New Roman" w:eastAsia="Times New Roman" w:hAnsi="Times New Roman" w:cs="Times New Roman"/>
                <w:color w:val="000000"/>
                <w:lang w:val="en-GB" w:eastAsia="pt-BR"/>
              </w:rPr>
            </w:pPr>
            <w:r w:rsidRPr="00037279">
              <w:rPr>
                <w:rFonts w:ascii="Times New Roman" w:eastAsia="Times New Roman" w:hAnsi="Times New Roman" w:cs="Times New Roman"/>
                <w:color w:val="000000"/>
                <w:lang w:val="en-GB" w:eastAsia="pt-BR"/>
              </w:rPr>
              <w:t>2019</w:t>
            </w:r>
            <w:r w:rsidR="00CC7C79" w:rsidRPr="00037279">
              <w:rPr>
                <w:rFonts w:ascii="Times New Roman" w:eastAsia="Times New Roman" w:hAnsi="Times New Roman" w:cs="Times New Roman"/>
                <w:color w:val="000000"/>
                <w:lang w:val="en-GB" w:eastAsia="pt-BR"/>
              </w:rPr>
              <w:t xml:space="preserve"> × Relative strength</w:t>
            </w:r>
          </w:p>
        </w:tc>
        <w:tc>
          <w:tcPr>
            <w:tcW w:w="0" w:type="auto"/>
            <w:shd w:val="clear" w:color="auto" w:fill="auto"/>
            <w:noWrap/>
            <w:hideMark/>
          </w:tcPr>
          <w:p w14:paraId="355C74B8" w14:textId="77777777" w:rsidR="00EC41F6" w:rsidRPr="00037279" w:rsidRDefault="00EC41F6" w:rsidP="00037279">
            <w:pPr>
              <w:spacing w:after="0" w:line="240" w:lineRule="auto"/>
              <w:jc w:val="left"/>
              <w:rPr>
                <w:rFonts w:ascii="Times New Roman" w:eastAsia="Times New Roman" w:hAnsi="Times New Roman" w:cs="Times New Roman"/>
                <w:color w:val="000000"/>
                <w:lang w:val="en-GB" w:eastAsia="pt-BR"/>
              </w:rPr>
            </w:pPr>
            <w:r w:rsidRPr="00037279">
              <w:rPr>
                <w:rFonts w:ascii="Times New Roman" w:eastAsia="Times New Roman" w:hAnsi="Times New Roman" w:cs="Times New Roman"/>
                <w:color w:val="000000"/>
                <w:lang w:val="en-GB" w:eastAsia="pt-BR"/>
              </w:rPr>
              <w:t>0.370</w:t>
            </w:r>
          </w:p>
        </w:tc>
        <w:tc>
          <w:tcPr>
            <w:tcW w:w="0" w:type="auto"/>
            <w:shd w:val="clear" w:color="auto" w:fill="auto"/>
            <w:noWrap/>
            <w:hideMark/>
          </w:tcPr>
          <w:p w14:paraId="36F68FEF" w14:textId="77777777" w:rsidR="00EC41F6" w:rsidRPr="00037279" w:rsidRDefault="00EC41F6" w:rsidP="00037279">
            <w:pPr>
              <w:spacing w:after="0" w:line="240" w:lineRule="auto"/>
              <w:jc w:val="left"/>
              <w:rPr>
                <w:rFonts w:ascii="Times New Roman" w:eastAsia="Times New Roman" w:hAnsi="Times New Roman" w:cs="Times New Roman"/>
                <w:color w:val="000000"/>
                <w:lang w:val="en-GB" w:eastAsia="pt-BR"/>
              </w:rPr>
            </w:pPr>
            <w:r w:rsidRPr="00037279">
              <w:rPr>
                <w:rFonts w:ascii="Times New Roman" w:eastAsia="Times New Roman" w:hAnsi="Times New Roman" w:cs="Times New Roman"/>
                <w:color w:val="000000"/>
                <w:lang w:val="en-GB" w:eastAsia="pt-BR"/>
              </w:rPr>
              <w:t>0.327</w:t>
            </w:r>
          </w:p>
        </w:tc>
        <w:tc>
          <w:tcPr>
            <w:tcW w:w="0" w:type="auto"/>
            <w:shd w:val="clear" w:color="auto" w:fill="auto"/>
            <w:noWrap/>
            <w:hideMark/>
          </w:tcPr>
          <w:p w14:paraId="2BFC9C8A" w14:textId="77777777" w:rsidR="00EC41F6" w:rsidRPr="00037279" w:rsidRDefault="00EC41F6" w:rsidP="00037279">
            <w:pPr>
              <w:spacing w:after="0" w:line="240" w:lineRule="auto"/>
              <w:jc w:val="left"/>
              <w:rPr>
                <w:rFonts w:ascii="Times New Roman" w:eastAsia="Times New Roman" w:hAnsi="Times New Roman" w:cs="Times New Roman"/>
                <w:color w:val="000000"/>
                <w:lang w:val="en-GB" w:eastAsia="pt-BR"/>
              </w:rPr>
            </w:pPr>
            <w:r w:rsidRPr="00037279">
              <w:rPr>
                <w:rFonts w:ascii="Times New Roman" w:eastAsia="Times New Roman" w:hAnsi="Times New Roman" w:cs="Times New Roman"/>
                <w:color w:val="000000"/>
                <w:lang w:val="en-GB" w:eastAsia="pt-BR"/>
              </w:rPr>
              <w:t>1.131</w:t>
            </w:r>
          </w:p>
        </w:tc>
        <w:tc>
          <w:tcPr>
            <w:tcW w:w="0" w:type="auto"/>
            <w:shd w:val="clear" w:color="auto" w:fill="auto"/>
            <w:noWrap/>
            <w:hideMark/>
          </w:tcPr>
          <w:p w14:paraId="150E365F" w14:textId="77777777" w:rsidR="00EC41F6" w:rsidRPr="00037279" w:rsidRDefault="00EC41F6" w:rsidP="00037279">
            <w:pPr>
              <w:spacing w:after="0" w:line="240" w:lineRule="auto"/>
              <w:jc w:val="left"/>
              <w:rPr>
                <w:rFonts w:ascii="Times New Roman" w:eastAsia="Times New Roman" w:hAnsi="Times New Roman" w:cs="Times New Roman"/>
                <w:color w:val="000000"/>
                <w:lang w:val="en-GB" w:eastAsia="pt-BR"/>
              </w:rPr>
            </w:pPr>
            <w:r w:rsidRPr="00037279">
              <w:rPr>
                <w:rFonts w:ascii="Times New Roman" w:eastAsia="Times New Roman" w:hAnsi="Times New Roman" w:cs="Times New Roman"/>
                <w:color w:val="000000"/>
                <w:lang w:val="en-GB" w:eastAsia="pt-BR"/>
              </w:rPr>
              <w:t>0.258</w:t>
            </w:r>
          </w:p>
        </w:tc>
      </w:tr>
      <w:tr w:rsidR="00EC41F6" w:rsidRPr="00037279" w14:paraId="07D61C7A" w14:textId="77777777" w:rsidTr="00037279">
        <w:trPr>
          <w:trHeight w:hRule="exact" w:val="312"/>
          <w:jc w:val="center"/>
        </w:trPr>
        <w:tc>
          <w:tcPr>
            <w:tcW w:w="0" w:type="auto"/>
            <w:tcBorders>
              <w:bottom w:val="single" w:sz="4" w:space="0" w:color="auto"/>
            </w:tcBorders>
            <w:shd w:val="clear" w:color="auto" w:fill="auto"/>
            <w:noWrap/>
            <w:hideMark/>
          </w:tcPr>
          <w:p w14:paraId="46EE6CE1" w14:textId="77777777" w:rsidR="00EC41F6" w:rsidRPr="00037279" w:rsidRDefault="00EC41F6" w:rsidP="00037279">
            <w:pPr>
              <w:spacing w:after="0" w:line="240" w:lineRule="auto"/>
              <w:jc w:val="left"/>
              <w:rPr>
                <w:rFonts w:ascii="Times New Roman" w:eastAsia="Times New Roman" w:hAnsi="Times New Roman" w:cs="Times New Roman"/>
                <w:color w:val="000000"/>
                <w:lang w:val="en-GB" w:eastAsia="pt-BR"/>
              </w:rPr>
            </w:pPr>
            <w:r w:rsidRPr="00037279">
              <w:rPr>
                <w:rFonts w:ascii="Times New Roman" w:eastAsia="Times New Roman" w:hAnsi="Times New Roman" w:cs="Times New Roman"/>
                <w:color w:val="000000"/>
                <w:lang w:val="en-GB" w:eastAsia="pt-BR"/>
              </w:rPr>
              <w:t> </w:t>
            </w:r>
          </w:p>
        </w:tc>
        <w:tc>
          <w:tcPr>
            <w:tcW w:w="0" w:type="auto"/>
            <w:tcBorders>
              <w:bottom w:val="single" w:sz="4" w:space="0" w:color="auto"/>
            </w:tcBorders>
            <w:shd w:val="clear" w:color="auto" w:fill="auto"/>
            <w:noWrap/>
            <w:hideMark/>
          </w:tcPr>
          <w:p w14:paraId="43D3CDF4" w14:textId="77777777" w:rsidR="00EC41F6" w:rsidRPr="00037279" w:rsidRDefault="00EC41F6" w:rsidP="00037279">
            <w:pPr>
              <w:spacing w:after="0" w:line="240" w:lineRule="auto"/>
              <w:jc w:val="left"/>
              <w:rPr>
                <w:rFonts w:ascii="Times New Roman" w:eastAsia="Times New Roman" w:hAnsi="Times New Roman" w:cs="Times New Roman"/>
                <w:color w:val="000000"/>
                <w:lang w:val="en-GB" w:eastAsia="pt-BR"/>
              </w:rPr>
            </w:pPr>
            <w:r w:rsidRPr="00037279">
              <w:rPr>
                <w:rFonts w:ascii="Times New Roman" w:eastAsia="Times New Roman" w:hAnsi="Times New Roman" w:cs="Times New Roman"/>
                <w:color w:val="000000"/>
                <w:lang w:val="en-GB" w:eastAsia="pt-BR"/>
              </w:rPr>
              <w:t> </w:t>
            </w:r>
          </w:p>
        </w:tc>
        <w:tc>
          <w:tcPr>
            <w:tcW w:w="0" w:type="auto"/>
            <w:tcBorders>
              <w:bottom w:val="single" w:sz="4" w:space="0" w:color="auto"/>
            </w:tcBorders>
            <w:shd w:val="clear" w:color="auto" w:fill="auto"/>
            <w:noWrap/>
            <w:hideMark/>
          </w:tcPr>
          <w:p w14:paraId="2F90D7CB" w14:textId="64549362" w:rsidR="00EC41F6" w:rsidRPr="00037279" w:rsidRDefault="00EC41F6" w:rsidP="00037279">
            <w:pPr>
              <w:spacing w:after="0" w:line="240" w:lineRule="auto"/>
              <w:jc w:val="left"/>
              <w:rPr>
                <w:rFonts w:ascii="Times New Roman" w:eastAsia="Times New Roman" w:hAnsi="Times New Roman" w:cs="Times New Roman"/>
                <w:color w:val="000000"/>
                <w:lang w:val="en-GB" w:eastAsia="pt-BR"/>
              </w:rPr>
            </w:pPr>
            <w:r w:rsidRPr="00037279">
              <w:rPr>
                <w:rFonts w:ascii="Times New Roman" w:eastAsia="Times New Roman" w:hAnsi="Times New Roman" w:cs="Times New Roman"/>
                <w:color w:val="000000"/>
                <w:lang w:val="en-GB" w:eastAsia="pt-BR"/>
              </w:rPr>
              <w:t>2020</w:t>
            </w:r>
            <w:r w:rsidR="00CC7C79" w:rsidRPr="00037279">
              <w:rPr>
                <w:rFonts w:ascii="Times New Roman" w:eastAsia="Times New Roman" w:hAnsi="Times New Roman" w:cs="Times New Roman"/>
                <w:color w:val="000000"/>
                <w:lang w:val="en-GB" w:eastAsia="pt-BR"/>
              </w:rPr>
              <w:t xml:space="preserve"> × Relative strength</w:t>
            </w:r>
          </w:p>
        </w:tc>
        <w:tc>
          <w:tcPr>
            <w:tcW w:w="0" w:type="auto"/>
            <w:tcBorders>
              <w:bottom w:val="single" w:sz="4" w:space="0" w:color="auto"/>
            </w:tcBorders>
            <w:shd w:val="clear" w:color="auto" w:fill="auto"/>
            <w:noWrap/>
            <w:hideMark/>
          </w:tcPr>
          <w:p w14:paraId="62B34B87" w14:textId="77777777" w:rsidR="00EC41F6" w:rsidRPr="00037279" w:rsidRDefault="00EC41F6" w:rsidP="00037279">
            <w:pPr>
              <w:spacing w:after="0" w:line="240" w:lineRule="auto"/>
              <w:jc w:val="left"/>
              <w:rPr>
                <w:rFonts w:ascii="Times New Roman" w:eastAsia="Times New Roman" w:hAnsi="Times New Roman" w:cs="Times New Roman"/>
                <w:color w:val="000000"/>
                <w:lang w:val="en-GB" w:eastAsia="pt-BR"/>
              </w:rPr>
            </w:pPr>
            <w:r w:rsidRPr="00037279">
              <w:rPr>
                <w:rFonts w:ascii="Times New Roman" w:eastAsia="Times New Roman" w:hAnsi="Times New Roman" w:cs="Times New Roman"/>
                <w:color w:val="000000"/>
                <w:lang w:val="en-GB" w:eastAsia="pt-BR"/>
              </w:rPr>
              <w:t>-0.272</w:t>
            </w:r>
          </w:p>
        </w:tc>
        <w:tc>
          <w:tcPr>
            <w:tcW w:w="0" w:type="auto"/>
            <w:tcBorders>
              <w:bottom w:val="single" w:sz="4" w:space="0" w:color="auto"/>
            </w:tcBorders>
            <w:shd w:val="clear" w:color="auto" w:fill="auto"/>
            <w:noWrap/>
            <w:hideMark/>
          </w:tcPr>
          <w:p w14:paraId="13657082" w14:textId="77777777" w:rsidR="00EC41F6" w:rsidRPr="00037279" w:rsidRDefault="00EC41F6" w:rsidP="00037279">
            <w:pPr>
              <w:spacing w:after="0" w:line="240" w:lineRule="auto"/>
              <w:jc w:val="left"/>
              <w:rPr>
                <w:rFonts w:ascii="Times New Roman" w:eastAsia="Times New Roman" w:hAnsi="Times New Roman" w:cs="Times New Roman"/>
                <w:color w:val="000000"/>
                <w:lang w:val="en-GB" w:eastAsia="pt-BR"/>
              </w:rPr>
            </w:pPr>
            <w:r w:rsidRPr="00037279">
              <w:rPr>
                <w:rFonts w:ascii="Times New Roman" w:eastAsia="Times New Roman" w:hAnsi="Times New Roman" w:cs="Times New Roman"/>
                <w:color w:val="000000"/>
                <w:lang w:val="en-GB" w:eastAsia="pt-BR"/>
              </w:rPr>
              <w:t>0.469</w:t>
            </w:r>
          </w:p>
        </w:tc>
        <w:tc>
          <w:tcPr>
            <w:tcW w:w="0" w:type="auto"/>
            <w:tcBorders>
              <w:bottom w:val="single" w:sz="4" w:space="0" w:color="auto"/>
            </w:tcBorders>
            <w:shd w:val="clear" w:color="auto" w:fill="auto"/>
            <w:noWrap/>
            <w:hideMark/>
          </w:tcPr>
          <w:p w14:paraId="3599E55F" w14:textId="77777777" w:rsidR="00EC41F6" w:rsidRPr="00037279" w:rsidRDefault="00EC41F6" w:rsidP="00037279">
            <w:pPr>
              <w:spacing w:after="0" w:line="240" w:lineRule="auto"/>
              <w:jc w:val="left"/>
              <w:rPr>
                <w:rFonts w:ascii="Times New Roman" w:eastAsia="Times New Roman" w:hAnsi="Times New Roman" w:cs="Times New Roman"/>
                <w:color w:val="000000"/>
                <w:lang w:val="en-GB" w:eastAsia="pt-BR"/>
              </w:rPr>
            </w:pPr>
            <w:r w:rsidRPr="00037279">
              <w:rPr>
                <w:rFonts w:ascii="Times New Roman" w:eastAsia="Times New Roman" w:hAnsi="Times New Roman" w:cs="Times New Roman"/>
                <w:color w:val="000000"/>
                <w:lang w:val="en-GB" w:eastAsia="pt-BR"/>
              </w:rPr>
              <w:t>-1.368</w:t>
            </w:r>
          </w:p>
        </w:tc>
        <w:tc>
          <w:tcPr>
            <w:tcW w:w="0" w:type="auto"/>
            <w:tcBorders>
              <w:bottom w:val="single" w:sz="4" w:space="0" w:color="auto"/>
            </w:tcBorders>
            <w:shd w:val="clear" w:color="auto" w:fill="auto"/>
            <w:noWrap/>
            <w:hideMark/>
          </w:tcPr>
          <w:p w14:paraId="6C01458D" w14:textId="77777777" w:rsidR="00EC41F6" w:rsidRPr="00037279" w:rsidRDefault="00EC41F6" w:rsidP="00037279">
            <w:pPr>
              <w:spacing w:after="0" w:line="240" w:lineRule="auto"/>
              <w:jc w:val="left"/>
              <w:rPr>
                <w:rFonts w:ascii="Times New Roman" w:eastAsia="Times New Roman" w:hAnsi="Times New Roman" w:cs="Times New Roman"/>
                <w:color w:val="000000"/>
                <w:lang w:val="en-GB" w:eastAsia="pt-BR"/>
              </w:rPr>
            </w:pPr>
            <w:r w:rsidRPr="00037279">
              <w:rPr>
                <w:rFonts w:ascii="Times New Roman" w:eastAsia="Times New Roman" w:hAnsi="Times New Roman" w:cs="Times New Roman"/>
                <w:color w:val="000000"/>
                <w:lang w:val="en-GB" w:eastAsia="pt-BR"/>
              </w:rPr>
              <w:t>0.171</w:t>
            </w:r>
          </w:p>
        </w:tc>
      </w:tr>
    </w:tbl>
    <w:p w14:paraId="3BD9481B" w14:textId="6150D4DE" w:rsidR="007A4039" w:rsidRPr="00037279" w:rsidRDefault="00037279" w:rsidP="006A0131">
      <w:pPr>
        <w:pStyle w:val="Heading1"/>
        <w:rPr>
          <w:rFonts w:ascii="Times New Roman" w:hAnsi="Times New Roman" w:cs="Times New Roman"/>
          <w:sz w:val="22"/>
          <w:szCs w:val="22"/>
          <w:lang w:val="en-GB"/>
        </w:rPr>
      </w:pPr>
      <w:r w:rsidRPr="00037279">
        <w:rPr>
          <w:rFonts w:ascii="Times New Roman" w:hAnsi="Times New Roman" w:cs="Times New Roman"/>
          <w:sz w:val="22"/>
          <w:szCs w:val="22"/>
          <w:lang w:val="en-GB"/>
        </w:rPr>
        <w:lastRenderedPageBreak/>
        <w:t>A</w:t>
      </w:r>
      <w:r w:rsidR="0032079C">
        <w:rPr>
          <w:rFonts w:ascii="Times New Roman" w:hAnsi="Times New Roman" w:cs="Times New Roman"/>
          <w:sz w:val="22"/>
          <w:szCs w:val="22"/>
          <w:lang w:val="en-GB"/>
        </w:rPr>
        <w:t>8</w:t>
      </w:r>
      <w:r w:rsidRPr="00037279">
        <w:rPr>
          <w:rFonts w:ascii="Times New Roman" w:hAnsi="Times New Roman" w:cs="Times New Roman"/>
          <w:sz w:val="22"/>
          <w:szCs w:val="22"/>
          <w:lang w:val="en-GB"/>
        </w:rPr>
        <w:t>.</w:t>
      </w:r>
      <w:r w:rsidR="00543A5E" w:rsidRPr="00037279">
        <w:rPr>
          <w:rFonts w:ascii="Times New Roman" w:hAnsi="Times New Roman" w:cs="Times New Roman"/>
          <w:sz w:val="22"/>
          <w:szCs w:val="22"/>
          <w:lang w:val="en-GB"/>
        </w:rPr>
        <w:t xml:space="preserve"> Results</w:t>
      </w:r>
      <w:r w:rsidRPr="00037279">
        <w:rPr>
          <w:rFonts w:ascii="Times New Roman" w:hAnsi="Times New Roman" w:cs="Times New Roman"/>
          <w:sz w:val="22"/>
          <w:szCs w:val="22"/>
          <w:lang w:val="en-GB"/>
        </w:rPr>
        <w:t>:</w:t>
      </w:r>
      <w:r w:rsidR="00543A5E" w:rsidRPr="00037279">
        <w:rPr>
          <w:rFonts w:ascii="Times New Roman" w:hAnsi="Times New Roman" w:cs="Times New Roman"/>
          <w:sz w:val="22"/>
          <w:szCs w:val="22"/>
          <w:lang w:val="en-GB"/>
        </w:rPr>
        <w:t xml:space="preserve"> Hypothesis</w:t>
      </w:r>
      <w:r w:rsidR="007A4039" w:rsidRPr="00037279">
        <w:rPr>
          <w:rFonts w:ascii="Times New Roman" w:hAnsi="Times New Roman" w:cs="Times New Roman"/>
          <w:sz w:val="22"/>
          <w:szCs w:val="22"/>
          <w:lang w:val="en-GB"/>
        </w:rPr>
        <w:t xml:space="preserve"> </w:t>
      </w:r>
      <w:r w:rsidR="005535EA" w:rsidRPr="00037279">
        <w:rPr>
          <w:rFonts w:ascii="Times New Roman" w:hAnsi="Times New Roman" w:cs="Times New Roman"/>
          <w:sz w:val="22"/>
          <w:szCs w:val="22"/>
          <w:lang w:val="en-GB"/>
        </w:rPr>
        <w:t>4</w:t>
      </w:r>
    </w:p>
    <w:p w14:paraId="5FA7FF80" w14:textId="3F6EB73F" w:rsidR="0077377D" w:rsidRDefault="00D558DA" w:rsidP="008C1711">
      <w:pPr>
        <w:pStyle w:val="Tabletitle"/>
        <w:jc w:val="both"/>
      </w:pPr>
      <w:r w:rsidRPr="00504466">
        <w:t>Generalized linear models</w:t>
      </w:r>
      <w:r w:rsidR="00037279">
        <w:t xml:space="preserve"> were used to</w:t>
      </w:r>
      <w:r w:rsidRPr="00504466">
        <w:t xml:space="preserve"> test the influence of </w:t>
      </w:r>
      <w:r w:rsidR="00CC7C79">
        <w:t>Crowd size</w:t>
      </w:r>
      <w:r w:rsidRPr="00504466">
        <w:t xml:space="preserve"> on the probability of home teams scoring the first goal </w:t>
      </w:r>
      <w:r w:rsidR="0077377D" w:rsidRPr="006D60D3">
        <w:t xml:space="preserve">or any other goal </w:t>
      </w:r>
      <w:r w:rsidRPr="006D60D3">
        <w:t xml:space="preserve">in matches from the first 13 rounds of First and/or Second Divisions of the Brazilian Football Championship (men’s professional leagues) in 2019 and 2020. Crowd attendance in the Brazilian Championships was allowed in 2019 but not in 2020, due to the Coronavirus disease (COVID-19) pandemic. All models have </w:t>
      </w:r>
      <w:r w:rsidR="00CC7C79">
        <w:t>Crowd size</w:t>
      </w:r>
      <w:r w:rsidRPr="006D60D3">
        <w:t xml:space="preserve"> </w:t>
      </w:r>
      <w:r w:rsidR="00491702" w:rsidRPr="006D60D3">
        <w:t xml:space="preserve">(mean centred) </w:t>
      </w:r>
      <w:r w:rsidRPr="006D60D3">
        <w:t xml:space="preserve">and teams’ </w:t>
      </w:r>
      <w:r w:rsidR="00037279">
        <w:t>r</w:t>
      </w:r>
      <w:r w:rsidR="00CC7C79">
        <w:t>elative strength</w:t>
      </w:r>
      <w:r w:rsidRPr="006D60D3">
        <w:t xml:space="preserve"> (home team </w:t>
      </w:r>
      <w:r w:rsidR="00280E2A" w:rsidRPr="006D60D3">
        <w:t>strength</w:t>
      </w:r>
      <w:r w:rsidRPr="006D60D3">
        <w:t xml:space="preserve"> minus away team </w:t>
      </w:r>
      <w:r w:rsidR="00280E2A" w:rsidRPr="006D60D3">
        <w:t>strength</w:t>
      </w:r>
      <w:r w:rsidR="00491702" w:rsidRPr="006D60D3">
        <w:t>; mean centred</w:t>
      </w:r>
      <w:r w:rsidRPr="006D60D3">
        <w:t>) as predictor variables (interaction between predictor variables is allowed</w:t>
      </w:r>
      <w:r w:rsidR="00491702" w:rsidRPr="006D60D3">
        <w:t>, mean centred</w:t>
      </w:r>
      <w:r w:rsidRPr="006D60D3">
        <w:t>).</w:t>
      </w:r>
      <w:r w:rsidR="009F1374" w:rsidRPr="006D60D3">
        <w:t xml:space="preserve"> M</w:t>
      </w:r>
      <w:r w:rsidRPr="006D60D3">
        <w:t>odel</w:t>
      </w:r>
      <w:r w:rsidR="009F1374" w:rsidRPr="006D60D3">
        <w:t>s</w:t>
      </w:r>
      <w:r w:rsidRPr="006D60D3">
        <w:t xml:space="preserve"> combining both divisions and model</w:t>
      </w:r>
      <w:r w:rsidR="009F1374" w:rsidRPr="006D60D3">
        <w:t>s</w:t>
      </w:r>
      <w:r w:rsidRPr="006D60D3">
        <w:t xml:space="preserve"> on the First Division also have home team identity as a random factor. Estimates for the intercept and for the slopes of each predictor variable are provided with respective standard errors (SE) and </w:t>
      </w:r>
      <w:r w:rsidRPr="006D60D3">
        <w:rPr>
          <w:i/>
        </w:rPr>
        <w:t>t</w:t>
      </w:r>
      <w:r w:rsidR="00037279">
        <w:t>-</w:t>
      </w:r>
      <w:r w:rsidRPr="006D60D3">
        <w:t>values.</w:t>
      </w:r>
    </w:p>
    <w:p w14:paraId="5EBA5A22" w14:textId="2E20C22A" w:rsidR="00037279" w:rsidRDefault="00037279" w:rsidP="00037279">
      <w:pPr>
        <w:rPr>
          <w:lang w:val="en-GB" w:eastAsia="en-GB"/>
        </w:rPr>
      </w:pPr>
    </w:p>
    <w:p w14:paraId="7CFA954C" w14:textId="0C89E1CC" w:rsidR="00037279" w:rsidRPr="00037279" w:rsidRDefault="00037279" w:rsidP="00037279">
      <w:pPr>
        <w:rPr>
          <w:rFonts w:ascii="Times New Roman" w:hAnsi="Times New Roman" w:cs="Times New Roman"/>
          <w:b/>
          <w:bCs/>
          <w:lang w:val="en-GB" w:eastAsia="en-GB"/>
        </w:rPr>
      </w:pPr>
      <w:r w:rsidRPr="00037279">
        <w:rPr>
          <w:rFonts w:ascii="Times New Roman" w:hAnsi="Times New Roman" w:cs="Times New Roman"/>
          <w:b/>
          <w:bCs/>
          <w:lang w:val="en-GB" w:eastAsia="en-GB"/>
        </w:rPr>
        <w:t>Table A</w:t>
      </w:r>
      <w:r w:rsidR="00620987">
        <w:rPr>
          <w:rFonts w:ascii="Times New Roman" w:hAnsi="Times New Roman" w:cs="Times New Roman"/>
          <w:b/>
          <w:bCs/>
          <w:lang w:val="en-GB" w:eastAsia="en-GB"/>
        </w:rPr>
        <w:t>8</w:t>
      </w:r>
      <w:r w:rsidRPr="00037279">
        <w:rPr>
          <w:rFonts w:ascii="Times New Roman" w:hAnsi="Times New Roman" w:cs="Times New Roman"/>
          <w:b/>
          <w:bCs/>
          <w:lang w:val="en-GB" w:eastAsia="en-GB"/>
        </w:rPr>
        <w:t>.</w:t>
      </w:r>
    </w:p>
    <w:p w14:paraId="343E7CF2" w14:textId="500636E9" w:rsidR="00037279" w:rsidRPr="00037279" w:rsidRDefault="00037279" w:rsidP="00037279">
      <w:pPr>
        <w:rPr>
          <w:rFonts w:ascii="Times New Roman" w:hAnsi="Times New Roman" w:cs="Times New Roman"/>
          <w:lang w:val="en-GB" w:eastAsia="en-GB"/>
        </w:rPr>
      </w:pPr>
      <w:r>
        <w:rPr>
          <w:rFonts w:ascii="Times New Roman" w:hAnsi="Times New Roman" w:cs="Times New Roman"/>
          <w:lang w:val="en-GB" w:eastAsia="en-GB"/>
        </w:rPr>
        <w:t>Results: Hypothesis 4.</w:t>
      </w:r>
    </w:p>
    <w:tbl>
      <w:tblPr>
        <w:tblW w:w="0" w:type="auto"/>
        <w:tblCellMar>
          <w:left w:w="70" w:type="dxa"/>
          <w:right w:w="70" w:type="dxa"/>
        </w:tblCellMar>
        <w:tblLook w:val="04A0" w:firstRow="1" w:lastRow="0" w:firstColumn="1" w:lastColumn="0" w:noHBand="0" w:noVBand="1"/>
      </w:tblPr>
      <w:tblGrid>
        <w:gridCol w:w="1022"/>
        <w:gridCol w:w="1747"/>
        <w:gridCol w:w="2867"/>
        <w:gridCol w:w="910"/>
        <w:gridCol w:w="635"/>
        <w:gridCol w:w="709"/>
        <w:gridCol w:w="635"/>
      </w:tblGrid>
      <w:tr w:rsidR="0077377D" w:rsidRPr="006D60D3" w14:paraId="14D1AF98" w14:textId="77777777" w:rsidTr="00037279">
        <w:trPr>
          <w:trHeight w:hRule="exact" w:val="340"/>
        </w:trPr>
        <w:tc>
          <w:tcPr>
            <w:tcW w:w="0" w:type="auto"/>
            <w:tcBorders>
              <w:top w:val="single" w:sz="4" w:space="0" w:color="auto"/>
              <w:bottom w:val="single" w:sz="4" w:space="0" w:color="auto"/>
            </w:tcBorders>
            <w:shd w:val="clear" w:color="auto" w:fill="auto"/>
            <w:noWrap/>
            <w:hideMark/>
          </w:tcPr>
          <w:p w14:paraId="5ED473C3" w14:textId="77777777" w:rsidR="0077377D" w:rsidRPr="00037279" w:rsidRDefault="0077377D" w:rsidP="00037279">
            <w:pPr>
              <w:spacing w:after="0" w:line="240" w:lineRule="auto"/>
              <w:jc w:val="left"/>
              <w:rPr>
                <w:rFonts w:ascii="Times New Roman" w:eastAsia="Times New Roman" w:hAnsi="Times New Roman" w:cs="Times New Roman"/>
                <w:color w:val="000000"/>
                <w:lang w:val="en-GB" w:eastAsia="pt-BR"/>
              </w:rPr>
            </w:pPr>
            <w:r w:rsidRPr="00037279">
              <w:rPr>
                <w:rFonts w:ascii="Times New Roman" w:eastAsia="Times New Roman" w:hAnsi="Times New Roman" w:cs="Times New Roman"/>
                <w:color w:val="000000"/>
                <w:lang w:val="en-GB" w:eastAsia="pt-BR"/>
              </w:rPr>
              <w:t>Divisions</w:t>
            </w:r>
          </w:p>
        </w:tc>
        <w:tc>
          <w:tcPr>
            <w:tcW w:w="0" w:type="auto"/>
            <w:tcBorders>
              <w:top w:val="single" w:sz="4" w:space="0" w:color="auto"/>
              <w:bottom w:val="single" w:sz="4" w:space="0" w:color="auto"/>
            </w:tcBorders>
            <w:shd w:val="clear" w:color="auto" w:fill="auto"/>
            <w:noWrap/>
            <w:hideMark/>
          </w:tcPr>
          <w:p w14:paraId="1769FB53" w14:textId="77777777" w:rsidR="0077377D" w:rsidRPr="00037279" w:rsidRDefault="0077377D" w:rsidP="00037279">
            <w:pPr>
              <w:spacing w:after="0" w:line="240" w:lineRule="auto"/>
              <w:jc w:val="center"/>
              <w:rPr>
                <w:rFonts w:ascii="Times New Roman" w:eastAsia="Times New Roman" w:hAnsi="Times New Roman" w:cs="Times New Roman"/>
                <w:color w:val="000000"/>
                <w:lang w:val="en-GB" w:eastAsia="pt-BR"/>
              </w:rPr>
            </w:pPr>
            <w:r w:rsidRPr="00037279">
              <w:rPr>
                <w:rFonts w:ascii="Times New Roman" w:eastAsia="Times New Roman" w:hAnsi="Times New Roman" w:cs="Times New Roman"/>
                <w:color w:val="000000"/>
                <w:lang w:val="en-GB" w:eastAsia="pt-BR"/>
              </w:rPr>
              <w:t>Response variable</w:t>
            </w:r>
          </w:p>
        </w:tc>
        <w:tc>
          <w:tcPr>
            <w:tcW w:w="0" w:type="auto"/>
            <w:tcBorders>
              <w:top w:val="single" w:sz="4" w:space="0" w:color="auto"/>
              <w:bottom w:val="single" w:sz="4" w:space="0" w:color="auto"/>
            </w:tcBorders>
            <w:shd w:val="clear" w:color="auto" w:fill="auto"/>
            <w:noWrap/>
            <w:hideMark/>
          </w:tcPr>
          <w:p w14:paraId="57DB5FD0" w14:textId="77777777" w:rsidR="0077377D" w:rsidRPr="00037279" w:rsidRDefault="0077377D" w:rsidP="00037279">
            <w:pPr>
              <w:spacing w:after="0" w:line="240" w:lineRule="auto"/>
              <w:jc w:val="center"/>
              <w:rPr>
                <w:rFonts w:ascii="Times New Roman" w:eastAsia="Times New Roman" w:hAnsi="Times New Roman" w:cs="Times New Roman"/>
                <w:color w:val="000000"/>
                <w:lang w:val="en-GB" w:eastAsia="pt-BR"/>
              </w:rPr>
            </w:pPr>
            <w:r w:rsidRPr="00037279">
              <w:rPr>
                <w:rFonts w:ascii="Times New Roman" w:eastAsia="Times New Roman" w:hAnsi="Times New Roman" w:cs="Times New Roman"/>
                <w:color w:val="000000"/>
                <w:lang w:val="en-GB" w:eastAsia="pt-BR"/>
              </w:rPr>
              <w:t>Predictor variables</w:t>
            </w:r>
          </w:p>
        </w:tc>
        <w:tc>
          <w:tcPr>
            <w:tcW w:w="0" w:type="auto"/>
            <w:tcBorders>
              <w:top w:val="single" w:sz="4" w:space="0" w:color="auto"/>
              <w:bottom w:val="single" w:sz="4" w:space="0" w:color="auto"/>
            </w:tcBorders>
            <w:shd w:val="clear" w:color="auto" w:fill="auto"/>
            <w:noWrap/>
            <w:hideMark/>
          </w:tcPr>
          <w:p w14:paraId="15F7A567" w14:textId="77777777" w:rsidR="0077377D" w:rsidRPr="00037279" w:rsidRDefault="0077377D" w:rsidP="00037279">
            <w:pPr>
              <w:spacing w:after="0" w:line="240" w:lineRule="auto"/>
              <w:jc w:val="center"/>
              <w:rPr>
                <w:rFonts w:ascii="Times New Roman" w:eastAsia="Times New Roman" w:hAnsi="Times New Roman" w:cs="Times New Roman"/>
                <w:color w:val="000000"/>
                <w:lang w:val="en-GB" w:eastAsia="pt-BR"/>
              </w:rPr>
            </w:pPr>
            <w:r w:rsidRPr="00037279">
              <w:rPr>
                <w:rFonts w:ascii="Times New Roman" w:eastAsia="Times New Roman" w:hAnsi="Times New Roman" w:cs="Times New Roman"/>
                <w:color w:val="000000"/>
                <w:lang w:val="en-GB" w:eastAsia="pt-BR"/>
              </w:rPr>
              <w:t>Estimate</w:t>
            </w:r>
          </w:p>
        </w:tc>
        <w:tc>
          <w:tcPr>
            <w:tcW w:w="0" w:type="auto"/>
            <w:tcBorders>
              <w:top w:val="single" w:sz="4" w:space="0" w:color="auto"/>
              <w:bottom w:val="single" w:sz="4" w:space="0" w:color="auto"/>
            </w:tcBorders>
            <w:shd w:val="clear" w:color="auto" w:fill="auto"/>
            <w:noWrap/>
            <w:hideMark/>
          </w:tcPr>
          <w:p w14:paraId="5891170A" w14:textId="77777777" w:rsidR="0077377D" w:rsidRPr="00037279" w:rsidRDefault="0077377D" w:rsidP="00037279">
            <w:pPr>
              <w:spacing w:after="0" w:line="240" w:lineRule="auto"/>
              <w:jc w:val="center"/>
              <w:rPr>
                <w:rFonts w:ascii="Times New Roman" w:eastAsia="Times New Roman" w:hAnsi="Times New Roman" w:cs="Times New Roman"/>
                <w:color w:val="000000"/>
                <w:lang w:val="en-GB" w:eastAsia="pt-BR"/>
              </w:rPr>
            </w:pPr>
            <w:r w:rsidRPr="00037279">
              <w:rPr>
                <w:rFonts w:ascii="Times New Roman" w:eastAsia="Times New Roman" w:hAnsi="Times New Roman" w:cs="Times New Roman"/>
                <w:color w:val="000000"/>
                <w:lang w:val="en-GB" w:eastAsia="pt-BR"/>
              </w:rPr>
              <w:t>SE</w:t>
            </w:r>
          </w:p>
        </w:tc>
        <w:tc>
          <w:tcPr>
            <w:tcW w:w="0" w:type="auto"/>
            <w:tcBorders>
              <w:top w:val="single" w:sz="4" w:space="0" w:color="auto"/>
              <w:bottom w:val="single" w:sz="4" w:space="0" w:color="auto"/>
            </w:tcBorders>
            <w:shd w:val="clear" w:color="auto" w:fill="auto"/>
            <w:noWrap/>
            <w:hideMark/>
          </w:tcPr>
          <w:p w14:paraId="512DC46E" w14:textId="77777777" w:rsidR="0077377D" w:rsidRPr="00037279" w:rsidRDefault="0077377D" w:rsidP="00037279">
            <w:pPr>
              <w:spacing w:after="0" w:line="240" w:lineRule="auto"/>
              <w:jc w:val="center"/>
              <w:rPr>
                <w:rFonts w:ascii="Times New Roman" w:eastAsia="Times New Roman" w:hAnsi="Times New Roman" w:cs="Times New Roman"/>
                <w:i/>
                <w:iCs/>
                <w:color w:val="000000"/>
                <w:lang w:val="en-GB" w:eastAsia="pt-BR"/>
              </w:rPr>
            </w:pPr>
            <w:r w:rsidRPr="00037279">
              <w:rPr>
                <w:rFonts w:ascii="Times New Roman" w:eastAsia="Times New Roman" w:hAnsi="Times New Roman" w:cs="Times New Roman"/>
                <w:i/>
                <w:iCs/>
                <w:color w:val="000000"/>
                <w:lang w:val="en-GB" w:eastAsia="pt-BR"/>
              </w:rPr>
              <w:t>z</w:t>
            </w:r>
          </w:p>
        </w:tc>
        <w:tc>
          <w:tcPr>
            <w:tcW w:w="0" w:type="auto"/>
            <w:tcBorders>
              <w:top w:val="single" w:sz="4" w:space="0" w:color="auto"/>
              <w:bottom w:val="single" w:sz="4" w:space="0" w:color="auto"/>
            </w:tcBorders>
            <w:shd w:val="clear" w:color="auto" w:fill="auto"/>
            <w:noWrap/>
            <w:hideMark/>
          </w:tcPr>
          <w:p w14:paraId="63D59C15" w14:textId="77777777" w:rsidR="0077377D" w:rsidRPr="00037279" w:rsidRDefault="0077377D" w:rsidP="00037279">
            <w:pPr>
              <w:spacing w:after="0" w:line="240" w:lineRule="auto"/>
              <w:jc w:val="center"/>
              <w:rPr>
                <w:rFonts w:ascii="Times New Roman" w:eastAsia="Times New Roman" w:hAnsi="Times New Roman" w:cs="Times New Roman"/>
                <w:i/>
                <w:iCs/>
                <w:color w:val="000000"/>
                <w:lang w:val="en-GB" w:eastAsia="pt-BR"/>
              </w:rPr>
            </w:pPr>
            <w:r w:rsidRPr="00037279">
              <w:rPr>
                <w:rFonts w:ascii="Times New Roman" w:eastAsia="Times New Roman" w:hAnsi="Times New Roman" w:cs="Times New Roman"/>
                <w:i/>
                <w:iCs/>
                <w:color w:val="000000"/>
                <w:lang w:val="en-GB" w:eastAsia="pt-BR"/>
              </w:rPr>
              <w:t>p</w:t>
            </w:r>
          </w:p>
        </w:tc>
      </w:tr>
      <w:tr w:rsidR="0077377D" w:rsidRPr="006D60D3" w14:paraId="55E31124" w14:textId="77777777" w:rsidTr="00037279">
        <w:trPr>
          <w:trHeight w:hRule="exact" w:val="340"/>
        </w:trPr>
        <w:tc>
          <w:tcPr>
            <w:tcW w:w="0" w:type="auto"/>
            <w:tcBorders>
              <w:top w:val="single" w:sz="4" w:space="0" w:color="auto"/>
            </w:tcBorders>
            <w:shd w:val="clear" w:color="auto" w:fill="auto"/>
            <w:noWrap/>
            <w:hideMark/>
          </w:tcPr>
          <w:p w14:paraId="4B4A0527" w14:textId="77777777" w:rsidR="0077377D" w:rsidRPr="00037279" w:rsidRDefault="0077377D" w:rsidP="00037279">
            <w:pPr>
              <w:spacing w:after="0" w:line="240" w:lineRule="auto"/>
              <w:jc w:val="left"/>
              <w:rPr>
                <w:rFonts w:ascii="Times New Roman" w:eastAsia="Times New Roman" w:hAnsi="Times New Roman" w:cs="Times New Roman"/>
                <w:color w:val="000000"/>
                <w:lang w:val="en-GB" w:eastAsia="pt-BR"/>
              </w:rPr>
            </w:pPr>
            <w:r w:rsidRPr="00037279">
              <w:rPr>
                <w:rFonts w:ascii="Times New Roman" w:eastAsia="Times New Roman" w:hAnsi="Times New Roman" w:cs="Times New Roman"/>
                <w:color w:val="000000"/>
                <w:lang w:val="en-GB" w:eastAsia="pt-BR"/>
              </w:rPr>
              <w:t>1</w:t>
            </w:r>
            <w:r w:rsidRPr="00037279">
              <w:rPr>
                <w:rFonts w:ascii="Times New Roman" w:eastAsia="Times New Roman" w:hAnsi="Times New Roman" w:cs="Times New Roman"/>
                <w:color w:val="000000"/>
                <w:vertAlign w:val="superscript"/>
                <w:lang w:val="en-GB" w:eastAsia="pt-BR"/>
              </w:rPr>
              <w:t>st</w:t>
            </w:r>
            <w:r w:rsidRPr="00037279">
              <w:rPr>
                <w:rFonts w:ascii="Times New Roman" w:eastAsia="Times New Roman" w:hAnsi="Times New Roman" w:cs="Times New Roman"/>
                <w:color w:val="000000"/>
                <w:lang w:val="en-GB" w:eastAsia="pt-BR"/>
              </w:rPr>
              <w:t xml:space="preserve"> and 2</w:t>
            </w:r>
            <w:r w:rsidRPr="00037279">
              <w:rPr>
                <w:rFonts w:ascii="Times New Roman" w:eastAsia="Times New Roman" w:hAnsi="Times New Roman" w:cs="Times New Roman"/>
                <w:color w:val="000000"/>
                <w:vertAlign w:val="superscript"/>
                <w:lang w:val="en-GB" w:eastAsia="pt-BR"/>
              </w:rPr>
              <w:t>nd</w:t>
            </w:r>
          </w:p>
        </w:tc>
        <w:tc>
          <w:tcPr>
            <w:tcW w:w="0" w:type="auto"/>
            <w:tcBorders>
              <w:top w:val="single" w:sz="4" w:space="0" w:color="auto"/>
            </w:tcBorders>
            <w:shd w:val="clear" w:color="auto" w:fill="auto"/>
            <w:noWrap/>
            <w:hideMark/>
          </w:tcPr>
          <w:p w14:paraId="71B48614" w14:textId="77777777" w:rsidR="0077377D" w:rsidRPr="00037279" w:rsidRDefault="0077377D" w:rsidP="00037279">
            <w:pPr>
              <w:spacing w:after="0" w:line="240" w:lineRule="auto"/>
              <w:jc w:val="center"/>
              <w:rPr>
                <w:rFonts w:ascii="Times New Roman" w:eastAsia="Times New Roman" w:hAnsi="Times New Roman" w:cs="Times New Roman"/>
                <w:color w:val="000000"/>
                <w:lang w:val="en-GB" w:eastAsia="pt-BR"/>
              </w:rPr>
            </w:pPr>
            <w:r w:rsidRPr="00037279">
              <w:rPr>
                <w:rFonts w:ascii="Times New Roman" w:eastAsia="Times New Roman" w:hAnsi="Times New Roman" w:cs="Times New Roman"/>
                <w:color w:val="000000"/>
                <w:lang w:val="en-GB" w:eastAsia="pt-BR"/>
              </w:rPr>
              <w:t>First goal</w:t>
            </w:r>
          </w:p>
        </w:tc>
        <w:tc>
          <w:tcPr>
            <w:tcW w:w="0" w:type="auto"/>
            <w:tcBorders>
              <w:top w:val="single" w:sz="4" w:space="0" w:color="auto"/>
            </w:tcBorders>
            <w:shd w:val="clear" w:color="auto" w:fill="auto"/>
            <w:noWrap/>
            <w:hideMark/>
          </w:tcPr>
          <w:p w14:paraId="35889019" w14:textId="77777777" w:rsidR="0077377D" w:rsidRPr="00037279" w:rsidRDefault="0077377D" w:rsidP="00037279">
            <w:pPr>
              <w:spacing w:after="0" w:line="240" w:lineRule="auto"/>
              <w:jc w:val="center"/>
              <w:rPr>
                <w:rFonts w:ascii="Times New Roman" w:eastAsia="Times New Roman" w:hAnsi="Times New Roman" w:cs="Times New Roman"/>
                <w:color w:val="000000"/>
                <w:lang w:val="en-GB" w:eastAsia="pt-BR"/>
              </w:rPr>
            </w:pPr>
            <w:r w:rsidRPr="00037279">
              <w:rPr>
                <w:rFonts w:ascii="Times New Roman" w:eastAsia="Times New Roman" w:hAnsi="Times New Roman" w:cs="Times New Roman"/>
                <w:color w:val="000000"/>
                <w:lang w:val="en-GB" w:eastAsia="pt-BR"/>
              </w:rPr>
              <w:t>(intercept)</w:t>
            </w:r>
          </w:p>
        </w:tc>
        <w:tc>
          <w:tcPr>
            <w:tcW w:w="0" w:type="auto"/>
            <w:tcBorders>
              <w:top w:val="single" w:sz="4" w:space="0" w:color="auto"/>
            </w:tcBorders>
            <w:shd w:val="clear" w:color="auto" w:fill="auto"/>
            <w:noWrap/>
            <w:hideMark/>
          </w:tcPr>
          <w:p w14:paraId="530CD909" w14:textId="77777777" w:rsidR="0077377D" w:rsidRPr="00037279" w:rsidRDefault="0077377D" w:rsidP="00037279">
            <w:pPr>
              <w:spacing w:after="0" w:line="240" w:lineRule="auto"/>
              <w:jc w:val="center"/>
              <w:rPr>
                <w:rFonts w:ascii="Times New Roman" w:eastAsia="Times New Roman" w:hAnsi="Times New Roman" w:cs="Times New Roman"/>
                <w:color w:val="000000"/>
                <w:lang w:val="en-GB" w:eastAsia="pt-BR"/>
              </w:rPr>
            </w:pPr>
            <w:r w:rsidRPr="00037279">
              <w:rPr>
                <w:rFonts w:ascii="Times New Roman" w:eastAsia="Times New Roman" w:hAnsi="Times New Roman" w:cs="Times New Roman"/>
                <w:color w:val="000000"/>
                <w:lang w:val="en-GB" w:eastAsia="pt-BR"/>
              </w:rPr>
              <w:t>0.168</w:t>
            </w:r>
          </w:p>
        </w:tc>
        <w:tc>
          <w:tcPr>
            <w:tcW w:w="0" w:type="auto"/>
            <w:tcBorders>
              <w:top w:val="single" w:sz="4" w:space="0" w:color="auto"/>
            </w:tcBorders>
            <w:shd w:val="clear" w:color="auto" w:fill="auto"/>
            <w:noWrap/>
            <w:hideMark/>
          </w:tcPr>
          <w:p w14:paraId="2EEF12D3" w14:textId="77777777" w:rsidR="0077377D" w:rsidRPr="00037279" w:rsidRDefault="0077377D" w:rsidP="00037279">
            <w:pPr>
              <w:spacing w:after="0" w:line="240" w:lineRule="auto"/>
              <w:jc w:val="center"/>
              <w:rPr>
                <w:rFonts w:ascii="Times New Roman" w:eastAsia="Times New Roman" w:hAnsi="Times New Roman" w:cs="Times New Roman"/>
                <w:color w:val="000000"/>
                <w:lang w:val="en-GB" w:eastAsia="pt-BR"/>
              </w:rPr>
            </w:pPr>
            <w:r w:rsidRPr="00037279">
              <w:rPr>
                <w:rFonts w:ascii="Times New Roman" w:eastAsia="Times New Roman" w:hAnsi="Times New Roman" w:cs="Times New Roman"/>
                <w:color w:val="000000"/>
                <w:lang w:val="en-GB" w:eastAsia="pt-BR"/>
              </w:rPr>
              <w:t>0.098</w:t>
            </w:r>
          </w:p>
        </w:tc>
        <w:tc>
          <w:tcPr>
            <w:tcW w:w="0" w:type="auto"/>
            <w:tcBorders>
              <w:top w:val="single" w:sz="4" w:space="0" w:color="auto"/>
            </w:tcBorders>
            <w:shd w:val="clear" w:color="auto" w:fill="auto"/>
            <w:noWrap/>
            <w:hideMark/>
          </w:tcPr>
          <w:p w14:paraId="24B1F95A" w14:textId="77777777" w:rsidR="0077377D" w:rsidRPr="00037279" w:rsidRDefault="0077377D" w:rsidP="00037279">
            <w:pPr>
              <w:spacing w:after="0" w:line="240" w:lineRule="auto"/>
              <w:jc w:val="center"/>
              <w:rPr>
                <w:rFonts w:ascii="Times New Roman" w:eastAsia="Times New Roman" w:hAnsi="Times New Roman" w:cs="Times New Roman"/>
                <w:color w:val="000000"/>
                <w:lang w:val="en-GB" w:eastAsia="pt-BR"/>
              </w:rPr>
            </w:pPr>
            <w:r w:rsidRPr="00037279">
              <w:rPr>
                <w:rFonts w:ascii="Times New Roman" w:eastAsia="Times New Roman" w:hAnsi="Times New Roman" w:cs="Times New Roman"/>
                <w:color w:val="000000"/>
                <w:lang w:val="en-GB" w:eastAsia="pt-BR"/>
              </w:rPr>
              <w:t>1.701</w:t>
            </w:r>
          </w:p>
        </w:tc>
        <w:tc>
          <w:tcPr>
            <w:tcW w:w="0" w:type="auto"/>
            <w:tcBorders>
              <w:top w:val="single" w:sz="4" w:space="0" w:color="auto"/>
            </w:tcBorders>
            <w:shd w:val="clear" w:color="auto" w:fill="auto"/>
            <w:noWrap/>
            <w:hideMark/>
          </w:tcPr>
          <w:p w14:paraId="5AB7BD39" w14:textId="77777777" w:rsidR="0077377D" w:rsidRPr="00037279" w:rsidRDefault="0077377D" w:rsidP="00037279">
            <w:pPr>
              <w:spacing w:after="0" w:line="240" w:lineRule="auto"/>
              <w:jc w:val="center"/>
              <w:rPr>
                <w:rFonts w:ascii="Times New Roman" w:eastAsia="Times New Roman" w:hAnsi="Times New Roman" w:cs="Times New Roman"/>
                <w:color w:val="000000"/>
                <w:lang w:val="en-GB" w:eastAsia="pt-BR"/>
              </w:rPr>
            </w:pPr>
            <w:r w:rsidRPr="00037279">
              <w:rPr>
                <w:rFonts w:ascii="Times New Roman" w:eastAsia="Times New Roman" w:hAnsi="Times New Roman" w:cs="Times New Roman"/>
                <w:color w:val="000000"/>
                <w:lang w:val="en-GB" w:eastAsia="pt-BR"/>
              </w:rPr>
              <w:t>0.089</w:t>
            </w:r>
          </w:p>
        </w:tc>
      </w:tr>
      <w:tr w:rsidR="0077377D" w:rsidRPr="006D60D3" w14:paraId="21870FE3" w14:textId="77777777" w:rsidTr="00037279">
        <w:trPr>
          <w:trHeight w:hRule="exact" w:val="340"/>
        </w:trPr>
        <w:tc>
          <w:tcPr>
            <w:tcW w:w="0" w:type="auto"/>
            <w:shd w:val="clear" w:color="auto" w:fill="auto"/>
            <w:noWrap/>
            <w:hideMark/>
          </w:tcPr>
          <w:p w14:paraId="03157F54" w14:textId="77777777" w:rsidR="0077377D" w:rsidRPr="00037279" w:rsidRDefault="0077377D" w:rsidP="00037279">
            <w:pPr>
              <w:spacing w:after="0" w:line="240" w:lineRule="auto"/>
              <w:jc w:val="left"/>
              <w:rPr>
                <w:rFonts w:ascii="Times New Roman" w:eastAsia="Times New Roman" w:hAnsi="Times New Roman" w:cs="Times New Roman"/>
                <w:color w:val="000000"/>
                <w:lang w:val="en-GB" w:eastAsia="pt-BR"/>
              </w:rPr>
            </w:pPr>
          </w:p>
        </w:tc>
        <w:tc>
          <w:tcPr>
            <w:tcW w:w="0" w:type="auto"/>
            <w:shd w:val="clear" w:color="auto" w:fill="auto"/>
            <w:noWrap/>
            <w:hideMark/>
          </w:tcPr>
          <w:p w14:paraId="6AC2668C" w14:textId="77777777" w:rsidR="0077377D" w:rsidRPr="00037279" w:rsidRDefault="0077377D" w:rsidP="00037279">
            <w:pPr>
              <w:spacing w:after="0" w:line="240" w:lineRule="auto"/>
              <w:jc w:val="center"/>
              <w:rPr>
                <w:rFonts w:ascii="Times New Roman" w:eastAsia="Times New Roman" w:hAnsi="Times New Roman" w:cs="Times New Roman"/>
                <w:lang w:val="en-GB" w:eastAsia="pt-BR"/>
              </w:rPr>
            </w:pPr>
          </w:p>
        </w:tc>
        <w:tc>
          <w:tcPr>
            <w:tcW w:w="0" w:type="auto"/>
            <w:shd w:val="clear" w:color="auto" w:fill="auto"/>
            <w:noWrap/>
            <w:hideMark/>
          </w:tcPr>
          <w:p w14:paraId="3EE4E912" w14:textId="76ACF852" w:rsidR="0077377D" w:rsidRPr="00037279" w:rsidRDefault="00CC7C79" w:rsidP="00037279">
            <w:pPr>
              <w:spacing w:after="0" w:line="240" w:lineRule="auto"/>
              <w:jc w:val="center"/>
              <w:rPr>
                <w:rFonts w:ascii="Times New Roman" w:eastAsia="Times New Roman" w:hAnsi="Times New Roman" w:cs="Times New Roman"/>
                <w:color w:val="000000"/>
                <w:lang w:val="en-GB" w:eastAsia="pt-BR"/>
              </w:rPr>
            </w:pPr>
            <w:r w:rsidRPr="00037279">
              <w:rPr>
                <w:rFonts w:ascii="Times New Roman" w:eastAsia="Times New Roman" w:hAnsi="Times New Roman" w:cs="Times New Roman"/>
                <w:color w:val="000000"/>
                <w:lang w:val="en-GB" w:eastAsia="pt-BR"/>
              </w:rPr>
              <w:t>Crowd size</w:t>
            </w:r>
          </w:p>
        </w:tc>
        <w:tc>
          <w:tcPr>
            <w:tcW w:w="0" w:type="auto"/>
            <w:shd w:val="clear" w:color="auto" w:fill="auto"/>
            <w:noWrap/>
            <w:hideMark/>
          </w:tcPr>
          <w:p w14:paraId="6ECE2AB5" w14:textId="77777777" w:rsidR="0077377D" w:rsidRPr="00037279" w:rsidRDefault="0077377D" w:rsidP="00037279">
            <w:pPr>
              <w:spacing w:after="0" w:line="240" w:lineRule="auto"/>
              <w:jc w:val="center"/>
              <w:rPr>
                <w:rFonts w:ascii="Times New Roman" w:eastAsia="Times New Roman" w:hAnsi="Times New Roman" w:cs="Times New Roman"/>
                <w:color w:val="000000"/>
                <w:lang w:val="en-GB" w:eastAsia="pt-BR"/>
              </w:rPr>
            </w:pPr>
            <w:r w:rsidRPr="00037279">
              <w:rPr>
                <w:rFonts w:ascii="Times New Roman" w:eastAsia="Times New Roman" w:hAnsi="Times New Roman" w:cs="Times New Roman"/>
                <w:color w:val="000000"/>
                <w:lang w:val="en-GB" w:eastAsia="pt-BR"/>
              </w:rPr>
              <w:t>0.172</w:t>
            </w:r>
          </w:p>
        </w:tc>
        <w:tc>
          <w:tcPr>
            <w:tcW w:w="0" w:type="auto"/>
            <w:shd w:val="clear" w:color="auto" w:fill="auto"/>
            <w:noWrap/>
            <w:hideMark/>
          </w:tcPr>
          <w:p w14:paraId="7649536B" w14:textId="77777777" w:rsidR="0077377D" w:rsidRPr="00037279" w:rsidRDefault="0077377D" w:rsidP="00037279">
            <w:pPr>
              <w:spacing w:after="0" w:line="240" w:lineRule="auto"/>
              <w:jc w:val="center"/>
              <w:rPr>
                <w:rFonts w:ascii="Times New Roman" w:eastAsia="Times New Roman" w:hAnsi="Times New Roman" w:cs="Times New Roman"/>
                <w:color w:val="000000"/>
                <w:lang w:val="en-GB" w:eastAsia="pt-BR"/>
              </w:rPr>
            </w:pPr>
            <w:r w:rsidRPr="00037279">
              <w:rPr>
                <w:rFonts w:ascii="Times New Roman" w:eastAsia="Times New Roman" w:hAnsi="Times New Roman" w:cs="Times New Roman"/>
                <w:color w:val="000000"/>
                <w:lang w:val="en-GB" w:eastAsia="pt-BR"/>
              </w:rPr>
              <w:t>0.102</w:t>
            </w:r>
          </w:p>
        </w:tc>
        <w:tc>
          <w:tcPr>
            <w:tcW w:w="0" w:type="auto"/>
            <w:shd w:val="clear" w:color="auto" w:fill="auto"/>
            <w:noWrap/>
            <w:hideMark/>
          </w:tcPr>
          <w:p w14:paraId="76121ED6" w14:textId="77777777" w:rsidR="0077377D" w:rsidRPr="00037279" w:rsidRDefault="0077377D" w:rsidP="00037279">
            <w:pPr>
              <w:spacing w:after="0" w:line="240" w:lineRule="auto"/>
              <w:jc w:val="center"/>
              <w:rPr>
                <w:rFonts w:ascii="Times New Roman" w:eastAsia="Times New Roman" w:hAnsi="Times New Roman" w:cs="Times New Roman"/>
                <w:color w:val="000000"/>
                <w:lang w:val="en-GB" w:eastAsia="pt-BR"/>
              </w:rPr>
            </w:pPr>
            <w:r w:rsidRPr="00037279">
              <w:rPr>
                <w:rFonts w:ascii="Times New Roman" w:eastAsia="Times New Roman" w:hAnsi="Times New Roman" w:cs="Times New Roman"/>
                <w:color w:val="000000"/>
                <w:lang w:val="en-GB" w:eastAsia="pt-BR"/>
              </w:rPr>
              <w:t>1.684</w:t>
            </w:r>
          </w:p>
        </w:tc>
        <w:tc>
          <w:tcPr>
            <w:tcW w:w="0" w:type="auto"/>
            <w:shd w:val="clear" w:color="auto" w:fill="auto"/>
            <w:noWrap/>
            <w:hideMark/>
          </w:tcPr>
          <w:p w14:paraId="3035F865" w14:textId="77777777" w:rsidR="0077377D" w:rsidRPr="00037279" w:rsidRDefault="0077377D" w:rsidP="00037279">
            <w:pPr>
              <w:spacing w:after="0" w:line="240" w:lineRule="auto"/>
              <w:jc w:val="center"/>
              <w:rPr>
                <w:rFonts w:ascii="Times New Roman" w:eastAsia="Times New Roman" w:hAnsi="Times New Roman" w:cs="Times New Roman"/>
                <w:color w:val="000000"/>
                <w:lang w:val="en-GB" w:eastAsia="pt-BR"/>
              </w:rPr>
            </w:pPr>
            <w:r w:rsidRPr="00037279">
              <w:rPr>
                <w:rFonts w:ascii="Times New Roman" w:eastAsia="Times New Roman" w:hAnsi="Times New Roman" w:cs="Times New Roman"/>
                <w:color w:val="000000"/>
                <w:lang w:val="en-GB" w:eastAsia="pt-BR"/>
              </w:rPr>
              <w:t>0.092</w:t>
            </w:r>
          </w:p>
        </w:tc>
      </w:tr>
      <w:tr w:rsidR="0077377D" w:rsidRPr="006D60D3" w14:paraId="3219C6A4" w14:textId="77777777" w:rsidTr="00037279">
        <w:trPr>
          <w:trHeight w:hRule="exact" w:val="340"/>
        </w:trPr>
        <w:tc>
          <w:tcPr>
            <w:tcW w:w="0" w:type="auto"/>
            <w:shd w:val="clear" w:color="auto" w:fill="auto"/>
            <w:noWrap/>
            <w:hideMark/>
          </w:tcPr>
          <w:p w14:paraId="55793F18" w14:textId="77777777" w:rsidR="0077377D" w:rsidRPr="00037279" w:rsidRDefault="0077377D" w:rsidP="00037279">
            <w:pPr>
              <w:spacing w:after="0" w:line="240" w:lineRule="auto"/>
              <w:jc w:val="left"/>
              <w:rPr>
                <w:rFonts w:ascii="Times New Roman" w:eastAsia="Times New Roman" w:hAnsi="Times New Roman" w:cs="Times New Roman"/>
                <w:color w:val="000000"/>
                <w:lang w:val="en-GB" w:eastAsia="pt-BR"/>
              </w:rPr>
            </w:pPr>
          </w:p>
        </w:tc>
        <w:tc>
          <w:tcPr>
            <w:tcW w:w="0" w:type="auto"/>
            <w:shd w:val="clear" w:color="auto" w:fill="auto"/>
            <w:noWrap/>
            <w:hideMark/>
          </w:tcPr>
          <w:p w14:paraId="27766E70" w14:textId="77777777" w:rsidR="0077377D" w:rsidRPr="00037279" w:rsidRDefault="0077377D" w:rsidP="00037279">
            <w:pPr>
              <w:spacing w:after="0" w:line="240" w:lineRule="auto"/>
              <w:jc w:val="center"/>
              <w:rPr>
                <w:rFonts w:ascii="Times New Roman" w:eastAsia="Times New Roman" w:hAnsi="Times New Roman" w:cs="Times New Roman"/>
                <w:lang w:val="en-GB" w:eastAsia="pt-BR"/>
              </w:rPr>
            </w:pPr>
          </w:p>
        </w:tc>
        <w:tc>
          <w:tcPr>
            <w:tcW w:w="0" w:type="auto"/>
            <w:shd w:val="clear" w:color="auto" w:fill="auto"/>
            <w:noWrap/>
            <w:hideMark/>
          </w:tcPr>
          <w:p w14:paraId="057775B0" w14:textId="3C7043B0" w:rsidR="0077377D" w:rsidRPr="00037279" w:rsidRDefault="00CC7C79" w:rsidP="00037279">
            <w:pPr>
              <w:spacing w:after="0" w:line="240" w:lineRule="auto"/>
              <w:jc w:val="center"/>
              <w:rPr>
                <w:rFonts w:ascii="Times New Roman" w:eastAsia="Times New Roman" w:hAnsi="Times New Roman" w:cs="Times New Roman"/>
                <w:color w:val="000000"/>
                <w:lang w:val="en-GB" w:eastAsia="pt-BR"/>
              </w:rPr>
            </w:pPr>
            <w:r w:rsidRPr="00037279">
              <w:rPr>
                <w:rFonts w:ascii="Times New Roman" w:eastAsia="Times New Roman" w:hAnsi="Times New Roman" w:cs="Times New Roman"/>
                <w:color w:val="000000"/>
                <w:lang w:val="en-GB" w:eastAsia="pt-BR"/>
              </w:rPr>
              <w:t>Relative strength</w:t>
            </w:r>
          </w:p>
        </w:tc>
        <w:tc>
          <w:tcPr>
            <w:tcW w:w="0" w:type="auto"/>
            <w:shd w:val="clear" w:color="auto" w:fill="auto"/>
            <w:noWrap/>
            <w:hideMark/>
          </w:tcPr>
          <w:p w14:paraId="52EAA0DA" w14:textId="77777777" w:rsidR="0077377D" w:rsidRPr="00037279" w:rsidRDefault="0077377D" w:rsidP="00037279">
            <w:pPr>
              <w:spacing w:after="0" w:line="240" w:lineRule="auto"/>
              <w:jc w:val="center"/>
              <w:rPr>
                <w:rFonts w:ascii="Times New Roman" w:eastAsia="Times New Roman" w:hAnsi="Times New Roman" w:cs="Times New Roman"/>
                <w:color w:val="000000"/>
                <w:lang w:val="en-GB" w:eastAsia="pt-BR"/>
              </w:rPr>
            </w:pPr>
            <w:r w:rsidRPr="00037279">
              <w:rPr>
                <w:rFonts w:ascii="Times New Roman" w:eastAsia="Times New Roman" w:hAnsi="Times New Roman" w:cs="Times New Roman"/>
                <w:color w:val="000000"/>
                <w:lang w:val="en-GB" w:eastAsia="pt-BR"/>
              </w:rPr>
              <w:t>0.347</w:t>
            </w:r>
          </w:p>
        </w:tc>
        <w:tc>
          <w:tcPr>
            <w:tcW w:w="0" w:type="auto"/>
            <w:shd w:val="clear" w:color="auto" w:fill="auto"/>
            <w:noWrap/>
            <w:hideMark/>
          </w:tcPr>
          <w:p w14:paraId="0E29A2B7" w14:textId="77777777" w:rsidR="0077377D" w:rsidRPr="00037279" w:rsidRDefault="0077377D" w:rsidP="00037279">
            <w:pPr>
              <w:spacing w:after="0" w:line="240" w:lineRule="auto"/>
              <w:jc w:val="center"/>
              <w:rPr>
                <w:rFonts w:ascii="Times New Roman" w:eastAsia="Times New Roman" w:hAnsi="Times New Roman" w:cs="Times New Roman"/>
                <w:color w:val="000000"/>
                <w:lang w:val="en-GB" w:eastAsia="pt-BR"/>
              </w:rPr>
            </w:pPr>
            <w:r w:rsidRPr="00037279">
              <w:rPr>
                <w:rFonts w:ascii="Times New Roman" w:eastAsia="Times New Roman" w:hAnsi="Times New Roman" w:cs="Times New Roman"/>
                <w:color w:val="000000"/>
                <w:lang w:val="en-GB" w:eastAsia="pt-BR"/>
              </w:rPr>
              <w:t>0.161</w:t>
            </w:r>
          </w:p>
        </w:tc>
        <w:tc>
          <w:tcPr>
            <w:tcW w:w="0" w:type="auto"/>
            <w:shd w:val="clear" w:color="auto" w:fill="auto"/>
            <w:noWrap/>
            <w:hideMark/>
          </w:tcPr>
          <w:p w14:paraId="6E53FFF3" w14:textId="2856634D" w:rsidR="0077377D" w:rsidRPr="00037279" w:rsidRDefault="0077377D" w:rsidP="00037279">
            <w:pPr>
              <w:spacing w:after="0" w:line="240" w:lineRule="auto"/>
              <w:jc w:val="center"/>
              <w:rPr>
                <w:rFonts w:ascii="Times New Roman" w:eastAsia="Times New Roman" w:hAnsi="Times New Roman" w:cs="Times New Roman"/>
                <w:color w:val="000000"/>
                <w:lang w:val="en-GB" w:eastAsia="pt-BR"/>
              </w:rPr>
            </w:pPr>
            <w:r w:rsidRPr="00037279">
              <w:rPr>
                <w:rFonts w:ascii="Times New Roman" w:eastAsia="Times New Roman" w:hAnsi="Times New Roman" w:cs="Times New Roman"/>
                <w:color w:val="000000"/>
                <w:lang w:val="en-GB" w:eastAsia="pt-BR"/>
              </w:rPr>
              <w:t>2.16</w:t>
            </w:r>
            <w:r w:rsidR="00114F05" w:rsidRPr="00037279">
              <w:rPr>
                <w:rFonts w:ascii="Times New Roman" w:eastAsia="Times New Roman" w:hAnsi="Times New Roman" w:cs="Times New Roman"/>
                <w:color w:val="000000"/>
                <w:lang w:val="en-GB" w:eastAsia="pt-BR"/>
              </w:rPr>
              <w:t>0</w:t>
            </w:r>
          </w:p>
        </w:tc>
        <w:tc>
          <w:tcPr>
            <w:tcW w:w="0" w:type="auto"/>
            <w:shd w:val="clear" w:color="auto" w:fill="auto"/>
            <w:noWrap/>
            <w:hideMark/>
          </w:tcPr>
          <w:p w14:paraId="278EF355" w14:textId="77777777" w:rsidR="0077377D" w:rsidRPr="00037279" w:rsidRDefault="0077377D" w:rsidP="00037279">
            <w:pPr>
              <w:spacing w:after="0" w:line="240" w:lineRule="auto"/>
              <w:jc w:val="center"/>
              <w:rPr>
                <w:rFonts w:ascii="Times New Roman" w:eastAsia="Times New Roman" w:hAnsi="Times New Roman" w:cs="Times New Roman"/>
                <w:color w:val="000000"/>
                <w:lang w:val="en-GB" w:eastAsia="pt-BR"/>
              </w:rPr>
            </w:pPr>
            <w:r w:rsidRPr="00037279">
              <w:rPr>
                <w:rFonts w:ascii="Times New Roman" w:eastAsia="Times New Roman" w:hAnsi="Times New Roman" w:cs="Times New Roman"/>
                <w:color w:val="000000"/>
                <w:lang w:val="en-GB" w:eastAsia="pt-BR"/>
              </w:rPr>
              <w:t>0.031</w:t>
            </w:r>
          </w:p>
        </w:tc>
      </w:tr>
      <w:tr w:rsidR="0077377D" w:rsidRPr="006D60D3" w14:paraId="53E24B9D" w14:textId="77777777" w:rsidTr="00037279">
        <w:trPr>
          <w:trHeight w:hRule="exact" w:val="340"/>
        </w:trPr>
        <w:tc>
          <w:tcPr>
            <w:tcW w:w="0" w:type="auto"/>
            <w:shd w:val="clear" w:color="auto" w:fill="auto"/>
            <w:noWrap/>
            <w:hideMark/>
          </w:tcPr>
          <w:p w14:paraId="21E6555A" w14:textId="77777777" w:rsidR="0077377D" w:rsidRPr="00037279" w:rsidRDefault="0077377D" w:rsidP="00037279">
            <w:pPr>
              <w:spacing w:after="0" w:line="240" w:lineRule="auto"/>
              <w:jc w:val="left"/>
              <w:rPr>
                <w:rFonts w:ascii="Times New Roman" w:eastAsia="Times New Roman" w:hAnsi="Times New Roman" w:cs="Times New Roman"/>
                <w:color w:val="000000"/>
                <w:lang w:val="en-GB" w:eastAsia="pt-BR"/>
              </w:rPr>
            </w:pPr>
            <w:r w:rsidRPr="00037279">
              <w:rPr>
                <w:rFonts w:ascii="Times New Roman" w:eastAsia="Times New Roman" w:hAnsi="Times New Roman" w:cs="Times New Roman"/>
                <w:color w:val="000000"/>
                <w:lang w:val="en-GB" w:eastAsia="pt-BR"/>
              </w:rPr>
              <w:t> </w:t>
            </w:r>
          </w:p>
        </w:tc>
        <w:tc>
          <w:tcPr>
            <w:tcW w:w="0" w:type="auto"/>
            <w:shd w:val="clear" w:color="auto" w:fill="auto"/>
            <w:noWrap/>
            <w:hideMark/>
          </w:tcPr>
          <w:p w14:paraId="1C651405" w14:textId="1578C714" w:rsidR="0077377D" w:rsidRPr="00037279" w:rsidRDefault="0077377D" w:rsidP="00037279">
            <w:pPr>
              <w:spacing w:after="0" w:line="240" w:lineRule="auto"/>
              <w:jc w:val="center"/>
              <w:rPr>
                <w:rFonts w:ascii="Times New Roman" w:eastAsia="Times New Roman" w:hAnsi="Times New Roman" w:cs="Times New Roman"/>
                <w:color w:val="000000"/>
                <w:lang w:val="en-GB" w:eastAsia="pt-BR"/>
              </w:rPr>
            </w:pPr>
          </w:p>
        </w:tc>
        <w:tc>
          <w:tcPr>
            <w:tcW w:w="0" w:type="auto"/>
            <w:shd w:val="clear" w:color="auto" w:fill="auto"/>
            <w:noWrap/>
            <w:hideMark/>
          </w:tcPr>
          <w:p w14:paraId="6CBDD1BD" w14:textId="1E3C8B4D" w:rsidR="0077377D" w:rsidRPr="00037279" w:rsidRDefault="00CC7C79" w:rsidP="00037279">
            <w:pPr>
              <w:spacing w:after="0" w:line="240" w:lineRule="auto"/>
              <w:jc w:val="center"/>
              <w:rPr>
                <w:rFonts w:ascii="Times New Roman" w:eastAsia="Times New Roman" w:hAnsi="Times New Roman" w:cs="Times New Roman"/>
                <w:color w:val="000000"/>
                <w:lang w:val="en-GB" w:eastAsia="pt-BR"/>
              </w:rPr>
            </w:pPr>
            <w:r w:rsidRPr="00037279">
              <w:rPr>
                <w:rFonts w:ascii="Times New Roman" w:eastAsia="Times New Roman" w:hAnsi="Times New Roman" w:cs="Times New Roman"/>
                <w:color w:val="000000"/>
                <w:lang w:val="en-GB" w:eastAsia="pt-BR"/>
              </w:rPr>
              <w:t>Crowd size × Relative strength</w:t>
            </w:r>
          </w:p>
        </w:tc>
        <w:tc>
          <w:tcPr>
            <w:tcW w:w="0" w:type="auto"/>
            <w:shd w:val="clear" w:color="auto" w:fill="auto"/>
            <w:noWrap/>
            <w:hideMark/>
          </w:tcPr>
          <w:p w14:paraId="49243C44" w14:textId="77777777" w:rsidR="0077377D" w:rsidRPr="00037279" w:rsidRDefault="0077377D" w:rsidP="00037279">
            <w:pPr>
              <w:spacing w:after="0" w:line="240" w:lineRule="auto"/>
              <w:jc w:val="center"/>
              <w:rPr>
                <w:rFonts w:ascii="Times New Roman" w:eastAsia="Times New Roman" w:hAnsi="Times New Roman" w:cs="Times New Roman"/>
                <w:color w:val="000000"/>
                <w:lang w:val="en-GB" w:eastAsia="pt-BR"/>
              </w:rPr>
            </w:pPr>
            <w:r w:rsidRPr="00037279">
              <w:rPr>
                <w:rFonts w:ascii="Times New Roman" w:eastAsia="Times New Roman" w:hAnsi="Times New Roman" w:cs="Times New Roman"/>
                <w:color w:val="000000"/>
                <w:lang w:val="en-GB" w:eastAsia="pt-BR"/>
              </w:rPr>
              <w:t>0.395</w:t>
            </w:r>
          </w:p>
        </w:tc>
        <w:tc>
          <w:tcPr>
            <w:tcW w:w="0" w:type="auto"/>
            <w:shd w:val="clear" w:color="auto" w:fill="auto"/>
            <w:noWrap/>
            <w:hideMark/>
          </w:tcPr>
          <w:p w14:paraId="0E28D93E" w14:textId="77777777" w:rsidR="0077377D" w:rsidRPr="00037279" w:rsidRDefault="0077377D" w:rsidP="00037279">
            <w:pPr>
              <w:spacing w:after="0" w:line="240" w:lineRule="auto"/>
              <w:jc w:val="center"/>
              <w:rPr>
                <w:rFonts w:ascii="Times New Roman" w:eastAsia="Times New Roman" w:hAnsi="Times New Roman" w:cs="Times New Roman"/>
                <w:color w:val="000000"/>
                <w:lang w:val="en-GB" w:eastAsia="pt-BR"/>
              </w:rPr>
            </w:pPr>
            <w:r w:rsidRPr="00037279">
              <w:rPr>
                <w:rFonts w:ascii="Times New Roman" w:eastAsia="Times New Roman" w:hAnsi="Times New Roman" w:cs="Times New Roman"/>
                <w:color w:val="000000"/>
                <w:lang w:val="en-GB" w:eastAsia="pt-BR"/>
              </w:rPr>
              <w:t>0.174</w:t>
            </w:r>
          </w:p>
        </w:tc>
        <w:tc>
          <w:tcPr>
            <w:tcW w:w="0" w:type="auto"/>
            <w:shd w:val="clear" w:color="auto" w:fill="auto"/>
            <w:noWrap/>
            <w:hideMark/>
          </w:tcPr>
          <w:p w14:paraId="5022DF83" w14:textId="77777777" w:rsidR="0077377D" w:rsidRPr="00037279" w:rsidRDefault="0077377D" w:rsidP="00037279">
            <w:pPr>
              <w:spacing w:after="0" w:line="240" w:lineRule="auto"/>
              <w:jc w:val="center"/>
              <w:rPr>
                <w:rFonts w:ascii="Times New Roman" w:eastAsia="Times New Roman" w:hAnsi="Times New Roman" w:cs="Times New Roman"/>
                <w:color w:val="000000"/>
                <w:lang w:val="en-GB" w:eastAsia="pt-BR"/>
              </w:rPr>
            </w:pPr>
            <w:r w:rsidRPr="00037279">
              <w:rPr>
                <w:rFonts w:ascii="Times New Roman" w:eastAsia="Times New Roman" w:hAnsi="Times New Roman" w:cs="Times New Roman"/>
                <w:color w:val="000000"/>
                <w:lang w:val="en-GB" w:eastAsia="pt-BR"/>
              </w:rPr>
              <w:t>2.272</w:t>
            </w:r>
          </w:p>
        </w:tc>
        <w:tc>
          <w:tcPr>
            <w:tcW w:w="0" w:type="auto"/>
            <w:shd w:val="clear" w:color="auto" w:fill="auto"/>
            <w:noWrap/>
            <w:hideMark/>
          </w:tcPr>
          <w:p w14:paraId="64E58313" w14:textId="77777777" w:rsidR="0077377D" w:rsidRPr="00037279" w:rsidRDefault="0077377D" w:rsidP="00037279">
            <w:pPr>
              <w:spacing w:after="0" w:line="240" w:lineRule="auto"/>
              <w:jc w:val="center"/>
              <w:rPr>
                <w:rFonts w:ascii="Times New Roman" w:eastAsia="Times New Roman" w:hAnsi="Times New Roman" w:cs="Times New Roman"/>
                <w:color w:val="000000"/>
                <w:lang w:val="en-GB" w:eastAsia="pt-BR"/>
              </w:rPr>
            </w:pPr>
            <w:r w:rsidRPr="00037279">
              <w:rPr>
                <w:rFonts w:ascii="Times New Roman" w:eastAsia="Times New Roman" w:hAnsi="Times New Roman" w:cs="Times New Roman"/>
                <w:color w:val="000000"/>
                <w:lang w:val="en-GB" w:eastAsia="pt-BR"/>
              </w:rPr>
              <w:t>0.023</w:t>
            </w:r>
          </w:p>
        </w:tc>
      </w:tr>
      <w:tr w:rsidR="0077377D" w:rsidRPr="006D60D3" w14:paraId="23B3E5F0" w14:textId="77777777" w:rsidTr="00037279">
        <w:trPr>
          <w:trHeight w:hRule="exact" w:val="340"/>
        </w:trPr>
        <w:tc>
          <w:tcPr>
            <w:tcW w:w="0" w:type="auto"/>
            <w:shd w:val="clear" w:color="auto" w:fill="auto"/>
            <w:noWrap/>
            <w:hideMark/>
          </w:tcPr>
          <w:p w14:paraId="2B7BAC77" w14:textId="77777777" w:rsidR="0077377D" w:rsidRPr="00037279" w:rsidRDefault="0077377D" w:rsidP="00037279">
            <w:pPr>
              <w:spacing w:after="0" w:line="240" w:lineRule="auto"/>
              <w:jc w:val="left"/>
              <w:rPr>
                <w:rFonts w:ascii="Times New Roman" w:eastAsia="Times New Roman" w:hAnsi="Times New Roman" w:cs="Times New Roman"/>
                <w:color w:val="000000"/>
                <w:lang w:val="en-GB" w:eastAsia="pt-BR"/>
              </w:rPr>
            </w:pPr>
            <w:r w:rsidRPr="00037279">
              <w:rPr>
                <w:rFonts w:ascii="Times New Roman" w:eastAsia="Times New Roman" w:hAnsi="Times New Roman" w:cs="Times New Roman"/>
                <w:color w:val="000000"/>
                <w:lang w:val="en-GB" w:eastAsia="pt-BR"/>
              </w:rPr>
              <w:t>1</w:t>
            </w:r>
            <w:r w:rsidRPr="00037279">
              <w:rPr>
                <w:rFonts w:ascii="Times New Roman" w:eastAsia="Times New Roman" w:hAnsi="Times New Roman" w:cs="Times New Roman"/>
                <w:color w:val="000000"/>
                <w:vertAlign w:val="superscript"/>
                <w:lang w:val="en-GB" w:eastAsia="pt-BR"/>
              </w:rPr>
              <w:t>st</w:t>
            </w:r>
          </w:p>
        </w:tc>
        <w:tc>
          <w:tcPr>
            <w:tcW w:w="0" w:type="auto"/>
            <w:shd w:val="clear" w:color="auto" w:fill="auto"/>
            <w:noWrap/>
            <w:hideMark/>
          </w:tcPr>
          <w:p w14:paraId="42941052" w14:textId="77777777" w:rsidR="0077377D" w:rsidRPr="00037279" w:rsidRDefault="0077377D" w:rsidP="00037279">
            <w:pPr>
              <w:spacing w:after="0" w:line="240" w:lineRule="auto"/>
              <w:jc w:val="center"/>
              <w:rPr>
                <w:rFonts w:ascii="Times New Roman" w:eastAsia="Times New Roman" w:hAnsi="Times New Roman" w:cs="Times New Roman"/>
                <w:color w:val="000000"/>
                <w:lang w:val="en-GB" w:eastAsia="pt-BR"/>
              </w:rPr>
            </w:pPr>
            <w:r w:rsidRPr="00037279">
              <w:rPr>
                <w:rFonts w:ascii="Times New Roman" w:eastAsia="Times New Roman" w:hAnsi="Times New Roman" w:cs="Times New Roman"/>
                <w:color w:val="000000"/>
                <w:lang w:val="en-GB" w:eastAsia="pt-BR"/>
              </w:rPr>
              <w:t>First goal</w:t>
            </w:r>
          </w:p>
        </w:tc>
        <w:tc>
          <w:tcPr>
            <w:tcW w:w="0" w:type="auto"/>
            <w:shd w:val="clear" w:color="auto" w:fill="auto"/>
            <w:noWrap/>
            <w:hideMark/>
          </w:tcPr>
          <w:p w14:paraId="4542F161" w14:textId="77777777" w:rsidR="0077377D" w:rsidRPr="00037279" w:rsidRDefault="0077377D" w:rsidP="00037279">
            <w:pPr>
              <w:spacing w:after="0" w:line="240" w:lineRule="auto"/>
              <w:jc w:val="center"/>
              <w:rPr>
                <w:rFonts w:ascii="Times New Roman" w:eastAsia="Times New Roman" w:hAnsi="Times New Roman" w:cs="Times New Roman"/>
                <w:color w:val="000000"/>
                <w:lang w:val="en-GB" w:eastAsia="pt-BR"/>
              </w:rPr>
            </w:pPr>
            <w:r w:rsidRPr="00037279">
              <w:rPr>
                <w:rFonts w:ascii="Times New Roman" w:eastAsia="Times New Roman" w:hAnsi="Times New Roman" w:cs="Times New Roman"/>
                <w:color w:val="000000"/>
                <w:lang w:val="en-GB" w:eastAsia="pt-BR"/>
              </w:rPr>
              <w:t>(intercept)</w:t>
            </w:r>
          </w:p>
        </w:tc>
        <w:tc>
          <w:tcPr>
            <w:tcW w:w="0" w:type="auto"/>
            <w:shd w:val="clear" w:color="auto" w:fill="auto"/>
            <w:noWrap/>
            <w:hideMark/>
          </w:tcPr>
          <w:p w14:paraId="3432FD0A" w14:textId="77777777" w:rsidR="0077377D" w:rsidRPr="00037279" w:rsidRDefault="0077377D" w:rsidP="00037279">
            <w:pPr>
              <w:spacing w:after="0" w:line="240" w:lineRule="auto"/>
              <w:jc w:val="center"/>
              <w:rPr>
                <w:rFonts w:ascii="Times New Roman" w:eastAsia="Times New Roman" w:hAnsi="Times New Roman" w:cs="Times New Roman"/>
                <w:color w:val="000000"/>
                <w:lang w:val="en-GB" w:eastAsia="pt-BR"/>
              </w:rPr>
            </w:pPr>
            <w:r w:rsidRPr="00037279">
              <w:rPr>
                <w:rFonts w:ascii="Times New Roman" w:eastAsia="Times New Roman" w:hAnsi="Times New Roman" w:cs="Times New Roman"/>
                <w:color w:val="000000"/>
                <w:lang w:val="en-GB" w:eastAsia="pt-BR"/>
              </w:rPr>
              <w:t>0.347</w:t>
            </w:r>
          </w:p>
        </w:tc>
        <w:tc>
          <w:tcPr>
            <w:tcW w:w="0" w:type="auto"/>
            <w:shd w:val="clear" w:color="auto" w:fill="auto"/>
            <w:noWrap/>
            <w:hideMark/>
          </w:tcPr>
          <w:p w14:paraId="23224A91" w14:textId="77777777" w:rsidR="0077377D" w:rsidRPr="00037279" w:rsidRDefault="0077377D" w:rsidP="00037279">
            <w:pPr>
              <w:spacing w:after="0" w:line="240" w:lineRule="auto"/>
              <w:jc w:val="center"/>
              <w:rPr>
                <w:rFonts w:ascii="Times New Roman" w:eastAsia="Times New Roman" w:hAnsi="Times New Roman" w:cs="Times New Roman"/>
                <w:color w:val="000000"/>
                <w:lang w:val="en-GB" w:eastAsia="pt-BR"/>
              </w:rPr>
            </w:pPr>
            <w:r w:rsidRPr="00037279">
              <w:rPr>
                <w:rFonts w:ascii="Times New Roman" w:eastAsia="Times New Roman" w:hAnsi="Times New Roman" w:cs="Times New Roman"/>
                <w:color w:val="000000"/>
                <w:lang w:val="en-GB" w:eastAsia="pt-BR"/>
              </w:rPr>
              <w:t>0.140</w:t>
            </w:r>
          </w:p>
        </w:tc>
        <w:tc>
          <w:tcPr>
            <w:tcW w:w="0" w:type="auto"/>
            <w:shd w:val="clear" w:color="auto" w:fill="auto"/>
            <w:noWrap/>
            <w:hideMark/>
          </w:tcPr>
          <w:p w14:paraId="75935FA9" w14:textId="77777777" w:rsidR="0077377D" w:rsidRPr="00037279" w:rsidRDefault="0077377D" w:rsidP="00037279">
            <w:pPr>
              <w:spacing w:after="0" w:line="240" w:lineRule="auto"/>
              <w:jc w:val="center"/>
              <w:rPr>
                <w:rFonts w:ascii="Times New Roman" w:eastAsia="Times New Roman" w:hAnsi="Times New Roman" w:cs="Times New Roman"/>
                <w:color w:val="000000"/>
                <w:lang w:val="en-GB" w:eastAsia="pt-BR"/>
              </w:rPr>
            </w:pPr>
            <w:r w:rsidRPr="00037279">
              <w:rPr>
                <w:rFonts w:ascii="Times New Roman" w:eastAsia="Times New Roman" w:hAnsi="Times New Roman" w:cs="Times New Roman"/>
                <w:color w:val="000000"/>
                <w:lang w:val="en-GB" w:eastAsia="pt-BR"/>
              </w:rPr>
              <w:t>2.475</w:t>
            </w:r>
          </w:p>
        </w:tc>
        <w:tc>
          <w:tcPr>
            <w:tcW w:w="0" w:type="auto"/>
            <w:shd w:val="clear" w:color="auto" w:fill="auto"/>
            <w:noWrap/>
            <w:hideMark/>
          </w:tcPr>
          <w:p w14:paraId="31C9BF12" w14:textId="77777777" w:rsidR="0077377D" w:rsidRPr="00037279" w:rsidRDefault="0077377D" w:rsidP="00037279">
            <w:pPr>
              <w:spacing w:after="0" w:line="240" w:lineRule="auto"/>
              <w:jc w:val="center"/>
              <w:rPr>
                <w:rFonts w:ascii="Times New Roman" w:eastAsia="Times New Roman" w:hAnsi="Times New Roman" w:cs="Times New Roman"/>
                <w:color w:val="000000"/>
                <w:lang w:val="en-GB" w:eastAsia="pt-BR"/>
              </w:rPr>
            </w:pPr>
            <w:r w:rsidRPr="00037279">
              <w:rPr>
                <w:rFonts w:ascii="Times New Roman" w:eastAsia="Times New Roman" w:hAnsi="Times New Roman" w:cs="Times New Roman"/>
                <w:color w:val="000000"/>
                <w:lang w:val="en-GB" w:eastAsia="pt-BR"/>
              </w:rPr>
              <w:t>0.013</w:t>
            </w:r>
          </w:p>
        </w:tc>
      </w:tr>
      <w:tr w:rsidR="0077377D" w:rsidRPr="006D60D3" w14:paraId="3B6FBCA4" w14:textId="77777777" w:rsidTr="00037279">
        <w:trPr>
          <w:trHeight w:hRule="exact" w:val="340"/>
        </w:trPr>
        <w:tc>
          <w:tcPr>
            <w:tcW w:w="0" w:type="auto"/>
            <w:shd w:val="clear" w:color="auto" w:fill="auto"/>
            <w:noWrap/>
            <w:hideMark/>
          </w:tcPr>
          <w:p w14:paraId="4788FE34" w14:textId="77777777" w:rsidR="0077377D" w:rsidRPr="00037279" w:rsidRDefault="0077377D" w:rsidP="00037279">
            <w:pPr>
              <w:spacing w:after="0" w:line="240" w:lineRule="auto"/>
              <w:jc w:val="left"/>
              <w:rPr>
                <w:rFonts w:ascii="Times New Roman" w:eastAsia="Times New Roman" w:hAnsi="Times New Roman" w:cs="Times New Roman"/>
                <w:color w:val="000000"/>
                <w:lang w:val="en-GB" w:eastAsia="pt-BR"/>
              </w:rPr>
            </w:pPr>
          </w:p>
        </w:tc>
        <w:tc>
          <w:tcPr>
            <w:tcW w:w="0" w:type="auto"/>
            <w:shd w:val="clear" w:color="auto" w:fill="auto"/>
            <w:noWrap/>
            <w:hideMark/>
          </w:tcPr>
          <w:p w14:paraId="6D8CFECF" w14:textId="77777777" w:rsidR="0077377D" w:rsidRPr="00037279" w:rsidRDefault="0077377D" w:rsidP="00037279">
            <w:pPr>
              <w:spacing w:after="0" w:line="240" w:lineRule="auto"/>
              <w:jc w:val="center"/>
              <w:rPr>
                <w:rFonts w:ascii="Times New Roman" w:eastAsia="Times New Roman" w:hAnsi="Times New Roman" w:cs="Times New Roman"/>
                <w:lang w:val="en-GB" w:eastAsia="pt-BR"/>
              </w:rPr>
            </w:pPr>
          </w:p>
        </w:tc>
        <w:tc>
          <w:tcPr>
            <w:tcW w:w="0" w:type="auto"/>
            <w:shd w:val="clear" w:color="auto" w:fill="auto"/>
            <w:noWrap/>
            <w:hideMark/>
          </w:tcPr>
          <w:p w14:paraId="551836F2" w14:textId="41944A30" w:rsidR="0077377D" w:rsidRPr="00037279" w:rsidRDefault="00CC7C79" w:rsidP="00037279">
            <w:pPr>
              <w:spacing w:after="0" w:line="240" w:lineRule="auto"/>
              <w:jc w:val="center"/>
              <w:rPr>
                <w:rFonts w:ascii="Times New Roman" w:eastAsia="Times New Roman" w:hAnsi="Times New Roman" w:cs="Times New Roman"/>
                <w:color w:val="000000"/>
                <w:lang w:val="en-GB" w:eastAsia="pt-BR"/>
              </w:rPr>
            </w:pPr>
            <w:r w:rsidRPr="00037279">
              <w:rPr>
                <w:rFonts w:ascii="Times New Roman" w:eastAsia="Times New Roman" w:hAnsi="Times New Roman" w:cs="Times New Roman"/>
                <w:color w:val="000000"/>
                <w:lang w:val="en-GB" w:eastAsia="pt-BR"/>
              </w:rPr>
              <w:t>Crowd size</w:t>
            </w:r>
          </w:p>
        </w:tc>
        <w:tc>
          <w:tcPr>
            <w:tcW w:w="0" w:type="auto"/>
            <w:shd w:val="clear" w:color="auto" w:fill="auto"/>
            <w:noWrap/>
            <w:hideMark/>
          </w:tcPr>
          <w:p w14:paraId="1D00C38C" w14:textId="77777777" w:rsidR="0077377D" w:rsidRPr="00037279" w:rsidRDefault="0077377D" w:rsidP="00037279">
            <w:pPr>
              <w:spacing w:after="0" w:line="240" w:lineRule="auto"/>
              <w:jc w:val="center"/>
              <w:rPr>
                <w:rFonts w:ascii="Times New Roman" w:eastAsia="Times New Roman" w:hAnsi="Times New Roman" w:cs="Times New Roman"/>
                <w:color w:val="000000"/>
                <w:lang w:val="en-GB" w:eastAsia="pt-BR"/>
              </w:rPr>
            </w:pPr>
            <w:r w:rsidRPr="00037279">
              <w:rPr>
                <w:rFonts w:ascii="Times New Roman" w:eastAsia="Times New Roman" w:hAnsi="Times New Roman" w:cs="Times New Roman"/>
                <w:color w:val="000000"/>
                <w:lang w:val="en-GB" w:eastAsia="pt-BR"/>
              </w:rPr>
              <w:t>0.087</w:t>
            </w:r>
          </w:p>
        </w:tc>
        <w:tc>
          <w:tcPr>
            <w:tcW w:w="0" w:type="auto"/>
            <w:shd w:val="clear" w:color="auto" w:fill="auto"/>
            <w:noWrap/>
            <w:hideMark/>
          </w:tcPr>
          <w:p w14:paraId="415A9F56" w14:textId="77777777" w:rsidR="0077377D" w:rsidRPr="00037279" w:rsidRDefault="0077377D" w:rsidP="00037279">
            <w:pPr>
              <w:spacing w:after="0" w:line="240" w:lineRule="auto"/>
              <w:jc w:val="center"/>
              <w:rPr>
                <w:rFonts w:ascii="Times New Roman" w:eastAsia="Times New Roman" w:hAnsi="Times New Roman" w:cs="Times New Roman"/>
                <w:color w:val="000000"/>
                <w:lang w:val="en-GB" w:eastAsia="pt-BR"/>
              </w:rPr>
            </w:pPr>
            <w:r w:rsidRPr="00037279">
              <w:rPr>
                <w:rFonts w:ascii="Times New Roman" w:eastAsia="Times New Roman" w:hAnsi="Times New Roman" w:cs="Times New Roman"/>
                <w:color w:val="000000"/>
                <w:lang w:val="en-GB" w:eastAsia="pt-BR"/>
              </w:rPr>
              <w:t>0.114</w:t>
            </w:r>
          </w:p>
        </w:tc>
        <w:tc>
          <w:tcPr>
            <w:tcW w:w="0" w:type="auto"/>
            <w:shd w:val="clear" w:color="auto" w:fill="auto"/>
            <w:noWrap/>
            <w:hideMark/>
          </w:tcPr>
          <w:p w14:paraId="4C9F790A" w14:textId="152C4310" w:rsidR="0077377D" w:rsidRPr="00037279" w:rsidRDefault="0077377D" w:rsidP="00037279">
            <w:pPr>
              <w:spacing w:after="0" w:line="240" w:lineRule="auto"/>
              <w:jc w:val="center"/>
              <w:rPr>
                <w:rFonts w:ascii="Times New Roman" w:eastAsia="Times New Roman" w:hAnsi="Times New Roman" w:cs="Times New Roman"/>
                <w:color w:val="000000"/>
                <w:lang w:val="en-GB" w:eastAsia="pt-BR"/>
              </w:rPr>
            </w:pPr>
            <w:r w:rsidRPr="00037279">
              <w:rPr>
                <w:rFonts w:ascii="Times New Roman" w:eastAsia="Times New Roman" w:hAnsi="Times New Roman" w:cs="Times New Roman"/>
                <w:color w:val="000000"/>
                <w:lang w:val="en-GB" w:eastAsia="pt-BR"/>
              </w:rPr>
              <w:t>0.76</w:t>
            </w:r>
            <w:r w:rsidR="00114F05" w:rsidRPr="00037279">
              <w:rPr>
                <w:rFonts w:ascii="Times New Roman" w:eastAsia="Times New Roman" w:hAnsi="Times New Roman" w:cs="Times New Roman"/>
                <w:color w:val="000000"/>
                <w:lang w:val="en-GB" w:eastAsia="pt-BR"/>
              </w:rPr>
              <w:t>0</w:t>
            </w:r>
          </w:p>
        </w:tc>
        <w:tc>
          <w:tcPr>
            <w:tcW w:w="0" w:type="auto"/>
            <w:shd w:val="clear" w:color="auto" w:fill="auto"/>
            <w:noWrap/>
            <w:hideMark/>
          </w:tcPr>
          <w:p w14:paraId="1CF34376" w14:textId="77777777" w:rsidR="0077377D" w:rsidRPr="00037279" w:rsidRDefault="0077377D" w:rsidP="00037279">
            <w:pPr>
              <w:spacing w:after="0" w:line="240" w:lineRule="auto"/>
              <w:jc w:val="center"/>
              <w:rPr>
                <w:rFonts w:ascii="Times New Roman" w:eastAsia="Times New Roman" w:hAnsi="Times New Roman" w:cs="Times New Roman"/>
                <w:color w:val="000000"/>
                <w:lang w:val="en-GB" w:eastAsia="pt-BR"/>
              </w:rPr>
            </w:pPr>
            <w:r w:rsidRPr="00037279">
              <w:rPr>
                <w:rFonts w:ascii="Times New Roman" w:eastAsia="Times New Roman" w:hAnsi="Times New Roman" w:cs="Times New Roman"/>
                <w:color w:val="000000"/>
                <w:lang w:val="en-GB" w:eastAsia="pt-BR"/>
              </w:rPr>
              <w:t>0.447</w:t>
            </w:r>
          </w:p>
        </w:tc>
      </w:tr>
      <w:tr w:rsidR="0077377D" w:rsidRPr="006D60D3" w14:paraId="5B4013DF" w14:textId="77777777" w:rsidTr="00037279">
        <w:trPr>
          <w:trHeight w:hRule="exact" w:val="340"/>
        </w:trPr>
        <w:tc>
          <w:tcPr>
            <w:tcW w:w="0" w:type="auto"/>
            <w:shd w:val="clear" w:color="auto" w:fill="auto"/>
            <w:noWrap/>
            <w:hideMark/>
          </w:tcPr>
          <w:p w14:paraId="48A4B0F3" w14:textId="77777777" w:rsidR="0077377D" w:rsidRPr="00037279" w:rsidRDefault="0077377D" w:rsidP="00037279">
            <w:pPr>
              <w:spacing w:after="0" w:line="240" w:lineRule="auto"/>
              <w:jc w:val="left"/>
              <w:rPr>
                <w:rFonts w:ascii="Times New Roman" w:eastAsia="Times New Roman" w:hAnsi="Times New Roman" w:cs="Times New Roman"/>
                <w:color w:val="000000"/>
                <w:lang w:val="en-GB" w:eastAsia="pt-BR"/>
              </w:rPr>
            </w:pPr>
          </w:p>
        </w:tc>
        <w:tc>
          <w:tcPr>
            <w:tcW w:w="0" w:type="auto"/>
            <w:shd w:val="clear" w:color="auto" w:fill="auto"/>
            <w:noWrap/>
            <w:hideMark/>
          </w:tcPr>
          <w:p w14:paraId="71253E27" w14:textId="77777777" w:rsidR="0077377D" w:rsidRPr="00037279" w:rsidRDefault="0077377D" w:rsidP="00037279">
            <w:pPr>
              <w:spacing w:after="0" w:line="240" w:lineRule="auto"/>
              <w:jc w:val="center"/>
              <w:rPr>
                <w:rFonts w:ascii="Times New Roman" w:eastAsia="Times New Roman" w:hAnsi="Times New Roman" w:cs="Times New Roman"/>
                <w:lang w:val="en-GB" w:eastAsia="pt-BR"/>
              </w:rPr>
            </w:pPr>
          </w:p>
        </w:tc>
        <w:tc>
          <w:tcPr>
            <w:tcW w:w="0" w:type="auto"/>
            <w:shd w:val="clear" w:color="auto" w:fill="auto"/>
            <w:noWrap/>
            <w:hideMark/>
          </w:tcPr>
          <w:p w14:paraId="3CCE633E" w14:textId="35AE8513" w:rsidR="0077377D" w:rsidRPr="00037279" w:rsidRDefault="00CC7C79" w:rsidP="00037279">
            <w:pPr>
              <w:spacing w:after="0" w:line="240" w:lineRule="auto"/>
              <w:jc w:val="center"/>
              <w:rPr>
                <w:rFonts w:ascii="Times New Roman" w:eastAsia="Times New Roman" w:hAnsi="Times New Roman" w:cs="Times New Roman"/>
                <w:color w:val="000000"/>
                <w:lang w:val="en-GB" w:eastAsia="pt-BR"/>
              </w:rPr>
            </w:pPr>
            <w:r w:rsidRPr="00037279">
              <w:rPr>
                <w:rFonts w:ascii="Times New Roman" w:eastAsia="Times New Roman" w:hAnsi="Times New Roman" w:cs="Times New Roman"/>
                <w:color w:val="000000"/>
                <w:lang w:val="en-GB" w:eastAsia="pt-BR"/>
              </w:rPr>
              <w:t>Relative strength</w:t>
            </w:r>
          </w:p>
        </w:tc>
        <w:tc>
          <w:tcPr>
            <w:tcW w:w="0" w:type="auto"/>
            <w:shd w:val="clear" w:color="auto" w:fill="auto"/>
            <w:noWrap/>
            <w:hideMark/>
          </w:tcPr>
          <w:p w14:paraId="54C20BC7" w14:textId="77777777" w:rsidR="0077377D" w:rsidRPr="00037279" w:rsidRDefault="0077377D" w:rsidP="00037279">
            <w:pPr>
              <w:spacing w:after="0" w:line="240" w:lineRule="auto"/>
              <w:jc w:val="center"/>
              <w:rPr>
                <w:rFonts w:ascii="Times New Roman" w:eastAsia="Times New Roman" w:hAnsi="Times New Roman" w:cs="Times New Roman"/>
                <w:color w:val="000000"/>
                <w:lang w:val="en-GB" w:eastAsia="pt-BR"/>
              </w:rPr>
            </w:pPr>
            <w:r w:rsidRPr="00037279">
              <w:rPr>
                <w:rFonts w:ascii="Times New Roman" w:eastAsia="Times New Roman" w:hAnsi="Times New Roman" w:cs="Times New Roman"/>
                <w:color w:val="000000"/>
                <w:lang w:val="en-GB" w:eastAsia="pt-BR"/>
              </w:rPr>
              <w:t>0.430</w:t>
            </w:r>
          </w:p>
        </w:tc>
        <w:tc>
          <w:tcPr>
            <w:tcW w:w="0" w:type="auto"/>
            <w:shd w:val="clear" w:color="auto" w:fill="auto"/>
            <w:noWrap/>
            <w:hideMark/>
          </w:tcPr>
          <w:p w14:paraId="334AAB5C" w14:textId="77777777" w:rsidR="0077377D" w:rsidRPr="00037279" w:rsidRDefault="0077377D" w:rsidP="00037279">
            <w:pPr>
              <w:spacing w:after="0" w:line="240" w:lineRule="auto"/>
              <w:jc w:val="center"/>
              <w:rPr>
                <w:rFonts w:ascii="Times New Roman" w:eastAsia="Times New Roman" w:hAnsi="Times New Roman" w:cs="Times New Roman"/>
                <w:color w:val="000000"/>
                <w:lang w:val="en-GB" w:eastAsia="pt-BR"/>
              </w:rPr>
            </w:pPr>
            <w:r w:rsidRPr="00037279">
              <w:rPr>
                <w:rFonts w:ascii="Times New Roman" w:eastAsia="Times New Roman" w:hAnsi="Times New Roman" w:cs="Times New Roman"/>
                <w:color w:val="000000"/>
                <w:lang w:val="en-GB" w:eastAsia="pt-BR"/>
              </w:rPr>
              <w:t>0.234</w:t>
            </w:r>
          </w:p>
        </w:tc>
        <w:tc>
          <w:tcPr>
            <w:tcW w:w="0" w:type="auto"/>
            <w:shd w:val="clear" w:color="auto" w:fill="auto"/>
            <w:noWrap/>
            <w:hideMark/>
          </w:tcPr>
          <w:p w14:paraId="529CA8A2" w14:textId="77777777" w:rsidR="0077377D" w:rsidRPr="00037279" w:rsidRDefault="0077377D" w:rsidP="00037279">
            <w:pPr>
              <w:spacing w:after="0" w:line="240" w:lineRule="auto"/>
              <w:jc w:val="center"/>
              <w:rPr>
                <w:rFonts w:ascii="Times New Roman" w:eastAsia="Times New Roman" w:hAnsi="Times New Roman" w:cs="Times New Roman"/>
                <w:color w:val="000000"/>
                <w:lang w:val="en-GB" w:eastAsia="pt-BR"/>
              </w:rPr>
            </w:pPr>
            <w:r w:rsidRPr="00037279">
              <w:rPr>
                <w:rFonts w:ascii="Times New Roman" w:eastAsia="Times New Roman" w:hAnsi="Times New Roman" w:cs="Times New Roman"/>
                <w:color w:val="000000"/>
                <w:lang w:val="en-GB" w:eastAsia="pt-BR"/>
              </w:rPr>
              <w:t>1.839</w:t>
            </w:r>
          </w:p>
        </w:tc>
        <w:tc>
          <w:tcPr>
            <w:tcW w:w="0" w:type="auto"/>
            <w:shd w:val="clear" w:color="auto" w:fill="auto"/>
            <w:noWrap/>
            <w:hideMark/>
          </w:tcPr>
          <w:p w14:paraId="5EFE423D" w14:textId="77777777" w:rsidR="0077377D" w:rsidRPr="00037279" w:rsidRDefault="0077377D" w:rsidP="00037279">
            <w:pPr>
              <w:spacing w:after="0" w:line="240" w:lineRule="auto"/>
              <w:jc w:val="center"/>
              <w:rPr>
                <w:rFonts w:ascii="Times New Roman" w:eastAsia="Times New Roman" w:hAnsi="Times New Roman" w:cs="Times New Roman"/>
                <w:color w:val="000000"/>
                <w:lang w:val="en-GB" w:eastAsia="pt-BR"/>
              </w:rPr>
            </w:pPr>
            <w:r w:rsidRPr="00037279">
              <w:rPr>
                <w:rFonts w:ascii="Times New Roman" w:eastAsia="Times New Roman" w:hAnsi="Times New Roman" w:cs="Times New Roman"/>
                <w:color w:val="000000"/>
                <w:lang w:val="en-GB" w:eastAsia="pt-BR"/>
              </w:rPr>
              <w:t>0.066</w:t>
            </w:r>
          </w:p>
        </w:tc>
      </w:tr>
      <w:tr w:rsidR="0077377D" w:rsidRPr="006D60D3" w14:paraId="46107CFF" w14:textId="77777777" w:rsidTr="00037279">
        <w:trPr>
          <w:trHeight w:hRule="exact" w:val="340"/>
        </w:trPr>
        <w:tc>
          <w:tcPr>
            <w:tcW w:w="0" w:type="auto"/>
            <w:shd w:val="clear" w:color="auto" w:fill="auto"/>
            <w:noWrap/>
            <w:hideMark/>
          </w:tcPr>
          <w:p w14:paraId="44473990" w14:textId="77777777" w:rsidR="0077377D" w:rsidRPr="00037279" w:rsidRDefault="0077377D" w:rsidP="00037279">
            <w:pPr>
              <w:spacing w:after="0" w:line="240" w:lineRule="auto"/>
              <w:jc w:val="left"/>
              <w:rPr>
                <w:rFonts w:ascii="Times New Roman" w:eastAsia="Times New Roman" w:hAnsi="Times New Roman" w:cs="Times New Roman"/>
                <w:color w:val="000000"/>
                <w:lang w:val="en-GB" w:eastAsia="pt-BR"/>
              </w:rPr>
            </w:pPr>
            <w:r w:rsidRPr="00037279">
              <w:rPr>
                <w:rFonts w:ascii="Times New Roman" w:eastAsia="Times New Roman" w:hAnsi="Times New Roman" w:cs="Times New Roman"/>
                <w:color w:val="000000"/>
                <w:lang w:val="en-GB" w:eastAsia="pt-BR"/>
              </w:rPr>
              <w:t> </w:t>
            </w:r>
          </w:p>
        </w:tc>
        <w:tc>
          <w:tcPr>
            <w:tcW w:w="0" w:type="auto"/>
            <w:shd w:val="clear" w:color="auto" w:fill="auto"/>
            <w:noWrap/>
            <w:hideMark/>
          </w:tcPr>
          <w:p w14:paraId="7B782432" w14:textId="5579FFEA" w:rsidR="0077377D" w:rsidRPr="00037279" w:rsidRDefault="0077377D" w:rsidP="00037279">
            <w:pPr>
              <w:spacing w:after="0" w:line="240" w:lineRule="auto"/>
              <w:jc w:val="center"/>
              <w:rPr>
                <w:rFonts w:ascii="Times New Roman" w:eastAsia="Times New Roman" w:hAnsi="Times New Roman" w:cs="Times New Roman"/>
                <w:color w:val="000000"/>
                <w:lang w:val="en-GB" w:eastAsia="pt-BR"/>
              </w:rPr>
            </w:pPr>
          </w:p>
        </w:tc>
        <w:tc>
          <w:tcPr>
            <w:tcW w:w="0" w:type="auto"/>
            <w:shd w:val="clear" w:color="auto" w:fill="auto"/>
            <w:noWrap/>
            <w:hideMark/>
          </w:tcPr>
          <w:p w14:paraId="4B119F07" w14:textId="7A86A3F7" w:rsidR="0077377D" w:rsidRPr="00037279" w:rsidRDefault="00CC7C79" w:rsidP="00037279">
            <w:pPr>
              <w:spacing w:after="0" w:line="240" w:lineRule="auto"/>
              <w:jc w:val="center"/>
              <w:rPr>
                <w:rFonts w:ascii="Times New Roman" w:eastAsia="Times New Roman" w:hAnsi="Times New Roman" w:cs="Times New Roman"/>
                <w:color w:val="000000"/>
                <w:lang w:val="en-GB" w:eastAsia="pt-BR"/>
              </w:rPr>
            </w:pPr>
            <w:r w:rsidRPr="00037279">
              <w:rPr>
                <w:rFonts w:ascii="Times New Roman" w:eastAsia="Times New Roman" w:hAnsi="Times New Roman" w:cs="Times New Roman"/>
                <w:color w:val="000000"/>
                <w:lang w:val="en-GB" w:eastAsia="pt-BR"/>
              </w:rPr>
              <w:t>Crowd size × Relative strength</w:t>
            </w:r>
          </w:p>
        </w:tc>
        <w:tc>
          <w:tcPr>
            <w:tcW w:w="0" w:type="auto"/>
            <w:shd w:val="clear" w:color="auto" w:fill="auto"/>
            <w:noWrap/>
            <w:hideMark/>
          </w:tcPr>
          <w:p w14:paraId="7E0EBBF6" w14:textId="77777777" w:rsidR="0077377D" w:rsidRPr="00037279" w:rsidRDefault="0077377D" w:rsidP="00037279">
            <w:pPr>
              <w:spacing w:after="0" w:line="240" w:lineRule="auto"/>
              <w:jc w:val="center"/>
              <w:rPr>
                <w:rFonts w:ascii="Times New Roman" w:eastAsia="Times New Roman" w:hAnsi="Times New Roman" w:cs="Times New Roman"/>
                <w:color w:val="000000"/>
                <w:lang w:val="en-GB" w:eastAsia="pt-BR"/>
              </w:rPr>
            </w:pPr>
            <w:r w:rsidRPr="00037279">
              <w:rPr>
                <w:rFonts w:ascii="Times New Roman" w:eastAsia="Times New Roman" w:hAnsi="Times New Roman" w:cs="Times New Roman"/>
                <w:color w:val="000000"/>
                <w:lang w:val="en-GB" w:eastAsia="pt-BR"/>
              </w:rPr>
              <w:t>0.329</w:t>
            </w:r>
          </w:p>
        </w:tc>
        <w:tc>
          <w:tcPr>
            <w:tcW w:w="0" w:type="auto"/>
            <w:shd w:val="clear" w:color="auto" w:fill="auto"/>
            <w:noWrap/>
            <w:hideMark/>
          </w:tcPr>
          <w:p w14:paraId="164DC634" w14:textId="77777777" w:rsidR="0077377D" w:rsidRPr="00037279" w:rsidRDefault="0077377D" w:rsidP="00037279">
            <w:pPr>
              <w:spacing w:after="0" w:line="240" w:lineRule="auto"/>
              <w:jc w:val="center"/>
              <w:rPr>
                <w:rFonts w:ascii="Times New Roman" w:eastAsia="Times New Roman" w:hAnsi="Times New Roman" w:cs="Times New Roman"/>
                <w:color w:val="000000"/>
                <w:lang w:val="en-GB" w:eastAsia="pt-BR"/>
              </w:rPr>
            </w:pPr>
            <w:r w:rsidRPr="00037279">
              <w:rPr>
                <w:rFonts w:ascii="Times New Roman" w:eastAsia="Times New Roman" w:hAnsi="Times New Roman" w:cs="Times New Roman"/>
                <w:color w:val="000000"/>
                <w:lang w:val="en-GB" w:eastAsia="pt-BR"/>
              </w:rPr>
              <w:t>0.195</w:t>
            </w:r>
          </w:p>
        </w:tc>
        <w:tc>
          <w:tcPr>
            <w:tcW w:w="0" w:type="auto"/>
            <w:shd w:val="clear" w:color="auto" w:fill="auto"/>
            <w:noWrap/>
            <w:hideMark/>
          </w:tcPr>
          <w:p w14:paraId="40B979DB" w14:textId="77777777" w:rsidR="0077377D" w:rsidRPr="00037279" w:rsidRDefault="0077377D" w:rsidP="00037279">
            <w:pPr>
              <w:spacing w:after="0" w:line="240" w:lineRule="auto"/>
              <w:jc w:val="center"/>
              <w:rPr>
                <w:rFonts w:ascii="Times New Roman" w:eastAsia="Times New Roman" w:hAnsi="Times New Roman" w:cs="Times New Roman"/>
                <w:color w:val="000000"/>
                <w:lang w:val="en-GB" w:eastAsia="pt-BR"/>
              </w:rPr>
            </w:pPr>
            <w:r w:rsidRPr="00037279">
              <w:rPr>
                <w:rFonts w:ascii="Times New Roman" w:eastAsia="Times New Roman" w:hAnsi="Times New Roman" w:cs="Times New Roman"/>
                <w:color w:val="000000"/>
                <w:lang w:val="en-GB" w:eastAsia="pt-BR"/>
              </w:rPr>
              <w:t>1.688</w:t>
            </w:r>
          </w:p>
        </w:tc>
        <w:tc>
          <w:tcPr>
            <w:tcW w:w="0" w:type="auto"/>
            <w:shd w:val="clear" w:color="auto" w:fill="auto"/>
            <w:noWrap/>
            <w:hideMark/>
          </w:tcPr>
          <w:p w14:paraId="26848C8B" w14:textId="77777777" w:rsidR="0077377D" w:rsidRPr="00037279" w:rsidRDefault="0077377D" w:rsidP="00037279">
            <w:pPr>
              <w:spacing w:after="0" w:line="240" w:lineRule="auto"/>
              <w:jc w:val="center"/>
              <w:rPr>
                <w:rFonts w:ascii="Times New Roman" w:eastAsia="Times New Roman" w:hAnsi="Times New Roman" w:cs="Times New Roman"/>
                <w:color w:val="000000"/>
                <w:lang w:val="en-GB" w:eastAsia="pt-BR"/>
              </w:rPr>
            </w:pPr>
            <w:r w:rsidRPr="00037279">
              <w:rPr>
                <w:rFonts w:ascii="Times New Roman" w:eastAsia="Times New Roman" w:hAnsi="Times New Roman" w:cs="Times New Roman"/>
                <w:color w:val="000000"/>
                <w:lang w:val="en-GB" w:eastAsia="pt-BR"/>
              </w:rPr>
              <w:t>0.091</w:t>
            </w:r>
          </w:p>
        </w:tc>
      </w:tr>
      <w:tr w:rsidR="0077377D" w:rsidRPr="006D60D3" w14:paraId="7A9943F3" w14:textId="77777777" w:rsidTr="00037279">
        <w:trPr>
          <w:trHeight w:hRule="exact" w:val="340"/>
        </w:trPr>
        <w:tc>
          <w:tcPr>
            <w:tcW w:w="0" w:type="auto"/>
            <w:shd w:val="clear" w:color="auto" w:fill="auto"/>
            <w:noWrap/>
            <w:hideMark/>
          </w:tcPr>
          <w:p w14:paraId="01982DF0" w14:textId="77777777" w:rsidR="0077377D" w:rsidRPr="00037279" w:rsidRDefault="0077377D" w:rsidP="00037279">
            <w:pPr>
              <w:spacing w:after="0" w:line="240" w:lineRule="auto"/>
              <w:jc w:val="left"/>
              <w:rPr>
                <w:rFonts w:ascii="Times New Roman" w:eastAsia="Times New Roman" w:hAnsi="Times New Roman" w:cs="Times New Roman"/>
                <w:color w:val="000000"/>
                <w:lang w:val="en-GB" w:eastAsia="pt-BR"/>
              </w:rPr>
            </w:pPr>
            <w:r w:rsidRPr="00037279">
              <w:rPr>
                <w:rFonts w:ascii="Times New Roman" w:eastAsia="Times New Roman" w:hAnsi="Times New Roman" w:cs="Times New Roman"/>
                <w:color w:val="000000"/>
                <w:lang w:val="en-GB" w:eastAsia="pt-BR"/>
              </w:rPr>
              <w:t>2</w:t>
            </w:r>
            <w:r w:rsidRPr="00037279">
              <w:rPr>
                <w:rFonts w:ascii="Times New Roman" w:eastAsia="Times New Roman" w:hAnsi="Times New Roman" w:cs="Times New Roman"/>
                <w:color w:val="000000"/>
                <w:vertAlign w:val="superscript"/>
                <w:lang w:val="en-GB" w:eastAsia="pt-BR"/>
              </w:rPr>
              <w:t>nd</w:t>
            </w:r>
          </w:p>
        </w:tc>
        <w:tc>
          <w:tcPr>
            <w:tcW w:w="0" w:type="auto"/>
            <w:shd w:val="clear" w:color="auto" w:fill="auto"/>
            <w:noWrap/>
            <w:hideMark/>
          </w:tcPr>
          <w:p w14:paraId="462707DC" w14:textId="77777777" w:rsidR="0077377D" w:rsidRPr="00037279" w:rsidRDefault="0077377D" w:rsidP="00037279">
            <w:pPr>
              <w:spacing w:after="0" w:line="240" w:lineRule="auto"/>
              <w:jc w:val="center"/>
              <w:rPr>
                <w:rFonts w:ascii="Times New Roman" w:eastAsia="Times New Roman" w:hAnsi="Times New Roman" w:cs="Times New Roman"/>
                <w:color w:val="000000"/>
                <w:lang w:val="en-GB" w:eastAsia="pt-BR"/>
              </w:rPr>
            </w:pPr>
            <w:r w:rsidRPr="00037279">
              <w:rPr>
                <w:rFonts w:ascii="Times New Roman" w:eastAsia="Times New Roman" w:hAnsi="Times New Roman" w:cs="Times New Roman"/>
                <w:color w:val="000000"/>
                <w:lang w:val="en-GB" w:eastAsia="pt-BR"/>
              </w:rPr>
              <w:t>First goal</w:t>
            </w:r>
          </w:p>
        </w:tc>
        <w:tc>
          <w:tcPr>
            <w:tcW w:w="0" w:type="auto"/>
            <w:shd w:val="clear" w:color="auto" w:fill="auto"/>
            <w:noWrap/>
            <w:hideMark/>
          </w:tcPr>
          <w:p w14:paraId="62655B30" w14:textId="77777777" w:rsidR="0077377D" w:rsidRPr="00037279" w:rsidRDefault="0077377D" w:rsidP="00037279">
            <w:pPr>
              <w:spacing w:after="0" w:line="240" w:lineRule="auto"/>
              <w:jc w:val="center"/>
              <w:rPr>
                <w:rFonts w:ascii="Times New Roman" w:eastAsia="Times New Roman" w:hAnsi="Times New Roman" w:cs="Times New Roman"/>
                <w:color w:val="000000"/>
                <w:lang w:val="en-GB" w:eastAsia="pt-BR"/>
              </w:rPr>
            </w:pPr>
            <w:r w:rsidRPr="00037279">
              <w:rPr>
                <w:rFonts w:ascii="Times New Roman" w:eastAsia="Times New Roman" w:hAnsi="Times New Roman" w:cs="Times New Roman"/>
                <w:color w:val="000000"/>
                <w:lang w:val="en-GB" w:eastAsia="pt-BR"/>
              </w:rPr>
              <w:t>(intercept)</w:t>
            </w:r>
          </w:p>
        </w:tc>
        <w:tc>
          <w:tcPr>
            <w:tcW w:w="0" w:type="auto"/>
            <w:shd w:val="clear" w:color="auto" w:fill="auto"/>
            <w:noWrap/>
            <w:hideMark/>
          </w:tcPr>
          <w:p w14:paraId="656824B1" w14:textId="77777777" w:rsidR="0077377D" w:rsidRPr="00037279" w:rsidRDefault="0077377D" w:rsidP="00037279">
            <w:pPr>
              <w:spacing w:after="0" w:line="240" w:lineRule="auto"/>
              <w:jc w:val="center"/>
              <w:rPr>
                <w:rFonts w:ascii="Times New Roman" w:eastAsia="Times New Roman" w:hAnsi="Times New Roman" w:cs="Times New Roman"/>
                <w:color w:val="000000"/>
                <w:lang w:val="en-GB" w:eastAsia="pt-BR"/>
              </w:rPr>
            </w:pPr>
            <w:r w:rsidRPr="00037279">
              <w:rPr>
                <w:rFonts w:ascii="Times New Roman" w:eastAsia="Times New Roman" w:hAnsi="Times New Roman" w:cs="Times New Roman"/>
                <w:color w:val="000000"/>
                <w:lang w:val="en-GB" w:eastAsia="pt-BR"/>
              </w:rPr>
              <w:t>0.045</w:t>
            </w:r>
          </w:p>
        </w:tc>
        <w:tc>
          <w:tcPr>
            <w:tcW w:w="0" w:type="auto"/>
            <w:shd w:val="clear" w:color="auto" w:fill="auto"/>
            <w:noWrap/>
            <w:hideMark/>
          </w:tcPr>
          <w:p w14:paraId="6754757D" w14:textId="77777777" w:rsidR="0077377D" w:rsidRPr="00037279" w:rsidRDefault="0077377D" w:rsidP="00037279">
            <w:pPr>
              <w:spacing w:after="0" w:line="240" w:lineRule="auto"/>
              <w:jc w:val="center"/>
              <w:rPr>
                <w:rFonts w:ascii="Times New Roman" w:eastAsia="Times New Roman" w:hAnsi="Times New Roman" w:cs="Times New Roman"/>
                <w:color w:val="000000"/>
                <w:lang w:val="en-GB" w:eastAsia="pt-BR"/>
              </w:rPr>
            </w:pPr>
            <w:r w:rsidRPr="00037279">
              <w:rPr>
                <w:rFonts w:ascii="Times New Roman" w:eastAsia="Times New Roman" w:hAnsi="Times New Roman" w:cs="Times New Roman"/>
                <w:color w:val="000000"/>
                <w:lang w:val="en-GB" w:eastAsia="pt-BR"/>
              </w:rPr>
              <w:t>0.183</w:t>
            </w:r>
          </w:p>
        </w:tc>
        <w:tc>
          <w:tcPr>
            <w:tcW w:w="0" w:type="auto"/>
            <w:shd w:val="clear" w:color="auto" w:fill="auto"/>
            <w:noWrap/>
            <w:hideMark/>
          </w:tcPr>
          <w:p w14:paraId="2E2C186C" w14:textId="77777777" w:rsidR="0077377D" w:rsidRPr="00037279" w:rsidRDefault="0077377D" w:rsidP="00037279">
            <w:pPr>
              <w:spacing w:after="0" w:line="240" w:lineRule="auto"/>
              <w:jc w:val="center"/>
              <w:rPr>
                <w:rFonts w:ascii="Times New Roman" w:eastAsia="Times New Roman" w:hAnsi="Times New Roman" w:cs="Times New Roman"/>
                <w:color w:val="000000"/>
                <w:lang w:val="en-GB" w:eastAsia="pt-BR"/>
              </w:rPr>
            </w:pPr>
            <w:r w:rsidRPr="00037279">
              <w:rPr>
                <w:rFonts w:ascii="Times New Roman" w:eastAsia="Times New Roman" w:hAnsi="Times New Roman" w:cs="Times New Roman"/>
                <w:color w:val="000000"/>
                <w:lang w:val="en-GB" w:eastAsia="pt-BR"/>
              </w:rPr>
              <w:t>0.248</w:t>
            </w:r>
          </w:p>
        </w:tc>
        <w:tc>
          <w:tcPr>
            <w:tcW w:w="0" w:type="auto"/>
            <w:shd w:val="clear" w:color="auto" w:fill="auto"/>
            <w:noWrap/>
            <w:hideMark/>
          </w:tcPr>
          <w:p w14:paraId="6CB1C32B" w14:textId="77777777" w:rsidR="0077377D" w:rsidRPr="00037279" w:rsidRDefault="0077377D" w:rsidP="00037279">
            <w:pPr>
              <w:spacing w:after="0" w:line="240" w:lineRule="auto"/>
              <w:jc w:val="center"/>
              <w:rPr>
                <w:rFonts w:ascii="Times New Roman" w:eastAsia="Times New Roman" w:hAnsi="Times New Roman" w:cs="Times New Roman"/>
                <w:color w:val="000000"/>
                <w:lang w:val="en-GB" w:eastAsia="pt-BR"/>
              </w:rPr>
            </w:pPr>
            <w:r w:rsidRPr="00037279">
              <w:rPr>
                <w:rFonts w:ascii="Times New Roman" w:eastAsia="Times New Roman" w:hAnsi="Times New Roman" w:cs="Times New Roman"/>
                <w:color w:val="000000"/>
                <w:lang w:val="en-GB" w:eastAsia="pt-BR"/>
              </w:rPr>
              <w:t>0.804</w:t>
            </w:r>
          </w:p>
        </w:tc>
      </w:tr>
      <w:tr w:rsidR="0077377D" w:rsidRPr="006D60D3" w14:paraId="0F6F145D" w14:textId="77777777" w:rsidTr="00037279">
        <w:trPr>
          <w:trHeight w:hRule="exact" w:val="340"/>
        </w:trPr>
        <w:tc>
          <w:tcPr>
            <w:tcW w:w="0" w:type="auto"/>
            <w:shd w:val="clear" w:color="auto" w:fill="auto"/>
            <w:noWrap/>
            <w:hideMark/>
          </w:tcPr>
          <w:p w14:paraId="64D0C0E1" w14:textId="77777777" w:rsidR="0077377D" w:rsidRPr="00037279" w:rsidRDefault="0077377D" w:rsidP="00037279">
            <w:pPr>
              <w:spacing w:after="0" w:line="240" w:lineRule="auto"/>
              <w:jc w:val="left"/>
              <w:rPr>
                <w:rFonts w:ascii="Times New Roman" w:eastAsia="Times New Roman" w:hAnsi="Times New Roman" w:cs="Times New Roman"/>
                <w:color w:val="000000"/>
                <w:lang w:val="en-GB" w:eastAsia="pt-BR"/>
              </w:rPr>
            </w:pPr>
          </w:p>
        </w:tc>
        <w:tc>
          <w:tcPr>
            <w:tcW w:w="0" w:type="auto"/>
            <w:shd w:val="clear" w:color="auto" w:fill="auto"/>
            <w:noWrap/>
            <w:hideMark/>
          </w:tcPr>
          <w:p w14:paraId="37845E77" w14:textId="77777777" w:rsidR="0077377D" w:rsidRPr="00037279" w:rsidRDefault="0077377D" w:rsidP="00037279">
            <w:pPr>
              <w:spacing w:after="0" w:line="240" w:lineRule="auto"/>
              <w:jc w:val="center"/>
              <w:rPr>
                <w:rFonts w:ascii="Times New Roman" w:eastAsia="Times New Roman" w:hAnsi="Times New Roman" w:cs="Times New Roman"/>
                <w:lang w:val="en-GB" w:eastAsia="pt-BR"/>
              </w:rPr>
            </w:pPr>
          </w:p>
        </w:tc>
        <w:tc>
          <w:tcPr>
            <w:tcW w:w="0" w:type="auto"/>
            <w:shd w:val="clear" w:color="auto" w:fill="auto"/>
            <w:noWrap/>
            <w:hideMark/>
          </w:tcPr>
          <w:p w14:paraId="6C28D631" w14:textId="449F487E" w:rsidR="0077377D" w:rsidRPr="00037279" w:rsidRDefault="00CC7C79" w:rsidP="00037279">
            <w:pPr>
              <w:spacing w:after="0" w:line="240" w:lineRule="auto"/>
              <w:jc w:val="center"/>
              <w:rPr>
                <w:rFonts w:ascii="Times New Roman" w:eastAsia="Times New Roman" w:hAnsi="Times New Roman" w:cs="Times New Roman"/>
                <w:color w:val="000000"/>
                <w:lang w:val="en-GB" w:eastAsia="pt-BR"/>
              </w:rPr>
            </w:pPr>
            <w:r w:rsidRPr="00037279">
              <w:rPr>
                <w:rFonts w:ascii="Times New Roman" w:eastAsia="Times New Roman" w:hAnsi="Times New Roman" w:cs="Times New Roman"/>
                <w:color w:val="000000"/>
                <w:lang w:val="en-GB" w:eastAsia="pt-BR"/>
              </w:rPr>
              <w:t>Crowd size</w:t>
            </w:r>
          </w:p>
        </w:tc>
        <w:tc>
          <w:tcPr>
            <w:tcW w:w="0" w:type="auto"/>
            <w:shd w:val="clear" w:color="auto" w:fill="auto"/>
            <w:noWrap/>
            <w:hideMark/>
          </w:tcPr>
          <w:p w14:paraId="75AE0345" w14:textId="77777777" w:rsidR="0077377D" w:rsidRPr="00037279" w:rsidRDefault="0077377D" w:rsidP="00037279">
            <w:pPr>
              <w:spacing w:after="0" w:line="240" w:lineRule="auto"/>
              <w:jc w:val="center"/>
              <w:rPr>
                <w:rFonts w:ascii="Times New Roman" w:eastAsia="Times New Roman" w:hAnsi="Times New Roman" w:cs="Times New Roman"/>
                <w:color w:val="000000"/>
                <w:lang w:val="en-GB" w:eastAsia="pt-BR"/>
              </w:rPr>
            </w:pPr>
            <w:r w:rsidRPr="00037279">
              <w:rPr>
                <w:rFonts w:ascii="Times New Roman" w:eastAsia="Times New Roman" w:hAnsi="Times New Roman" w:cs="Times New Roman"/>
                <w:color w:val="000000"/>
                <w:lang w:val="en-GB" w:eastAsia="pt-BR"/>
              </w:rPr>
              <w:t>0.266</w:t>
            </w:r>
          </w:p>
        </w:tc>
        <w:tc>
          <w:tcPr>
            <w:tcW w:w="0" w:type="auto"/>
            <w:shd w:val="clear" w:color="auto" w:fill="auto"/>
            <w:noWrap/>
            <w:hideMark/>
          </w:tcPr>
          <w:p w14:paraId="2FC05671" w14:textId="77777777" w:rsidR="0077377D" w:rsidRPr="00037279" w:rsidRDefault="0077377D" w:rsidP="00037279">
            <w:pPr>
              <w:spacing w:after="0" w:line="240" w:lineRule="auto"/>
              <w:jc w:val="center"/>
              <w:rPr>
                <w:rFonts w:ascii="Times New Roman" w:eastAsia="Times New Roman" w:hAnsi="Times New Roman" w:cs="Times New Roman"/>
                <w:color w:val="000000"/>
                <w:lang w:val="en-GB" w:eastAsia="pt-BR"/>
              </w:rPr>
            </w:pPr>
            <w:r w:rsidRPr="00037279">
              <w:rPr>
                <w:rFonts w:ascii="Times New Roman" w:eastAsia="Times New Roman" w:hAnsi="Times New Roman" w:cs="Times New Roman"/>
                <w:color w:val="000000"/>
                <w:lang w:val="en-GB" w:eastAsia="pt-BR"/>
              </w:rPr>
              <w:t>0.330</w:t>
            </w:r>
          </w:p>
        </w:tc>
        <w:tc>
          <w:tcPr>
            <w:tcW w:w="0" w:type="auto"/>
            <w:shd w:val="clear" w:color="auto" w:fill="auto"/>
            <w:noWrap/>
            <w:hideMark/>
          </w:tcPr>
          <w:p w14:paraId="00C107F1" w14:textId="77777777" w:rsidR="0077377D" w:rsidRPr="00037279" w:rsidRDefault="0077377D" w:rsidP="00037279">
            <w:pPr>
              <w:spacing w:after="0" w:line="240" w:lineRule="auto"/>
              <w:jc w:val="center"/>
              <w:rPr>
                <w:rFonts w:ascii="Times New Roman" w:eastAsia="Times New Roman" w:hAnsi="Times New Roman" w:cs="Times New Roman"/>
                <w:color w:val="000000"/>
                <w:lang w:val="en-GB" w:eastAsia="pt-BR"/>
              </w:rPr>
            </w:pPr>
            <w:r w:rsidRPr="00037279">
              <w:rPr>
                <w:rFonts w:ascii="Times New Roman" w:eastAsia="Times New Roman" w:hAnsi="Times New Roman" w:cs="Times New Roman"/>
                <w:color w:val="000000"/>
                <w:lang w:val="en-GB" w:eastAsia="pt-BR"/>
              </w:rPr>
              <w:t>0.807</w:t>
            </w:r>
          </w:p>
        </w:tc>
        <w:tc>
          <w:tcPr>
            <w:tcW w:w="0" w:type="auto"/>
            <w:shd w:val="clear" w:color="auto" w:fill="auto"/>
            <w:noWrap/>
            <w:hideMark/>
          </w:tcPr>
          <w:p w14:paraId="085A68B1" w14:textId="77777777" w:rsidR="0077377D" w:rsidRPr="00037279" w:rsidRDefault="0077377D" w:rsidP="00037279">
            <w:pPr>
              <w:spacing w:after="0" w:line="240" w:lineRule="auto"/>
              <w:jc w:val="center"/>
              <w:rPr>
                <w:rFonts w:ascii="Times New Roman" w:eastAsia="Times New Roman" w:hAnsi="Times New Roman" w:cs="Times New Roman"/>
                <w:color w:val="000000"/>
                <w:lang w:val="en-GB" w:eastAsia="pt-BR"/>
              </w:rPr>
            </w:pPr>
            <w:r w:rsidRPr="00037279">
              <w:rPr>
                <w:rFonts w:ascii="Times New Roman" w:eastAsia="Times New Roman" w:hAnsi="Times New Roman" w:cs="Times New Roman"/>
                <w:color w:val="000000"/>
                <w:lang w:val="en-GB" w:eastAsia="pt-BR"/>
              </w:rPr>
              <w:t>0.420</w:t>
            </w:r>
          </w:p>
        </w:tc>
      </w:tr>
      <w:tr w:rsidR="0077377D" w:rsidRPr="006D60D3" w14:paraId="660B5405" w14:textId="77777777" w:rsidTr="00037279">
        <w:trPr>
          <w:trHeight w:hRule="exact" w:val="340"/>
        </w:trPr>
        <w:tc>
          <w:tcPr>
            <w:tcW w:w="0" w:type="auto"/>
            <w:shd w:val="clear" w:color="auto" w:fill="auto"/>
            <w:noWrap/>
            <w:hideMark/>
          </w:tcPr>
          <w:p w14:paraId="336CEC65" w14:textId="77777777" w:rsidR="0077377D" w:rsidRPr="00037279" w:rsidRDefault="0077377D" w:rsidP="00037279">
            <w:pPr>
              <w:spacing w:after="0" w:line="240" w:lineRule="auto"/>
              <w:jc w:val="left"/>
              <w:rPr>
                <w:rFonts w:ascii="Times New Roman" w:eastAsia="Times New Roman" w:hAnsi="Times New Roman" w:cs="Times New Roman"/>
                <w:color w:val="000000"/>
                <w:lang w:val="en-GB" w:eastAsia="pt-BR"/>
              </w:rPr>
            </w:pPr>
          </w:p>
        </w:tc>
        <w:tc>
          <w:tcPr>
            <w:tcW w:w="0" w:type="auto"/>
            <w:shd w:val="clear" w:color="auto" w:fill="auto"/>
            <w:noWrap/>
            <w:hideMark/>
          </w:tcPr>
          <w:p w14:paraId="74B5AE26" w14:textId="77777777" w:rsidR="0077377D" w:rsidRPr="00037279" w:rsidRDefault="0077377D" w:rsidP="00037279">
            <w:pPr>
              <w:spacing w:after="0" w:line="240" w:lineRule="auto"/>
              <w:jc w:val="center"/>
              <w:rPr>
                <w:rFonts w:ascii="Times New Roman" w:eastAsia="Times New Roman" w:hAnsi="Times New Roman" w:cs="Times New Roman"/>
                <w:lang w:val="en-GB" w:eastAsia="pt-BR"/>
              </w:rPr>
            </w:pPr>
          </w:p>
        </w:tc>
        <w:tc>
          <w:tcPr>
            <w:tcW w:w="0" w:type="auto"/>
            <w:shd w:val="clear" w:color="auto" w:fill="auto"/>
            <w:noWrap/>
            <w:hideMark/>
          </w:tcPr>
          <w:p w14:paraId="78E6ECFD" w14:textId="1CB8CFA9" w:rsidR="0077377D" w:rsidRPr="00037279" w:rsidRDefault="00CC7C79" w:rsidP="00037279">
            <w:pPr>
              <w:spacing w:after="0" w:line="240" w:lineRule="auto"/>
              <w:jc w:val="center"/>
              <w:rPr>
                <w:rFonts w:ascii="Times New Roman" w:eastAsia="Times New Roman" w:hAnsi="Times New Roman" w:cs="Times New Roman"/>
                <w:color w:val="000000"/>
                <w:lang w:val="en-GB" w:eastAsia="pt-BR"/>
              </w:rPr>
            </w:pPr>
            <w:r w:rsidRPr="00037279">
              <w:rPr>
                <w:rFonts w:ascii="Times New Roman" w:eastAsia="Times New Roman" w:hAnsi="Times New Roman" w:cs="Times New Roman"/>
                <w:color w:val="000000"/>
                <w:lang w:val="en-GB" w:eastAsia="pt-BR"/>
              </w:rPr>
              <w:t>Relative strength</w:t>
            </w:r>
          </w:p>
        </w:tc>
        <w:tc>
          <w:tcPr>
            <w:tcW w:w="0" w:type="auto"/>
            <w:shd w:val="clear" w:color="auto" w:fill="auto"/>
            <w:noWrap/>
            <w:hideMark/>
          </w:tcPr>
          <w:p w14:paraId="4E1E8DD6" w14:textId="77777777" w:rsidR="0077377D" w:rsidRPr="00037279" w:rsidRDefault="0077377D" w:rsidP="00037279">
            <w:pPr>
              <w:spacing w:after="0" w:line="240" w:lineRule="auto"/>
              <w:jc w:val="center"/>
              <w:rPr>
                <w:rFonts w:ascii="Times New Roman" w:eastAsia="Times New Roman" w:hAnsi="Times New Roman" w:cs="Times New Roman"/>
                <w:color w:val="000000"/>
                <w:lang w:val="en-GB" w:eastAsia="pt-BR"/>
              </w:rPr>
            </w:pPr>
            <w:r w:rsidRPr="00037279">
              <w:rPr>
                <w:rFonts w:ascii="Times New Roman" w:eastAsia="Times New Roman" w:hAnsi="Times New Roman" w:cs="Times New Roman"/>
                <w:color w:val="000000"/>
                <w:lang w:val="en-GB" w:eastAsia="pt-BR"/>
              </w:rPr>
              <w:t>0.474</w:t>
            </w:r>
          </w:p>
        </w:tc>
        <w:tc>
          <w:tcPr>
            <w:tcW w:w="0" w:type="auto"/>
            <w:shd w:val="clear" w:color="auto" w:fill="auto"/>
            <w:noWrap/>
            <w:hideMark/>
          </w:tcPr>
          <w:p w14:paraId="05342230" w14:textId="77777777" w:rsidR="0077377D" w:rsidRPr="00037279" w:rsidRDefault="0077377D" w:rsidP="00037279">
            <w:pPr>
              <w:spacing w:after="0" w:line="240" w:lineRule="auto"/>
              <w:jc w:val="center"/>
              <w:rPr>
                <w:rFonts w:ascii="Times New Roman" w:eastAsia="Times New Roman" w:hAnsi="Times New Roman" w:cs="Times New Roman"/>
                <w:color w:val="000000"/>
                <w:lang w:val="en-GB" w:eastAsia="pt-BR"/>
              </w:rPr>
            </w:pPr>
            <w:r w:rsidRPr="00037279">
              <w:rPr>
                <w:rFonts w:ascii="Times New Roman" w:eastAsia="Times New Roman" w:hAnsi="Times New Roman" w:cs="Times New Roman"/>
                <w:color w:val="000000"/>
                <w:lang w:val="en-GB" w:eastAsia="pt-BR"/>
              </w:rPr>
              <w:t>0.432</w:t>
            </w:r>
          </w:p>
        </w:tc>
        <w:tc>
          <w:tcPr>
            <w:tcW w:w="0" w:type="auto"/>
            <w:shd w:val="clear" w:color="auto" w:fill="auto"/>
            <w:noWrap/>
            <w:hideMark/>
          </w:tcPr>
          <w:p w14:paraId="3C103DF1" w14:textId="77777777" w:rsidR="0077377D" w:rsidRPr="00037279" w:rsidRDefault="0077377D" w:rsidP="00037279">
            <w:pPr>
              <w:spacing w:after="0" w:line="240" w:lineRule="auto"/>
              <w:jc w:val="center"/>
              <w:rPr>
                <w:rFonts w:ascii="Times New Roman" w:eastAsia="Times New Roman" w:hAnsi="Times New Roman" w:cs="Times New Roman"/>
                <w:color w:val="000000"/>
                <w:lang w:val="en-GB" w:eastAsia="pt-BR"/>
              </w:rPr>
            </w:pPr>
            <w:r w:rsidRPr="00037279">
              <w:rPr>
                <w:rFonts w:ascii="Times New Roman" w:eastAsia="Times New Roman" w:hAnsi="Times New Roman" w:cs="Times New Roman"/>
                <w:color w:val="000000"/>
                <w:lang w:val="en-GB" w:eastAsia="pt-BR"/>
              </w:rPr>
              <w:t>1.098</w:t>
            </w:r>
          </w:p>
        </w:tc>
        <w:tc>
          <w:tcPr>
            <w:tcW w:w="0" w:type="auto"/>
            <w:shd w:val="clear" w:color="auto" w:fill="auto"/>
            <w:noWrap/>
            <w:hideMark/>
          </w:tcPr>
          <w:p w14:paraId="56250A5C" w14:textId="77777777" w:rsidR="0077377D" w:rsidRPr="00037279" w:rsidRDefault="0077377D" w:rsidP="00037279">
            <w:pPr>
              <w:spacing w:after="0" w:line="240" w:lineRule="auto"/>
              <w:jc w:val="center"/>
              <w:rPr>
                <w:rFonts w:ascii="Times New Roman" w:eastAsia="Times New Roman" w:hAnsi="Times New Roman" w:cs="Times New Roman"/>
                <w:color w:val="000000"/>
                <w:lang w:val="en-GB" w:eastAsia="pt-BR"/>
              </w:rPr>
            </w:pPr>
            <w:r w:rsidRPr="00037279">
              <w:rPr>
                <w:rFonts w:ascii="Times New Roman" w:eastAsia="Times New Roman" w:hAnsi="Times New Roman" w:cs="Times New Roman"/>
                <w:color w:val="000000"/>
                <w:lang w:val="en-GB" w:eastAsia="pt-BR"/>
              </w:rPr>
              <w:t>0.272</w:t>
            </w:r>
          </w:p>
        </w:tc>
      </w:tr>
      <w:tr w:rsidR="0077377D" w:rsidRPr="006D60D3" w14:paraId="0E59B1BD" w14:textId="77777777" w:rsidTr="00037279">
        <w:trPr>
          <w:trHeight w:hRule="exact" w:val="340"/>
        </w:trPr>
        <w:tc>
          <w:tcPr>
            <w:tcW w:w="0" w:type="auto"/>
            <w:shd w:val="clear" w:color="auto" w:fill="auto"/>
            <w:noWrap/>
            <w:hideMark/>
          </w:tcPr>
          <w:p w14:paraId="5BA33388" w14:textId="77777777" w:rsidR="0077377D" w:rsidRPr="00037279" w:rsidRDefault="0077377D" w:rsidP="00037279">
            <w:pPr>
              <w:spacing w:after="0" w:line="240" w:lineRule="auto"/>
              <w:jc w:val="left"/>
              <w:rPr>
                <w:rFonts w:ascii="Times New Roman" w:eastAsia="Times New Roman" w:hAnsi="Times New Roman" w:cs="Times New Roman"/>
                <w:color w:val="000000"/>
                <w:lang w:val="en-GB" w:eastAsia="pt-BR"/>
              </w:rPr>
            </w:pPr>
            <w:r w:rsidRPr="00037279">
              <w:rPr>
                <w:rFonts w:ascii="Times New Roman" w:eastAsia="Times New Roman" w:hAnsi="Times New Roman" w:cs="Times New Roman"/>
                <w:color w:val="000000"/>
                <w:lang w:val="en-GB" w:eastAsia="pt-BR"/>
              </w:rPr>
              <w:t> </w:t>
            </w:r>
          </w:p>
        </w:tc>
        <w:tc>
          <w:tcPr>
            <w:tcW w:w="0" w:type="auto"/>
            <w:shd w:val="clear" w:color="auto" w:fill="auto"/>
            <w:noWrap/>
            <w:hideMark/>
          </w:tcPr>
          <w:p w14:paraId="1EFCE1F1" w14:textId="445B8FF2" w:rsidR="0077377D" w:rsidRPr="00037279" w:rsidRDefault="0077377D" w:rsidP="00037279">
            <w:pPr>
              <w:spacing w:after="0" w:line="240" w:lineRule="auto"/>
              <w:jc w:val="center"/>
              <w:rPr>
                <w:rFonts w:ascii="Times New Roman" w:eastAsia="Times New Roman" w:hAnsi="Times New Roman" w:cs="Times New Roman"/>
                <w:color w:val="000000"/>
                <w:lang w:val="en-GB" w:eastAsia="pt-BR"/>
              </w:rPr>
            </w:pPr>
          </w:p>
        </w:tc>
        <w:tc>
          <w:tcPr>
            <w:tcW w:w="0" w:type="auto"/>
            <w:shd w:val="clear" w:color="auto" w:fill="auto"/>
            <w:noWrap/>
            <w:hideMark/>
          </w:tcPr>
          <w:p w14:paraId="6674A5DA" w14:textId="0B431806" w:rsidR="0077377D" w:rsidRPr="00037279" w:rsidRDefault="00CC7C79" w:rsidP="00037279">
            <w:pPr>
              <w:spacing w:after="0" w:line="240" w:lineRule="auto"/>
              <w:jc w:val="center"/>
              <w:rPr>
                <w:rFonts w:ascii="Times New Roman" w:eastAsia="Times New Roman" w:hAnsi="Times New Roman" w:cs="Times New Roman"/>
                <w:color w:val="000000"/>
                <w:lang w:val="en-GB" w:eastAsia="pt-BR"/>
              </w:rPr>
            </w:pPr>
            <w:r w:rsidRPr="00037279">
              <w:rPr>
                <w:rFonts w:ascii="Times New Roman" w:eastAsia="Times New Roman" w:hAnsi="Times New Roman" w:cs="Times New Roman"/>
                <w:color w:val="000000"/>
                <w:lang w:val="en-GB" w:eastAsia="pt-BR"/>
              </w:rPr>
              <w:t>Crowd size × Relative strength</w:t>
            </w:r>
          </w:p>
        </w:tc>
        <w:tc>
          <w:tcPr>
            <w:tcW w:w="0" w:type="auto"/>
            <w:shd w:val="clear" w:color="auto" w:fill="auto"/>
            <w:noWrap/>
            <w:hideMark/>
          </w:tcPr>
          <w:p w14:paraId="240B8B17" w14:textId="77777777" w:rsidR="0077377D" w:rsidRPr="00037279" w:rsidRDefault="0077377D" w:rsidP="00037279">
            <w:pPr>
              <w:spacing w:after="0" w:line="240" w:lineRule="auto"/>
              <w:jc w:val="center"/>
              <w:rPr>
                <w:rFonts w:ascii="Times New Roman" w:eastAsia="Times New Roman" w:hAnsi="Times New Roman" w:cs="Times New Roman"/>
                <w:color w:val="000000"/>
                <w:lang w:val="en-GB" w:eastAsia="pt-BR"/>
              </w:rPr>
            </w:pPr>
            <w:r w:rsidRPr="00037279">
              <w:rPr>
                <w:rFonts w:ascii="Times New Roman" w:eastAsia="Times New Roman" w:hAnsi="Times New Roman" w:cs="Times New Roman"/>
                <w:color w:val="000000"/>
                <w:lang w:val="en-GB" w:eastAsia="pt-BR"/>
              </w:rPr>
              <w:t>0.776</w:t>
            </w:r>
          </w:p>
        </w:tc>
        <w:tc>
          <w:tcPr>
            <w:tcW w:w="0" w:type="auto"/>
            <w:shd w:val="clear" w:color="auto" w:fill="auto"/>
            <w:noWrap/>
            <w:hideMark/>
          </w:tcPr>
          <w:p w14:paraId="69E3C499" w14:textId="77777777" w:rsidR="0077377D" w:rsidRPr="00037279" w:rsidRDefault="0077377D" w:rsidP="00037279">
            <w:pPr>
              <w:spacing w:after="0" w:line="240" w:lineRule="auto"/>
              <w:jc w:val="center"/>
              <w:rPr>
                <w:rFonts w:ascii="Times New Roman" w:eastAsia="Times New Roman" w:hAnsi="Times New Roman" w:cs="Times New Roman"/>
                <w:color w:val="000000"/>
                <w:lang w:val="en-GB" w:eastAsia="pt-BR"/>
              </w:rPr>
            </w:pPr>
            <w:r w:rsidRPr="00037279">
              <w:rPr>
                <w:rFonts w:ascii="Times New Roman" w:eastAsia="Times New Roman" w:hAnsi="Times New Roman" w:cs="Times New Roman"/>
                <w:color w:val="000000"/>
                <w:lang w:val="en-GB" w:eastAsia="pt-BR"/>
              </w:rPr>
              <w:t>0.865</w:t>
            </w:r>
          </w:p>
        </w:tc>
        <w:tc>
          <w:tcPr>
            <w:tcW w:w="0" w:type="auto"/>
            <w:shd w:val="clear" w:color="auto" w:fill="auto"/>
            <w:noWrap/>
            <w:hideMark/>
          </w:tcPr>
          <w:p w14:paraId="61FA1A37" w14:textId="77777777" w:rsidR="0077377D" w:rsidRPr="00037279" w:rsidRDefault="0077377D" w:rsidP="00037279">
            <w:pPr>
              <w:spacing w:after="0" w:line="240" w:lineRule="auto"/>
              <w:jc w:val="center"/>
              <w:rPr>
                <w:rFonts w:ascii="Times New Roman" w:eastAsia="Times New Roman" w:hAnsi="Times New Roman" w:cs="Times New Roman"/>
                <w:color w:val="000000"/>
                <w:lang w:val="en-GB" w:eastAsia="pt-BR"/>
              </w:rPr>
            </w:pPr>
            <w:r w:rsidRPr="00037279">
              <w:rPr>
                <w:rFonts w:ascii="Times New Roman" w:eastAsia="Times New Roman" w:hAnsi="Times New Roman" w:cs="Times New Roman"/>
                <w:color w:val="000000"/>
                <w:lang w:val="en-GB" w:eastAsia="pt-BR"/>
              </w:rPr>
              <w:t>0.898</w:t>
            </w:r>
          </w:p>
        </w:tc>
        <w:tc>
          <w:tcPr>
            <w:tcW w:w="0" w:type="auto"/>
            <w:shd w:val="clear" w:color="auto" w:fill="auto"/>
            <w:noWrap/>
            <w:hideMark/>
          </w:tcPr>
          <w:p w14:paraId="52CC9AC1" w14:textId="77777777" w:rsidR="0077377D" w:rsidRPr="00037279" w:rsidRDefault="0077377D" w:rsidP="00037279">
            <w:pPr>
              <w:spacing w:after="0" w:line="240" w:lineRule="auto"/>
              <w:jc w:val="center"/>
              <w:rPr>
                <w:rFonts w:ascii="Times New Roman" w:eastAsia="Times New Roman" w:hAnsi="Times New Roman" w:cs="Times New Roman"/>
                <w:color w:val="000000"/>
                <w:lang w:val="en-GB" w:eastAsia="pt-BR"/>
              </w:rPr>
            </w:pPr>
            <w:r w:rsidRPr="00037279">
              <w:rPr>
                <w:rFonts w:ascii="Times New Roman" w:eastAsia="Times New Roman" w:hAnsi="Times New Roman" w:cs="Times New Roman"/>
                <w:color w:val="000000"/>
                <w:lang w:val="en-GB" w:eastAsia="pt-BR"/>
              </w:rPr>
              <w:t>0.369</w:t>
            </w:r>
          </w:p>
        </w:tc>
      </w:tr>
      <w:tr w:rsidR="0077377D" w:rsidRPr="006D60D3" w14:paraId="4162D3A8" w14:textId="77777777" w:rsidTr="00037279">
        <w:trPr>
          <w:trHeight w:hRule="exact" w:val="340"/>
        </w:trPr>
        <w:tc>
          <w:tcPr>
            <w:tcW w:w="0" w:type="auto"/>
            <w:shd w:val="clear" w:color="auto" w:fill="auto"/>
            <w:noWrap/>
            <w:hideMark/>
          </w:tcPr>
          <w:p w14:paraId="2204480C" w14:textId="77777777" w:rsidR="0077377D" w:rsidRPr="00037279" w:rsidRDefault="0077377D" w:rsidP="00037279">
            <w:pPr>
              <w:spacing w:after="0" w:line="240" w:lineRule="auto"/>
              <w:jc w:val="left"/>
              <w:rPr>
                <w:rFonts w:ascii="Times New Roman" w:eastAsia="Times New Roman" w:hAnsi="Times New Roman" w:cs="Times New Roman"/>
                <w:color w:val="000000"/>
                <w:lang w:val="en-GB" w:eastAsia="pt-BR"/>
              </w:rPr>
            </w:pPr>
            <w:r w:rsidRPr="00037279">
              <w:rPr>
                <w:rFonts w:ascii="Times New Roman" w:eastAsia="Times New Roman" w:hAnsi="Times New Roman" w:cs="Times New Roman"/>
                <w:color w:val="000000"/>
                <w:lang w:val="en-GB" w:eastAsia="pt-BR"/>
              </w:rPr>
              <w:t>1</w:t>
            </w:r>
            <w:r w:rsidRPr="00037279">
              <w:rPr>
                <w:rFonts w:ascii="Times New Roman" w:eastAsia="Times New Roman" w:hAnsi="Times New Roman" w:cs="Times New Roman"/>
                <w:color w:val="000000"/>
                <w:vertAlign w:val="superscript"/>
                <w:lang w:val="en-GB" w:eastAsia="pt-BR"/>
              </w:rPr>
              <w:t>st</w:t>
            </w:r>
            <w:r w:rsidRPr="00037279">
              <w:rPr>
                <w:rFonts w:ascii="Times New Roman" w:eastAsia="Times New Roman" w:hAnsi="Times New Roman" w:cs="Times New Roman"/>
                <w:color w:val="000000"/>
                <w:lang w:val="en-GB" w:eastAsia="pt-BR"/>
              </w:rPr>
              <w:t xml:space="preserve"> and 2</w:t>
            </w:r>
            <w:r w:rsidRPr="00037279">
              <w:rPr>
                <w:rFonts w:ascii="Times New Roman" w:eastAsia="Times New Roman" w:hAnsi="Times New Roman" w:cs="Times New Roman"/>
                <w:color w:val="000000"/>
                <w:vertAlign w:val="superscript"/>
                <w:lang w:val="en-GB" w:eastAsia="pt-BR"/>
              </w:rPr>
              <w:t>nd</w:t>
            </w:r>
          </w:p>
        </w:tc>
        <w:tc>
          <w:tcPr>
            <w:tcW w:w="0" w:type="auto"/>
            <w:shd w:val="clear" w:color="auto" w:fill="auto"/>
            <w:noWrap/>
            <w:hideMark/>
          </w:tcPr>
          <w:p w14:paraId="194CCA88" w14:textId="77777777" w:rsidR="0077377D" w:rsidRPr="00037279" w:rsidRDefault="0077377D" w:rsidP="00037279">
            <w:pPr>
              <w:spacing w:after="0" w:line="240" w:lineRule="auto"/>
              <w:jc w:val="center"/>
              <w:rPr>
                <w:rFonts w:ascii="Times New Roman" w:eastAsia="Times New Roman" w:hAnsi="Times New Roman" w:cs="Times New Roman"/>
                <w:color w:val="000000"/>
                <w:lang w:val="en-GB" w:eastAsia="pt-BR"/>
              </w:rPr>
            </w:pPr>
            <w:r w:rsidRPr="00037279">
              <w:rPr>
                <w:rFonts w:ascii="Times New Roman" w:eastAsia="Times New Roman" w:hAnsi="Times New Roman" w:cs="Times New Roman"/>
                <w:color w:val="000000"/>
                <w:lang w:val="en-GB" w:eastAsia="pt-BR"/>
              </w:rPr>
              <w:t>Other goal</w:t>
            </w:r>
          </w:p>
        </w:tc>
        <w:tc>
          <w:tcPr>
            <w:tcW w:w="0" w:type="auto"/>
            <w:shd w:val="clear" w:color="auto" w:fill="auto"/>
            <w:noWrap/>
            <w:hideMark/>
          </w:tcPr>
          <w:p w14:paraId="3202728A" w14:textId="77777777" w:rsidR="0077377D" w:rsidRPr="00037279" w:rsidRDefault="0077377D" w:rsidP="00037279">
            <w:pPr>
              <w:spacing w:after="0" w:line="240" w:lineRule="auto"/>
              <w:jc w:val="center"/>
              <w:rPr>
                <w:rFonts w:ascii="Times New Roman" w:eastAsia="Times New Roman" w:hAnsi="Times New Roman" w:cs="Times New Roman"/>
                <w:color w:val="000000"/>
                <w:lang w:val="en-GB" w:eastAsia="pt-BR"/>
              </w:rPr>
            </w:pPr>
            <w:r w:rsidRPr="00037279">
              <w:rPr>
                <w:rFonts w:ascii="Times New Roman" w:eastAsia="Times New Roman" w:hAnsi="Times New Roman" w:cs="Times New Roman"/>
                <w:color w:val="000000"/>
                <w:lang w:val="en-GB" w:eastAsia="pt-BR"/>
              </w:rPr>
              <w:t>(intercept)</w:t>
            </w:r>
          </w:p>
        </w:tc>
        <w:tc>
          <w:tcPr>
            <w:tcW w:w="0" w:type="auto"/>
            <w:shd w:val="clear" w:color="auto" w:fill="auto"/>
            <w:noWrap/>
            <w:hideMark/>
          </w:tcPr>
          <w:p w14:paraId="22F0D547" w14:textId="77777777" w:rsidR="0077377D" w:rsidRPr="00037279" w:rsidRDefault="0077377D" w:rsidP="00037279">
            <w:pPr>
              <w:spacing w:after="0" w:line="240" w:lineRule="auto"/>
              <w:jc w:val="center"/>
              <w:rPr>
                <w:rFonts w:ascii="Times New Roman" w:eastAsia="Times New Roman" w:hAnsi="Times New Roman" w:cs="Times New Roman"/>
                <w:color w:val="000000"/>
                <w:lang w:val="en-GB" w:eastAsia="pt-BR"/>
              </w:rPr>
            </w:pPr>
            <w:r w:rsidRPr="00037279">
              <w:rPr>
                <w:rFonts w:ascii="Times New Roman" w:eastAsia="Times New Roman" w:hAnsi="Times New Roman" w:cs="Times New Roman"/>
                <w:color w:val="000000"/>
                <w:lang w:val="en-GB" w:eastAsia="pt-BR"/>
              </w:rPr>
              <w:t>-0.151</w:t>
            </w:r>
          </w:p>
        </w:tc>
        <w:tc>
          <w:tcPr>
            <w:tcW w:w="0" w:type="auto"/>
            <w:shd w:val="clear" w:color="auto" w:fill="auto"/>
            <w:noWrap/>
            <w:hideMark/>
          </w:tcPr>
          <w:p w14:paraId="0C32C0AA" w14:textId="77777777" w:rsidR="0077377D" w:rsidRPr="00037279" w:rsidRDefault="0077377D" w:rsidP="00037279">
            <w:pPr>
              <w:spacing w:after="0" w:line="240" w:lineRule="auto"/>
              <w:jc w:val="center"/>
              <w:rPr>
                <w:rFonts w:ascii="Times New Roman" w:eastAsia="Times New Roman" w:hAnsi="Times New Roman" w:cs="Times New Roman"/>
                <w:color w:val="000000"/>
                <w:lang w:val="en-GB" w:eastAsia="pt-BR"/>
              </w:rPr>
            </w:pPr>
            <w:r w:rsidRPr="00037279">
              <w:rPr>
                <w:rFonts w:ascii="Times New Roman" w:eastAsia="Times New Roman" w:hAnsi="Times New Roman" w:cs="Times New Roman"/>
                <w:color w:val="000000"/>
                <w:lang w:val="en-GB" w:eastAsia="pt-BR"/>
              </w:rPr>
              <w:t>0.095</w:t>
            </w:r>
          </w:p>
        </w:tc>
        <w:tc>
          <w:tcPr>
            <w:tcW w:w="0" w:type="auto"/>
            <w:shd w:val="clear" w:color="auto" w:fill="auto"/>
            <w:noWrap/>
            <w:hideMark/>
          </w:tcPr>
          <w:p w14:paraId="1215F242" w14:textId="77777777" w:rsidR="0077377D" w:rsidRPr="00037279" w:rsidRDefault="0077377D" w:rsidP="00037279">
            <w:pPr>
              <w:spacing w:after="0" w:line="240" w:lineRule="auto"/>
              <w:jc w:val="center"/>
              <w:rPr>
                <w:rFonts w:ascii="Times New Roman" w:eastAsia="Times New Roman" w:hAnsi="Times New Roman" w:cs="Times New Roman"/>
                <w:color w:val="000000"/>
                <w:lang w:val="en-GB" w:eastAsia="pt-BR"/>
              </w:rPr>
            </w:pPr>
            <w:r w:rsidRPr="00037279">
              <w:rPr>
                <w:rFonts w:ascii="Times New Roman" w:eastAsia="Times New Roman" w:hAnsi="Times New Roman" w:cs="Times New Roman"/>
                <w:color w:val="000000"/>
                <w:lang w:val="en-GB" w:eastAsia="pt-BR"/>
              </w:rPr>
              <w:t>-1.595</w:t>
            </w:r>
          </w:p>
        </w:tc>
        <w:tc>
          <w:tcPr>
            <w:tcW w:w="0" w:type="auto"/>
            <w:shd w:val="clear" w:color="auto" w:fill="auto"/>
            <w:noWrap/>
            <w:hideMark/>
          </w:tcPr>
          <w:p w14:paraId="6EFB7FCD" w14:textId="77777777" w:rsidR="0077377D" w:rsidRPr="00037279" w:rsidRDefault="0077377D" w:rsidP="00037279">
            <w:pPr>
              <w:spacing w:after="0" w:line="240" w:lineRule="auto"/>
              <w:jc w:val="center"/>
              <w:rPr>
                <w:rFonts w:ascii="Times New Roman" w:eastAsia="Times New Roman" w:hAnsi="Times New Roman" w:cs="Times New Roman"/>
                <w:color w:val="000000"/>
                <w:lang w:val="en-GB" w:eastAsia="pt-BR"/>
              </w:rPr>
            </w:pPr>
            <w:r w:rsidRPr="00037279">
              <w:rPr>
                <w:rFonts w:ascii="Times New Roman" w:eastAsia="Times New Roman" w:hAnsi="Times New Roman" w:cs="Times New Roman"/>
                <w:color w:val="000000"/>
                <w:lang w:val="en-GB" w:eastAsia="pt-BR"/>
              </w:rPr>
              <w:t>0.111</w:t>
            </w:r>
          </w:p>
        </w:tc>
      </w:tr>
      <w:tr w:rsidR="0077377D" w:rsidRPr="006D60D3" w14:paraId="19E797AD" w14:textId="77777777" w:rsidTr="00037279">
        <w:trPr>
          <w:trHeight w:hRule="exact" w:val="340"/>
        </w:trPr>
        <w:tc>
          <w:tcPr>
            <w:tcW w:w="0" w:type="auto"/>
            <w:shd w:val="clear" w:color="auto" w:fill="auto"/>
            <w:noWrap/>
            <w:hideMark/>
          </w:tcPr>
          <w:p w14:paraId="075EBB5C" w14:textId="77777777" w:rsidR="0077377D" w:rsidRPr="00037279" w:rsidRDefault="0077377D" w:rsidP="00037279">
            <w:pPr>
              <w:spacing w:after="0" w:line="240" w:lineRule="auto"/>
              <w:jc w:val="left"/>
              <w:rPr>
                <w:rFonts w:ascii="Times New Roman" w:eastAsia="Times New Roman" w:hAnsi="Times New Roman" w:cs="Times New Roman"/>
                <w:color w:val="000000"/>
                <w:lang w:val="en-GB" w:eastAsia="pt-BR"/>
              </w:rPr>
            </w:pPr>
          </w:p>
        </w:tc>
        <w:tc>
          <w:tcPr>
            <w:tcW w:w="0" w:type="auto"/>
            <w:shd w:val="clear" w:color="auto" w:fill="auto"/>
            <w:noWrap/>
            <w:hideMark/>
          </w:tcPr>
          <w:p w14:paraId="58467E67" w14:textId="77777777" w:rsidR="0077377D" w:rsidRPr="00037279" w:rsidRDefault="0077377D" w:rsidP="00037279">
            <w:pPr>
              <w:spacing w:after="0" w:line="240" w:lineRule="auto"/>
              <w:jc w:val="center"/>
              <w:rPr>
                <w:rFonts w:ascii="Times New Roman" w:eastAsia="Times New Roman" w:hAnsi="Times New Roman" w:cs="Times New Roman"/>
                <w:lang w:val="en-GB" w:eastAsia="pt-BR"/>
              </w:rPr>
            </w:pPr>
          </w:p>
        </w:tc>
        <w:tc>
          <w:tcPr>
            <w:tcW w:w="0" w:type="auto"/>
            <w:shd w:val="clear" w:color="auto" w:fill="auto"/>
            <w:noWrap/>
            <w:hideMark/>
          </w:tcPr>
          <w:p w14:paraId="236C2849" w14:textId="7A0D388A" w:rsidR="0077377D" w:rsidRPr="00037279" w:rsidRDefault="00CC7C79" w:rsidP="00037279">
            <w:pPr>
              <w:spacing w:after="0" w:line="240" w:lineRule="auto"/>
              <w:jc w:val="center"/>
              <w:rPr>
                <w:rFonts w:ascii="Times New Roman" w:eastAsia="Times New Roman" w:hAnsi="Times New Roman" w:cs="Times New Roman"/>
                <w:color w:val="000000"/>
                <w:lang w:val="en-GB" w:eastAsia="pt-BR"/>
              </w:rPr>
            </w:pPr>
            <w:r w:rsidRPr="00037279">
              <w:rPr>
                <w:rFonts w:ascii="Times New Roman" w:eastAsia="Times New Roman" w:hAnsi="Times New Roman" w:cs="Times New Roman"/>
                <w:color w:val="000000"/>
                <w:lang w:val="en-GB" w:eastAsia="pt-BR"/>
              </w:rPr>
              <w:t>Crowd size</w:t>
            </w:r>
          </w:p>
        </w:tc>
        <w:tc>
          <w:tcPr>
            <w:tcW w:w="0" w:type="auto"/>
            <w:shd w:val="clear" w:color="auto" w:fill="auto"/>
            <w:noWrap/>
            <w:hideMark/>
          </w:tcPr>
          <w:p w14:paraId="07523D75" w14:textId="77777777" w:rsidR="0077377D" w:rsidRPr="00037279" w:rsidRDefault="0077377D" w:rsidP="00037279">
            <w:pPr>
              <w:spacing w:after="0" w:line="240" w:lineRule="auto"/>
              <w:jc w:val="center"/>
              <w:rPr>
                <w:rFonts w:ascii="Times New Roman" w:eastAsia="Times New Roman" w:hAnsi="Times New Roman" w:cs="Times New Roman"/>
                <w:color w:val="000000"/>
                <w:lang w:val="en-GB" w:eastAsia="pt-BR"/>
              </w:rPr>
            </w:pPr>
            <w:r w:rsidRPr="00037279">
              <w:rPr>
                <w:rFonts w:ascii="Times New Roman" w:eastAsia="Times New Roman" w:hAnsi="Times New Roman" w:cs="Times New Roman"/>
                <w:color w:val="000000"/>
                <w:lang w:val="en-GB" w:eastAsia="pt-BR"/>
              </w:rPr>
              <w:t>0.115</w:t>
            </w:r>
          </w:p>
        </w:tc>
        <w:tc>
          <w:tcPr>
            <w:tcW w:w="0" w:type="auto"/>
            <w:shd w:val="clear" w:color="auto" w:fill="auto"/>
            <w:noWrap/>
            <w:hideMark/>
          </w:tcPr>
          <w:p w14:paraId="790C692C" w14:textId="77777777" w:rsidR="0077377D" w:rsidRPr="00037279" w:rsidRDefault="0077377D" w:rsidP="00037279">
            <w:pPr>
              <w:spacing w:after="0" w:line="240" w:lineRule="auto"/>
              <w:jc w:val="center"/>
              <w:rPr>
                <w:rFonts w:ascii="Times New Roman" w:eastAsia="Times New Roman" w:hAnsi="Times New Roman" w:cs="Times New Roman"/>
                <w:color w:val="000000"/>
                <w:lang w:val="en-GB" w:eastAsia="pt-BR"/>
              </w:rPr>
            </w:pPr>
            <w:r w:rsidRPr="00037279">
              <w:rPr>
                <w:rFonts w:ascii="Times New Roman" w:eastAsia="Times New Roman" w:hAnsi="Times New Roman" w:cs="Times New Roman"/>
                <w:color w:val="000000"/>
                <w:lang w:val="en-GB" w:eastAsia="pt-BR"/>
              </w:rPr>
              <w:t>0.096</w:t>
            </w:r>
          </w:p>
        </w:tc>
        <w:tc>
          <w:tcPr>
            <w:tcW w:w="0" w:type="auto"/>
            <w:shd w:val="clear" w:color="auto" w:fill="auto"/>
            <w:noWrap/>
            <w:hideMark/>
          </w:tcPr>
          <w:p w14:paraId="6C2BBB9C" w14:textId="77777777" w:rsidR="0077377D" w:rsidRPr="00037279" w:rsidRDefault="0077377D" w:rsidP="00037279">
            <w:pPr>
              <w:spacing w:after="0" w:line="240" w:lineRule="auto"/>
              <w:jc w:val="center"/>
              <w:rPr>
                <w:rFonts w:ascii="Times New Roman" w:eastAsia="Times New Roman" w:hAnsi="Times New Roman" w:cs="Times New Roman"/>
                <w:color w:val="000000"/>
                <w:lang w:val="en-GB" w:eastAsia="pt-BR"/>
              </w:rPr>
            </w:pPr>
            <w:r w:rsidRPr="00037279">
              <w:rPr>
                <w:rFonts w:ascii="Times New Roman" w:eastAsia="Times New Roman" w:hAnsi="Times New Roman" w:cs="Times New Roman"/>
                <w:color w:val="000000"/>
                <w:lang w:val="en-GB" w:eastAsia="pt-BR"/>
              </w:rPr>
              <w:t>1.201</w:t>
            </w:r>
          </w:p>
        </w:tc>
        <w:tc>
          <w:tcPr>
            <w:tcW w:w="0" w:type="auto"/>
            <w:shd w:val="clear" w:color="auto" w:fill="auto"/>
            <w:noWrap/>
            <w:hideMark/>
          </w:tcPr>
          <w:p w14:paraId="64C94EF9" w14:textId="77777777" w:rsidR="0077377D" w:rsidRPr="00037279" w:rsidRDefault="0077377D" w:rsidP="00037279">
            <w:pPr>
              <w:spacing w:after="0" w:line="240" w:lineRule="auto"/>
              <w:jc w:val="center"/>
              <w:rPr>
                <w:rFonts w:ascii="Times New Roman" w:eastAsia="Times New Roman" w:hAnsi="Times New Roman" w:cs="Times New Roman"/>
                <w:color w:val="000000"/>
                <w:lang w:val="en-GB" w:eastAsia="pt-BR"/>
              </w:rPr>
            </w:pPr>
            <w:r w:rsidRPr="00037279">
              <w:rPr>
                <w:rFonts w:ascii="Times New Roman" w:eastAsia="Times New Roman" w:hAnsi="Times New Roman" w:cs="Times New Roman"/>
                <w:color w:val="000000"/>
                <w:lang w:val="en-GB" w:eastAsia="pt-BR"/>
              </w:rPr>
              <w:t>0.230</w:t>
            </w:r>
          </w:p>
        </w:tc>
      </w:tr>
      <w:tr w:rsidR="0077377D" w:rsidRPr="006D60D3" w14:paraId="0C86A526" w14:textId="77777777" w:rsidTr="00037279">
        <w:trPr>
          <w:trHeight w:hRule="exact" w:val="340"/>
        </w:trPr>
        <w:tc>
          <w:tcPr>
            <w:tcW w:w="0" w:type="auto"/>
            <w:shd w:val="clear" w:color="auto" w:fill="auto"/>
            <w:noWrap/>
            <w:hideMark/>
          </w:tcPr>
          <w:p w14:paraId="64B28CEE" w14:textId="77777777" w:rsidR="0077377D" w:rsidRPr="00037279" w:rsidRDefault="0077377D" w:rsidP="00037279">
            <w:pPr>
              <w:spacing w:after="0" w:line="240" w:lineRule="auto"/>
              <w:jc w:val="left"/>
              <w:rPr>
                <w:rFonts w:ascii="Times New Roman" w:eastAsia="Times New Roman" w:hAnsi="Times New Roman" w:cs="Times New Roman"/>
                <w:color w:val="000000"/>
                <w:lang w:val="en-GB" w:eastAsia="pt-BR"/>
              </w:rPr>
            </w:pPr>
          </w:p>
        </w:tc>
        <w:tc>
          <w:tcPr>
            <w:tcW w:w="0" w:type="auto"/>
            <w:shd w:val="clear" w:color="auto" w:fill="auto"/>
            <w:noWrap/>
            <w:hideMark/>
          </w:tcPr>
          <w:p w14:paraId="30D5726F" w14:textId="77777777" w:rsidR="0077377D" w:rsidRPr="00037279" w:rsidRDefault="0077377D" w:rsidP="00037279">
            <w:pPr>
              <w:spacing w:after="0" w:line="240" w:lineRule="auto"/>
              <w:jc w:val="center"/>
              <w:rPr>
                <w:rFonts w:ascii="Times New Roman" w:eastAsia="Times New Roman" w:hAnsi="Times New Roman" w:cs="Times New Roman"/>
                <w:lang w:val="en-GB" w:eastAsia="pt-BR"/>
              </w:rPr>
            </w:pPr>
          </w:p>
        </w:tc>
        <w:tc>
          <w:tcPr>
            <w:tcW w:w="0" w:type="auto"/>
            <w:shd w:val="clear" w:color="auto" w:fill="auto"/>
            <w:noWrap/>
            <w:hideMark/>
          </w:tcPr>
          <w:p w14:paraId="0793DC5A" w14:textId="3DA81AE4" w:rsidR="0077377D" w:rsidRPr="00037279" w:rsidRDefault="00CC7C79" w:rsidP="00037279">
            <w:pPr>
              <w:spacing w:after="0" w:line="240" w:lineRule="auto"/>
              <w:jc w:val="center"/>
              <w:rPr>
                <w:rFonts w:ascii="Times New Roman" w:eastAsia="Times New Roman" w:hAnsi="Times New Roman" w:cs="Times New Roman"/>
                <w:color w:val="000000"/>
                <w:lang w:val="en-GB" w:eastAsia="pt-BR"/>
              </w:rPr>
            </w:pPr>
            <w:r w:rsidRPr="00037279">
              <w:rPr>
                <w:rFonts w:ascii="Times New Roman" w:eastAsia="Times New Roman" w:hAnsi="Times New Roman" w:cs="Times New Roman"/>
                <w:color w:val="000000"/>
                <w:lang w:val="en-GB" w:eastAsia="pt-BR"/>
              </w:rPr>
              <w:t>Relative strength</w:t>
            </w:r>
          </w:p>
        </w:tc>
        <w:tc>
          <w:tcPr>
            <w:tcW w:w="0" w:type="auto"/>
            <w:shd w:val="clear" w:color="auto" w:fill="auto"/>
            <w:noWrap/>
            <w:hideMark/>
          </w:tcPr>
          <w:p w14:paraId="4E791BDF" w14:textId="77777777" w:rsidR="0077377D" w:rsidRPr="00037279" w:rsidRDefault="0077377D" w:rsidP="00037279">
            <w:pPr>
              <w:spacing w:after="0" w:line="240" w:lineRule="auto"/>
              <w:jc w:val="center"/>
              <w:rPr>
                <w:rFonts w:ascii="Times New Roman" w:eastAsia="Times New Roman" w:hAnsi="Times New Roman" w:cs="Times New Roman"/>
                <w:color w:val="000000"/>
                <w:lang w:val="en-GB" w:eastAsia="pt-BR"/>
              </w:rPr>
            </w:pPr>
            <w:r w:rsidRPr="00037279">
              <w:rPr>
                <w:rFonts w:ascii="Times New Roman" w:eastAsia="Times New Roman" w:hAnsi="Times New Roman" w:cs="Times New Roman"/>
                <w:color w:val="000000"/>
                <w:lang w:val="en-GB" w:eastAsia="pt-BR"/>
              </w:rPr>
              <w:t>0.315</w:t>
            </w:r>
          </w:p>
        </w:tc>
        <w:tc>
          <w:tcPr>
            <w:tcW w:w="0" w:type="auto"/>
            <w:shd w:val="clear" w:color="auto" w:fill="auto"/>
            <w:noWrap/>
            <w:hideMark/>
          </w:tcPr>
          <w:p w14:paraId="172F162D" w14:textId="77777777" w:rsidR="0077377D" w:rsidRPr="00037279" w:rsidRDefault="0077377D" w:rsidP="00037279">
            <w:pPr>
              <w:spacing w:after="0" w:line="240" w:lineRule="auto"/>
              <w:jc w:val="center"/>
              <w:rPr>
                <w:rFonts w:ascii="Times New Roman" w:eastAsia="Times New Roman" w:hAnsi="Times New Roman" w:cs="Times New Roman"/>
                <w:color w:val="000000"/>
                <w:lang w:val="en-GB" w:eastAsia="pt-BR"/>
              </w:rPr>
            </w:pPr>
            <w:r w:rsidRPr="00037279">
              <w:rPr>
                <w:rFonts w:ascii="Times New Roman" w:eastAsia="Times New Roman" w:hAnsi="Times New Roman" w:cs="Times New Roman"/>
                <w:color w:val="000000"/>
                <w:lang w:val="en-GB" w:eastAsia="pt-BR"/>
              </w:rPr>
              <w:t>0.158</w:t>
            </w:r>
          </w:p>
        </w:tc>
        <w:tc>
          <w:tcPr>
            <w:tcW w:w="0" w:type="auto"/>
            <w:shd w:val="clear" w:color="auto" w:fill="auto"/>
            <w:noWrap/>
            <w:hideMark/>
          </w:tcPr>
          <w:p w14:paraId="04727FDD" w14:textId="77777777" w:rsidR="0077377D" w:rsidRPr="00037279" w:rsidRDefault="0077377D" w:rsidP="00037279">
            <w:pPr>
              <w:spacing w:after="0" w:line="240" w:lineRule="auto"/>
              <w:jc w:val="center"/>
              <w:rPr>
                <w:rFonts w:ascii="Times New Roman" w:eastAsia="Times New Roman" w:hAnsi="Times New Roman" w:cs="Times New Roman"/>
                <w:color w:val="000000"/>
                <w:lang w:val="en-GB" w:eastAsia="pt-BR"/>
              </w:rPr>
            </w:pPr>
            <w:r w:rsidRPr="00037279">
              <w:rPr>
                <w:rFonts w:ascii="Times New Roman" w:eastAsia="Times New Roman" w:hAnsi="Times New Roman" w:cs="Times New Roman"/>
                <w:color w:val="000000"/>
                <w:lang w:val="en-GB" w:eastAsia="pt-BR"/>
              </w:rPr>
              <w:t>1.994</w:t>
            </w:r>
          </w:p>
        </w:tc>
        <w:tc>
          <w:tcPr>
            <w:tcW w:w="0" w:type="auto"/>
            <w:shd w:val="clear" w:color="auto" w:fill="auto"/>
            <w:noWrap/>
            <w:hideMark/>
          </w:tcPr>
          <w:p w14:paraId="379FE7A6" w14:textId="77777777" w:rsidR="0077377D" w:rsidRPr="00037279" w:rsidRDefault="0077377D" w:rsidP="00037279">
            <w:pPr>
              <w:spacing w:after="0" w:line="240" w:lineRule="auto"/>
              <w:jc w:val="center"/>
              <w:rPr>
                <w:rFonts w:ascii="Times New Roman" w:eastAsia="Times New Roman" w:hAnsi="Times New Roman" w:cs="Times New Roman"/>
                <w:color w:val="000000"/>
                <w:lang w:val="en-GB" w:eastAsia="pt-BR"/>
              </w:rPr>
            </w:pPr>
            <w:r w:rsidRPr="00037279">
              <w:rPr>
                <w:rFonts w:ascii="Times New Roman" w:eastAsia="Times New Roman" w:hAnsi="Times New Roman" w:cs="Times New Roman"/>
                <w:color w:val="000000"/>
                <w:lang w:val="en-GB" w:eastAsia="pt-BR"/>
              </w:rPr>
              <w:t>0.046</w:t>
            </w:r>
          </w:p>
        </w:tc>
      </w:tr>
      <w:tr w:rsidR="0077377D" w:rsidRPr="006D60D3" w14:paraId="437106F1" w14:textId="77777777" w:rsidTr="00037279">
        <w:trPr>
          <w:trHeight w:hRule="exact" w:val="340"/>
        </w:trPr>
        <w:tc>
          <w:tcPr>
            <w:tcW w:w="0" w:type="auto"/>
            <w:shd w:val="clear" w:color="auto" w:fill="auto"/>
            <w:noWrap/>
            <w:hideMark/>
          </w:tcPr>
          <w:p w14:paraId="247A4E1E" w14:textId="77777777" w:rsidR="0077377D" w:rsidRPr="00037279" w:rsidRDefault="0077377D" w:rsidP="00037279">
            <w:pPr>
              <w:spacing w:after="0" w:line="240" w:lineRule="auto"/>
              <w:jc w:val="left"/>
              <w:rPr>
                <w:rFonts w:ascii="Times New Roman" w:eastAsia="Times New Roman" w:hAnsi="Times New Roman" w:cs="Times New Roman"/>
                <w:color w:val="000000"/>
                <w:lang w:val="en-GB" w:eastAsia="pt-BR"/>
              </w:rPr>
            </w:pPr>
            <w:r w:rsidRPr="00037279">
              <w:rPr>
                <w:rFonts w:ascii="Times New Roman" w:eastAsia="Times New Roman" w:hAnsi="Times New Roman" w:cs="Times New Roman"/>
                <w:color w:val="000000"/>
                <w:lang w:val="en-GB" w:eastAsia="pt-BR"/>
              </w:rPr>
              <w:t> </w:t>
            </w:r>
          </w:p>
        </w:tc>
        <w:tc>
          <w:tcPr>
            <w:tcW w:w="0" w:type="auto"/>
            <w:shd w:val="clear" w:color="auto" w:fill="auto"/>
            <w:noWrap/>
            <w:hideMark/>
          </w:tcPr>
          <w:p w14:paraId="031387EE" w14:textId="07AE0BE3" w:rsidR="0077377D" w:rsidRPr="00037279" w:rsidRDefault="0077377D" w:rsidP="00037279">
            <w:pPr>
              <w:spacing w:after="0" w:line="240" w:lineRule="auto"/>
              <w:jc w:val="center"/>
              <w:rPr>
                <w:rFonts w:ascii="Times New Roman" w:eastAsia="Times New Roman" w:hAnsi="Times New Roman" w:cs="Times New Roman"/>
                <w:color w:val="000000"/>
                <w:lang w:val="en-GB" w:eastAsia="pt-BR"/>
              </w:rPr>
            </w:pPr>
          </w:p>
        </w:tc>
        <w:tc>
          <w:tcPr>
            <w:tcW w:w="0" w:type="auto"/>
            <w:shd w:val="clear" w:color="auto" w:fill="auto"/>
            <w:noWrap/>
            <w:hideMark/>
          </w:tcPr>
          <w:p w14:paraId="1F525D53" w14:textId="6023CE3D" w:rsidR="0077377D" w:rsidRPr="00037279" w:rsidRDefault="00CC7C79" w:rsidP="00037279">
            <w:pPr>
              <w:spacing w:after="0" w:line="240" w:lineRule="auto"/>
              <w:jc w:val="center"/>
              <w:rPr>
                <w:rFonts w:ascii="Times New Roman" w:eastAsia="Times New Roman" w:hAnsi="Times New Roman" w:cs="Times New Roman"/>
                <w:color w:val="000000"/>
                <w:lang w:val="en-GB" w:eastAsia="pt-BR"/>
              </w:rPr>
            </w:pPr>
            <w:r w:rsidRPr="00037279">
              <w:rPr>
                <w:rFonts w:ascii="Times New Roman" w:eastAsia="Times New Roman" w:hAnsi="Times New Roman" w:cs="Times New Roman"/>
                <w:color w:val="000000"/>
                <w:lang w:val="en-GB" w:eastAsia="pt-BR"/>
              </w:rPr>
              <w:t>Crowd size × Relative strength</w:t>
            </w:r>
          </w:p>
        </w:tc>
        <w:tc>
          <w:tcPr>
            <w:tcW w:w="0" w:type="auto"/>
            <w:shd w:val="clear" w:color="auto" w:fill="auto"/>
            <w:noWrap/>
            <w:hideMark/>
          </w:tcPr>
          <w:p w14:paraId="35D304E8" w14:textId="77777777" w:rsidR="0077377D" w:rsidRPr="00037279" w:rsidRDefault="0077377D" w:rsidP="00037279">
            <w:pPr>
              <w:spacing w:after="0" w:line="240" w:lineRule="auto"/>
              <w:jc w:val="center"/>
              <w:rPr>
                <w:rFonts w:ascii="Times New Roman" w:eastAsia="Times New Roman" w:hAnsi="Times New Roman" w:cs="Times New Roman"/>
                <w:color w:val="000000"/>
                <w:lang w:val="en-GB" w:eastAsia="pt-BR"/>
              </w:rPr>
            </w:pPr>
            <w:r w:rsidRPr="00037279">
              <w:rPr>
                <w:rFonts w:ascii="Times New Roman" w:eastAsia="Times New Roman" w:hAnsi="Times New Roman" w:cs="Times New Roman"/>
                <w:color w:val="000000"/>
                <w:lang w:val="en-GB" w:eastAsia="pt-BR"/>
              </w:rPr>
              <w:t>0.216</w:t>
            </w:r>
          </w:p>
        </w:tc>
        <w:tc>
          <w:tcPr>
            <w:tcW w:w="0" w:type="auto"/>
            <w:shd w:val="clear" w:color="auto" w:fill="auto"/>
            <w:noWrap/>
            <w:hideMark/>
          </w:tcPr>
          <w:p w14:paraId="7B701B42" w14:textId="77777777" w:rsidR="0077377D" w:rsidRPr="00037279" w:rsidRDefault="0077377D" w:rsidP="00037279">
            <w:pPr>
              <w:spacing w:after="0" w:line="240" w:lineRule="auto"/>
              <w:jc w:val="center"/>
              <w:rPr>
                <w:rFonts w:ascii="Times New Roman" w:eastAsia="Times New Roman" w:hAnsi="Times New Roman" w:cs="Times New Roman"/>
                <w:color w:val="000000"/>
                <w:lang w:val="en-GB" w:eastAsia="pt-BR"/>
              </w:rPr>
            </w:pPr>
            <w:r w:rsidRPr="00037279">
              <w:rPr>
                <w:rFonts w:ascii="Times New Roman" w:eastAsia="Times New Roman" w:hAnsi="Times New Roman" w:cs="Times New Roman"/>
                <w:color w:val="000000"/>
                <w:lang w:val="en-GB" w:eastAsia="pt-BR"/>
              </w:rPr>
              <w:t>0.156</w:t>
            </w:r>
          </w:p>
        </w:tc>
        <w:tc>
          <w:tcPr>
            <w:tcW w:w="0" w:type="auto"/>
            <w:shd w:val="clear" w:color="auto" w:fill="auto"/>
            <w:noWrap/>
            <w:hideMark/>
          </w:tcPr>
          <w:p w14:paraId="16D2B129" w14:textId="77777777" w:rsidR="0077377D" w:rsidRPr="00037279" w:rsidRDefault="0077377D" w:rsidP="00037279">
            <w:pPr>
              <w:spacing w:after="0" w:line="240" w:lineRule="auto"/>
              <w:jc w:val="center"/>
              <w:rPr>
                <w:rFonts w:ascii="Times New Roman" w:eastAsia="Times New Roman" w:hAnsi="Times New Roman" w:cs="Times New Roman"/>
                <w:color w:val="000000"/>
                <w:lang w:val="en-GB" w:eastAsia="pt-BR"/>
              </w:rPr>
            </w:pPr>
            <w:r w:rsidRPr="00037279">
              <w:rPr>
                <w:rFonts w:ascii="Times New Roman" w:eastAsia="Times New Roman" w:hAnsi="Times New Roman" w:cs="Times New Roman"/>
                <w:color w:val="000000"/>
                <w:lang w:val="en-GB" w:eastAsia="pt-BR"/>
              </w:rPr>
              <w:t>1.387</w:t>
            </w:r>
          </w:p>
        </w:tc>
        <w:tc>
          <w:tcPr>
            <w:tcW w:w="0" w:type="auto"/>
            <w:shd w:val="clear" w:color="auto" w:fill="auto"/>
            <w:noWrap/>
            <w:hideMark/>
          </w:tcPr>
          <w:p w14:paraId="2BE320E0" w14:textId="77777777" w:rsidR="0077377D" w:rsidRPr="00037279" w:rsidRDefault="0077377D" w:rsidP="00037279">
            <w:pPr>
              <w:spacing w:after="0" w:line="240" w:lineRule="auto"/>
              <w:jc w:val="center"/>
              <w:rPr>
                <w:rFonts w:ascii="Times New Roman" w:eastAsia="Times New Roman" w:hAnsi="Times New Roman" w:cs="Times New Roman"/>
                <w:color w:val="000000"/>
                <w:lang w:val="en-GB" w:eastAsia="pt-BR"/>
              </w:rPr>
            </w:pPr>
            <w:r w:rsidRPr="00037279">
              <w:rPr>
                <w:rFonts w:ascii="Times New Roman" w:eastAsia="Times New Roman" w:hAnsi="Times New Roman" w:cs="Times New Roman"/>
                <w:color w:val="000000"/>
                <w:lang w:val="en-GB" w:eastAsia="pt-BR"/>
              </w:rPr>
              <w:t>0.165</w:t>
            </w:r>
          </w:p>
        </w:tc>
      </w:tr>
      <w:tr w:rsidR="0077377D" w:rsidRPr="006D60D3" w14:paraId="5C090F89" w14:textId="77777777" w:rsidTr="00037279">
        <w:trPr>
          <w:trHeight w:hRule="exact" w:val="340"/>
        </w:trPr>
        <w:tc>
          <w:tcPr>
            <w:tcW w:w="0" w:type="auto"/>
            <w:shd w:val="clear" w:color="auto" w:fill="auto"/>
            <w:noWrap/>
            <w:hideMark/>
          </w:tcPr>
          <w:p w14:paraId="62243606" w14:textId="77777777" w:rsidR="0077377D" w:rsidRPr="00037279" w:rsidRDefault="0077377D" w:rsidP="00037279">
            <w:pPr>
              <w:spacing w:after="0" w:line="240" w:lineRule="auto"/>
              <w:jc w:val="left"/>
              <w:rPr>
                <w:rFonts w:ascii="Times New Roman" w:eastAsia="Times New Roman" w:hAnsi="Times New Roman" w:cs="Times New Roman"/>
                <w:color w:val="000000"/>
                <w:lang w:val="en-GB" w:eastAsia="pt-BR"/>
              </w:rPr>
            </w:pPr>
            <w:r w:rsidRPr="00037279">
              <w:rPr>
                <w:rFonts w:ascii="Times New Roman" w:eastAsia="Times New Roman" w:hAnsi="Times New Roman" w:cs="Times New Roman"/>
                <w:color w:val="000000"/>
                <w:lang w:val="en-GB" w:eastAsia="pt-BR"/>
              </w:rPr>
              <w:t>1</w:t>
            </w:r>
            <w:r w:rsidRPr="00037279">
              <w:rPr>
                <w:rFonts w:ascii="Times New Roman" w:eastAsia="Times New Roman" w:hAnsi="Times New Roman" w:cs="Times New Roman"/>
                <w:color w:val="000000"/>
                <w:vertAlign w:val="superscript"/>
                <w:lang w:val="en-GB" w:eastAsia="pt-BR"/>
              </w:rPr>
              <w:t>st</w:t>
            </w:r>
          </w:p>
        </w:tc>
        <w:tc>
          <w:tcPr>
            <w:tcW w:w="0" w:type="auto"/>
            <w:shd w:val="clear" w:color="auto" w:fill="auto"/>
            <w:noWrap/>
            <w:hideMark/>
          </w:tcPr>
          <w:p w14:paraId="2239624B" w14:textId="77777777" w:rsidR="0077377D" w:rsidRPr="00037279" w:rsidRDefault="0077377D" w:rsidP="00037279">
            <w:pPr>
              <w:spacing w:after="0" w:line="240" w:lineRule="auto"/>
              <w:jc w:val="center"/>
              <w:rPr>
                <w:rFonts w:ascii="Times New Roman" w:eastAsia="Times New Roman" w:hAnsi="Times New Roman" w:cs="Times New Roman"/>
                <w:color w:val="000000"/>
                <w:lang w:val="en-GB" w:eastAsia="pt-BR"/>
              </w:rPr>
            </w:pPr>
            <w:r w:rsidRPr="00037279">
              <w:rPr>
                <w:rFonts w:ascii="Times New Roman" w:eastAsia="Times New Roman" w:hAnsi="Times New Roman" w:cs="Times New Roman"/>
                <w:color w:val="000000"/>
                <w:lang w:val="en-GB" w:eastAsia="pt-BR"/>
              </w:rPr>
              <w:t>Other goal</w:t>
            </w:r>
          </w:p>
        </w:tc>
        <w:tc>
          <w:tcPr>
            <w:tcW w:w="0" w:type="auto"/>
            <w:shd w:val="clear" w:color="auto" w:fill="auto"/>
            <w:noWrap/>
            <w:hideMark/>
          </w:tcPr>
          <w:p w14:paraId="0E7C901F" w14:textId="77777777" w:rsidR="0077377D" w:rsidRPr="00037279" w:rsidRDefault="0077377D" w:rsidP="00037279">
            <w:pPr>
              <w:spacing w:after="0" w:line="240" w:lineRule="auto"/>
              <w:jc w:val="center"/>
              <w:rPr>
                <w:rFonts w:ascii="Times New Roman" w:eastAsia="Times New Roman" w:hAnsi="Times New Roman" w:cs="Times New Roman"/>
                <w:color w:val="000000"/>
                <w:lang w:val="en-GB" w:eastAsia="pt-BR"/>
              </w:rPr>
            </w:pPr>
            <w:r w:rsidRPr="00037279">
              <w:rPr>
                <w:rFonts w:ascii="Times New Roman" w:eastAsia="Times New Roman" w:hAnsi="Times New Roman" w:cs="Times New Roman"/>
                <w:color w:val="000000"/>
                <w:lang w:val="en-GB" w:eastAsia="pt-BR"/>
              </w:rPr>
              <w:t>(intercept)</w:t>
            </w:r>
          </w:p>
        </w:tc>
        <w:tc>
          <w:tcPr>
            <w:tcW w:w="0" w:type="auto"/>
            <w:shd w:val="clear" w:color="auto" w:fill="auto"/>
            <w:noWrap/>
            <w:hideMark/>
          </w:tcPr>
          <w:p w14:paraId="5BB1A391" w14:textId="77777777" w:rsidR="0077377D" w:rsidRPr="00037279" w:rsidRDefault="0077377D" w:rsidP="00037279">
            <w:pPr>
              <w:spacing w:after="0" w:line="240" w:lineRule="auto"/>
              <w:jc w:val="center"/>
              <w:rPr>
                <w:rFonts w:ascii="Times New Roman" w:eastAsia="Times New Roman" w:hAnsi="Times New Roman" w:cs="Times New Roman"/>
                <w:color w:val="000000"/>
                <w:lang w:val="en-GB" w:eastAsia="pt-BR"/>
              </w:rPr>
            </w:pPr>
            <w:r w:rsidRPr="00037279">
              <w:rPr>
                <w:rFonts w:ascii="Times New Roman" w:eastAsia="Times New Roman" w:hAnsi="Times New Roman" w:cs="Times New Roman"/>
                <w:color w:val="000000"/>
                <w:lang w:val="en-GB" w:eastAsia="pt-BR"/>
              </w:rPr>
              <w:t>0.087</w:t>
            </w:r>
          </w:p>
        </w:tc>
        <w:tc>
          <w:tcPr>
            <w:tcW w:w="0" w:type="auto"/>
            <w:shd w:val="clear" w:color="auto" w:fill="auto"/>
            <w:noWrap/>
            <w:hideMark/>
          </w:tcPr>
          <w:p w14:paraId="48DCD541" w14:textId="77777777" w:rsidR="0077377D" w:rsidRPr="00037279" w:rsidRDefault="0077377D" w:rsidP="00037279">
            <w:pPr>
              <w:spacing w:after="0" w:line="240" w:lineRule="auto"/>
              <w:jc w:val="center"/>
              <w:rPr>
                <w:rFonts w:ascii="Times New Roman" w:eastAsia="Times New Roman" w:hAnsi="Times New Roman" w:cs="Times New Roman"/>
                <w:color w:val="000000"/>
                <w:lang w:val="en-GB" w:eastAsia="pt-BR"/>
              </w:rPr>
            </w:pPr>
            <w:r w:rsidRPr="00037279">
              <w:rPr>
                <w:rFonts w:ascii="Times New Roman" w:eastAsia="Times New Roman" w:hAnsi="Times New Roman" w:cs="Times New Roman"/>
                <w:color w:val="000000"/>
                <w:lang w:val="en-GB" w:eastAsia="pt-BR"/>
              </w:rPr>
              <w:t>0.150</w:t>
            </w:r>
          </w:p>
        </w:tc>
        <w:tc>
          <w:tcPr>
            <w:tcW w:w="0" w:type="auto"/>
            <w:shd w:val="clear" w:color="auto" w:fill="auto"/>
            <w:noWrap/>
            <w:hideMark/>
          </w:tcPr>
          <w:p w14:paraId="5AEE07D0" w14:textId="77777777" w:rsidR="0077377D" w:rsidRPr="00037279" w:rsidRDefault="0077377D" w:rsidP="00037279">
            <w:pPr>
              <w:spacing w:after="0" w:line="240" w:lineRule="auto"/>
              <w:jc w:val="center"/>
              <w:rPr>
                <w:rFonts w:ascii="Times New Roman" w:eastAsia="Times New Roman" w:hAnsi="Times New Roman" w:cs="Times New Roman"/>
                <w:color w:val="000000"/>
                <w:lang w:val="en-GB" w:eastAsia="pt-BR"/>
              </w:rPr>
            </w:pPr>
            <w:r w:rsidRPr="00037279">
              <w:rPr>
                <w:rFonts w:ascii="Times New Roman" w:eastAsia="Times New Roman" w:hAnsi="Times New Roman" w:cs="Times New Roman"/>
                <w:color w:val="000000"/>
                <w:lang w:val="en-GB" w:eastAsia="pt-BR"/>
              </w:rPr>
              <w:t>0.582</w:t>
            </w:r>
          </w:p>
        </w:tc>
        <w:tc>
          <w:tcPr>
            <w:tcW w:w="0" w:type="auto"/>
            <w:shd w:val="clear" w:color="auto" w:fill="auto"/>
            <w:noWrap/>
            <w:hideMark/>
          </w:tcPr>
          <w:p w14:paraId="78AE914C" w14:textId="77777777" w:rsidR="0077377D" w:rsidRPr="00037279" w:rsidRDefault="0077377D" w:rsidP="00037279">
            <w:pPr>
              <w:spacing w:after="0" w:line="240" w:lineRule="auto"/>
              <w:jc w:val="center"/>
              <w:rPr>
                <w:rFonts w:ascii="Times New Roman" w:eastAsia="Times New Roman" w:hAnsi="Times New Roman" w:cs="Times New Roman"/>
                <w:color w:val="000000"/>
                <w:lang w:val="en-GB" w:eastAsia="pt-BR"/>
              </w:rPr>
            </w:pPr>
            <w:r w:rsidRPr="00037279">
              <w:rPr>
                <w:rFonts w:ascii="Times New Roman" w:eastAsia="Times New Roman" w:hAnsi="Times New Roman" w:cs="Times New Roman"/>
                <w:color w:val="000000"/>
                <w:lang w:val="en-GB" w:eastAsia="pt-BR"/>
              </w:rPr>
              <w:t>0.561</w:t>
            </w:r>
          </w:p>
        </w:tc>
      </w:tr>
      <w:tr w:rsidR="0077377D" w:rsidRPr="006D60D3" w14:paraId="77E9BABB" w14:textId="77777777" w:rsidTr="00037279">
        <w:trPr>
          <w:trHeight w:hRule="exact" w:val="340"/>
        </w:trPr>
        <w:tc>
          <w:tcPr>
            <w:tcW w:w="0" w:type="auto"/>
            <w:shd w:val="clear" w:color="auto" w:fill="auto"/>
            <w:noWrap/>
            <w:hideMark/>
          </w:tcPr>
          <w:p w14:paraId="62A5EF95" w14:textId="77777777" w:rsidR="0077377D" w:rsidRPr="00037279" w:rsidRDefault="0077377D" w:rsidP="00037279">
            <w:pPr>
              <w:spacing w:after="0" w:line="240" w:lineRule="auto"/>
              <w:jc w:val="left"/>
              <w:rPr>
                <w:rFonts w:ascii="Times New Roman" w:eastAsia="Times New Roman" w:hAnsi="Times New Roman" w:cs="Times New Roman"/>
                <w:color w:val="000000"/>
                <w:lang w:val="en-GB" w:eastAsia="pt-BR"/>
              </w:rPr>
            </w:pPr>
          </w:p>
        </w:tc>
        <w:tc>
          <w:tcPr>
            <w:tcW w:w="0" w:type="auto"/>
            <w:shd w:val="clear" w:color="auto" w:fill="auto"/>
            <w:noWrap/>
            <w:hideMark/>
          </w:tcPr>
          <w:p w14:paraId="12E507CA" w14:textId="77777777" w:rsidR="0077377D" w:rsidRPr="00037279" w:rsidRDefault="0077377D" w:rsidP="00037279">
            <w:pPr>
              <w:spacing w:after="0" w:line="240" w:lineRule="auto"/>
              <w:jc w:val="center"/>
              <w:rPr>
                <w:rFonts w:ascii="Times New Roman" w:eastAsia="Times New Roman" w:hAnsi="Times New Roman" w:cs="Times New Roman"/>
                <w:lang w:val="en-GB" w:eastAsia="pt-BR"/>
              </w:rPr>
            </w:pPr>
          </w:p>
        </w:tc>
        <w:tc>
          <w:tcPr>
            <w:tcW w:w="0" w:type="auto"/>
            <w:shd w:val="clear" w:color="auto" w:fill="auto"/>
            <w:noWrap/>
            <w:hideMark/>
          </w:tcPr>
          <w:p w14:paraId="77688FFE" w14:textId="43AAE4F3" w:rsidR="0077377D" w:rsidRPr="00037279" w:rsidRDefault="00CC7C79" w:rsidP="00037279">
            <w:pPr>
              <w:spacing w:after="0" w:line="240" w:lineRule="auto"/>
              <w:jc w:val="center"/>
              <w:rPr>
                <w:rFonts w:ascii="Times New Roman" w:eastAsia="Times New Roman" w:hAnsi="Times New Roman" w:cs="Times New Roman"/>
                <w:color w:val="000000"/>
                <w:lang w:val="en-GB" w:eastAsia="pt-BR"/>
              </w:rPr>
            </w:pPr>
            <w:r w:rsidRPr="00037279">
              <w:rPr>
                <w:rFonts w:ascii="Times New Roman" w:eastAsia="Times New Roman" w:hAnsi="Times New Roman" w:cs="Times New Roman"/>
                <w:color w:val="000000"/>
                <w:lang w:val="en-GB" w:eastAsia="pt-BR"/>
              </w:rPr>
              <w:t>Crowd size</w:t>
            </w:r>
          </w:p>
        </w:tc>
        <w:tc>
          <w:tcPr>
            <w:tcW w:w="0" w:type="auto"/>
            <w:shd w:val="clear" w:color="auto" w:fill="auto"/>
            <w:noWrap/>
            <w:hideMark/>
          </w:tcPr>
          <w:p w14:paraId="01690BA6" w14:textId="77777777" w:rsidR="0077377D" w:rsidRPr="00037279" w:rsidRDefault="0077377D" w:rsidP="00037279">
            <w:pPr>
              <w:spacing w:after="0" w:line="240" w:lineRule="auto"/>
              <w:jc w:val="center"/>
              <w:rPr>
                <w:rFonts w:ascii="Times New Roman" w:eastAsia="Times New Roman" w:hAnsi="Times New Roman" w:cs="Times New Roman"/>
                <w:color w:val="000000"/>
                <w:lang w:val="en-GB" w:eastAsia="pt-BR"/>
              </w:rPr>
            </w:pPr>
            <w:r w:rsidRPr="00037279">
              <w:rPr>
                <w:rFonts w:ascii="Times New Roman" w:eastAsia="Times New Roman" w:hAnsi="Times New Roman" w:cs="Times New Roman"/>
                <w:color w:val="000000"/>
                <w:lang w:val="en-GB" w:eastAsia="pt-BR"/>
              </w:rPr>
              <w:t>-0.033</w:t>
            </w:r>
          </w:p>
        </w:tc>
        <w:tc>
          <w:tcPr>
            <w:tcW w:w="0" w:type="auto"/>
            <w:shd w:val="clear" w:color="auto" w:fill="auto"/>
            <w:noWrap/>
            <w:hideMark/>
          </w:tcPr>
          <w:p w14:paraId="35F082E6" w14:textId="77777777" w:rsidR="0077377D" w:rsidRPr="00037279" w:rsidRDefault="0077377D" w:rsidP="00037279">
            <w:pPr>
              <w:spacing w:after="0" w:line="240" w:lineRule="auto"/>
              <w:jc w:val="center"/>
              <w:rPr>
                <w:rFonts w:ascii="Times New Roman" w:eastAsia="Times New Roman" w:hAnsi="Times New Roman" w:cs="Times New Roman"/>
                <w:color w:val="000000"/>
                <w:lang w:val="en-GB" w:eastAsia="pt-BR"/>
              </w:rPr>
            </w:pPr>
            <w:r w:rsidRPr="00037279">
              <w:rPr>
                <w:rFonts w:ascii="Times New Roman" w:eastAsia="Times New Roman" w:hAnsi="Times New Roman" w:cs="Times New Roman"/>
                <w:color w:val="000000"/>
                <w:lang w:val="en-GB" w:eastAsia="pt-BR"/>
              </w:rPr>
              <w:t>0.109</w:t>
            </w:r>
          </w:p>
        </w:tc>
        <w:tc>
          <w:tcPr>
            <w:tcW w:w="0" w:type="auto"/>
            <w:shd w:val="clear" w:color="auto" w:fill="auto"/>
            <w:noWrap/>
            <w:hideMark/>
          </w:tcPr>
          <w:p w14:paraId="66DA6FBF" w14:textId="77777777" w:rsidR="0077377D" w:rsidRPr="00037279" w:rsidRDefault="0077377D" w:rsidP="00037279">
            <w:pPr>
              <w:spacing w:after="0" w:line="240" w:lineRule="auto"/>
              <w:jc w:val="center"/>
              <w:rPr>
                <w:rFonts w:ascii="Times New Roman" w:eastAsia="Times New Roman" w:hAnsi="Times New Roman" w:cs="Times New Roman"/>
                <w:color w:val="000000"/>
                <w:lang w:val="en-GB" w:eastAsia="pt-BR"/>
              </w:rPr>
            </w:pPr>
            <w:r w:rsidRPr="00037279">
              <w:rPr>
                <w:rFonts w:ascii="Times New Roman" w:eastAsia="Times New Roman" w:hAnsi="Times New Roman" w:cs="Times New Roman"/>
                <w:color w:val="000000"/>
                <w:lang w:val="en-GB" w:eastAsia="pt-BR"/>
              </w:rPr>
              <w:t>-0.302</w:t>
            </w:r>
          </w:p>
        </w:tc>
        <w:tc>
          <w:tcPr>
            <w:tcW w:w="0" w:type="auto"/>
            <w:shd w:val="clear" w:color="auto" w:fill="auto"/>
            <w:noWrap/>
            <w:hideMark/>
          </w:tcPr>
          <w:p w14:paraId="64FDCE8C" w14:textId="77777777" w:rsidR="0077377D" w:rsidRPr="00037279" w:rsidRDefault="0077377D" w:rsidP="00037279">
            <w:pPr>
              <w:spacing w:after="0" w:line="240" w:lineRule="auto"/>
              <w:jc w:val="center"/>
              <w:rPr>
                <w:rFonts w:ascii="Times New Roman" w:eastAsia="Times New Roman" w:hAnsi="Times New Roman" w:cs="Times New Roman"/>
                <w:color w:val="000000"/>
                <w:lang w:val="en-GB" w:eastAsia="pt-BR"/>
              </w:rPr>
            </w:pPr>
            <w:r w:rsidRPr="00037279">
              <w:rPr>
                <w:rFonts w:ascii="Times New Roman" w:eastAsia="Times New Roman" w:hAnsi="Times New Roman" w:cs="Times New Roman"/>
                <w:color w:val="000000"/>
                <w:lang w:val="en-GB" w:eastAsia="pt-BR"/>
              </w:rPr>
              <w:t>0.762</w:t>
            </w:r>
          </w:p>
        </w:tc>
      </w:tr>
      <w:tr w:rsidR="0077377D" w:rsidRPr="006D60D3" w14:paraId="62EC1FAD" w14:textId="77777777" w:rsidTr="00037279">
        <w:trPr>
          <w:trHeight w:hRule="exact" w:val="340"/>
        </w:trPr>
        <w:tc>
          <w:tcPr>
            <w:tcW w:w="0" w:type="auto"/>
            <w:shd w:val="clear" w:color="auto" w:fill="auto"/>
            <w:noWrap/>
            <w:hideMark/>
          </w:tcPr>
          <w:p w14:paraId="5CAD8B06" w14:textId="77777777" w:rsidR="0077377D" w:rsidRPr="00037279" w:rsidRDefault="0077377D" w:rsidP="00037279">
            <w:pPr>
              <w:spacing w:after="0" w:line="240" w:lineRule="auto"/>
              <w:jc w:val="left"/>
              <w:rPr>
                <w:rFonts w:ascii="Times New Roman" w:eastAsia="Times New Roman" w:hAnsi="Times New Roman" w:cs="Times New Roman"/>
                <w:color w:val="000000"/>
                <w:lang w:val="en-GB" w:eastAsia="pt-BR"/>
              </w:rPr>
            </w:pPr>
          </w:p>
        </w:tc>
        <w:tc>
          <w:tcPr>
            <w:tcW w:w="0" w:type="auto"/>
            <w:shd w:val="clear" w:color="auto" w:fill="auto"/>
            <w:noWrap/>
            <w:hideMark/>
          </w:tcPr>
          <w:p w14:paraId="08BB3F06" w14:textId="77777777" w:rsidR="0077377D" w:rsidRPr="00037279" w:rsidRDefault="0077377D" w:rsidP="00037279">
            <w:pPr>
              <w:spacing w:after="0" w:line="240" w:lineRule="auto"/>
              <w:jc w:val="center"/>
              <w:rPr>
                <w:rFonts w:ascii="Times New Roman" w:eastAsia="Times New Roman" w:hAnsi="Times New Roman" w:cs="Times New Roman"/>
                <w:lang w:val="en-GB" w:eastAsia="pt-BR"/>
              </w:rPr>
            </w:pPr>
          </w:p>
        </w:tc>
        <w:tc>
          <w:tcPr>
            <w:tcW w:w="0" w:type="auto"/>
            <w:shd w:val="clear" w:color="auto" w:fill="auto"/>
            <w:noWrap/>
            <w:hideMark/>
          </w:tcPr>
          <w:p w14:paraId="126D747E" w14:textId="56FBA71D" w:rsidR="0077377D" w:rsidRPr="00037279" w:rsidRDefault="00CC7C79" w:rsidP="00037279">
            <w:pPr>
              <w:spacing w:after="0" w:line="240" w:lineRule="auto"/>
              <w:jc w:val="center"/>
              <w:rPr>
                <w:rFonts w:ascii="Times New Roman" w:eastAsia="Times New Roman" w:hAnsi="Times New Roman" w:cs="Times New Roman"/>
                <w:color w:val="000000"/>
                <w:lang w:val="en-GB" w:eastAsia="pt-BR"/>
              </w:rPr>
            </w:pPr>
            <w:r w:rsidRPr="00037279">
              <w:rPr>
                <w:rFonts w:ascii="Times New Roman" w:eastAsia="Times New Roman" w:hAnsi="Times New Roman" w:cs="Times New Roman"/>
                <w:color w:val="000000"/>
                <w:lang w:val="en-GB" w:eastAsia="pt-BR"/>
              </w:rPr>
              <w:t>Relative strength</w:t>
            </w:r>
          </w:p>
        </w:tc>
        <w:tc>
          <w:tcPr>
            <w:tcW w:w="0" w:type="auto"/>
            <w:shd w:val="clear" w:color="auto" w:fill="auto"/>
            <w:noWrap/>
            <w:hideMark/>
          </w:tcPr>
          <w:p w14:paraId="0C1AB8CE" w14:textId="77777777" w:rsidR="0077377D" w:rsidRPr="00037279" w:rsidRDefault="0077377D" w:rsidP="00037279">
            <w:pPr>
              <w:spacing w:after="0" w:line="240" w:lineRule="auto"/>
              <w:jc w:val="center"/>
              <w:rPr>
                <w:rFonts w:ascii="Times New Roman" w:eastAsia="Times New Roman" w:hAnsi="Times New Roman" w:cs="Times New Roman"/>
                <w:color w:val="000000"/>
                <w:lang w:val="en-GB" w:eastAsia="pt-BR"/>
              </w:rPr>
            </w:pPr>
            <w:r w:rsidRPr="00037279">
              <w:rPr>
                <w:rFonts w:ascii="Times New Roman" w:eastAsia="Times New Roman" w:hAnsi="Times New Roman" w:cs="Times New Roman"/>
                <w:color w:val="000000"/>
                <w:lang w:val="en-GB" w:eastAsia="pt-BR"/>
              </w:rPr>
              <w:t>0.518</w:t>
            </w:r>
          </w:p>
        </w:tc>
        <w:tc>
          <w:tcPr>
            <w:tcW w:w="0" w:type="auto"/>
            <w:shd w:val="clear" w:color="auto" w:fill="auto"/>
            <w:noWrap/>
            <w:hideMark/>
          </w:tcPr>
          <w:p w14:paraId="78305EB2" w14:textId="77777777" w:rsidR="0077377D" w:rsidRPr="00037279" w:rsidRDefault="0077377D" w:rsidP="00037279">
            <w:pPr>
              <w:spacing w:after="0" w:line="240" w:lineRule="auto"/>
              <w:jc w:val="center"/>
              <w:rPr>
                <w:rFonts w:ascii="Times New Roman" w:eastAsia="Times New Roman" w:hAnsi="Times New Roman" w:cs="Times New Roman"/>
                <w:color w:val="000000"/>
                <w:lang w:val="en-GB" w:eastAsia="pt-BR"/>
              </w:rPr>
            </w:pPr>
            <w:r w:rsidRPr="00037279">
              <w:rPr>
                <w:rFonts w:ascii="Times New Roman" w:eastAsia="Times New Roman" w:hAnsi="Times New Roman" w:cs="Times New Roman"/>
                <w:color w:val="000000"/>
                <w:lang w:val="en-GB" w:eastAsia="pt-BR"/>
              </w:rPr>
              <w:t>0.246</w:t>
            </w:r>
          </w:p>
        </w:tc>
        <w:tc>
          <w:tcPr>
            <w:tcW w:w="0" w:type="auto"/>
            <w:shd w:val="clear" w:color="auto" w:fill="auto"/>
            <w:noWrap/>
            <w:hideMark/>
          </w:tcPr>
          <w:p w14:paraId="72ADC4C7" w14:textId="77777777" w:rsidR="0077377D" w:rsidRPr="00037279" w:rsidRDefault="0077377D" w:rsidP="00037279">
            <w:pPr>
              <w:spacing w:after="0" w:line="240" w:lineRule="auto"/>
              <w:jc w:val="center"/>
              <w:rPr>
                <w:rFonts w:ascii="Times New Roman" w:eastAsia="Times New Roman" w:hAnsi="Times New Roman" w:cs="Times New Roman"/>
                <w:color w:val="000000"/>
                <w:lang w:val="en-GB" w:eastAsia="pt-BR"/>
              </w:rPr>
            </w:pPr>
            <w:r w:rsidRPr="00037279">
              <w:rPr>
                <w:rFonts w:ascii="Times New Roman" w:eastAsia="Times New Roman" w:hAnsi="Times New Roman" w:cs="Times New Roman"/>
                <w:color w:val="000000"/>
                <w:lang w:val="en-GB" w:eastAsia="pt-BR"/>
              </w:rPr>
              <w:t>2.108</w:t>
            </w:r>
          </w:p>
        </w:tc>
        <w:tc>
          <w:tcPr>
            <w:tcW w:w="0" w:type="auto"/>
            <w:shd w:val="clear" w:color="auto" w:fill="auto"/>
            <w:noWrap/>
            <w:hideMark/>
          </w:tcPr>
          <w:p w14:paraId="0F62F8B6" w14:textId="77777777" w:rsidR="0077377D" w:rsidRPr="00037279" w:rsidRDefault="0077377D" w:rsidP="00037279">
            <w:pPr>
              <w:spacing w:after="0" w:line="240" w:lineRule="auto"/>
              <w:jc w:val="center"/>
              <w:rPr>
                <w:rFonts w:ascii="Times New Roman" w:eastAsia="Times New Roman" w:hAnsi="Times New Roman" w:cs="Times New Roman"/>
                <w:color w:val="000000"/>
                <w:lang w:val="en-GB" w:eastAsia="pt-BR"/>
              </w:rPr>
            </w:pPr>
            <w:r w:rsidRPr="00037279">
              <w:rPr>
                <w:rFonts w:ascii="Times New Roman" w:eastAsia="Times New Roman" w:hAnsi="Times New Roman" w:cs="Times New Roman"/>
                <w:color w:val="000000"/>
                <w:lang w:val="en-GB" w:eastAsia="pt-BR"/>
              </w:rPr>
              <w:t>0.035</w:t>
            </w:r>
          </w:p>
        </w:tc>
      </w:tr>
      <w:tr w:rsidR="0077377D" w:rsidRPr="006D60D3" w14:paraId="19F7AACB" w14:textId="77777777" w:rsidTr="00037279">
        <w:trPr>
          <w:trHeight w:hRule="exact" w:val="340"/>
        </w:trPr>
        <w:tc>
          <w:tcPr>
            <w:tcW w:w="0" w:type="auto"/>
            <w:shd w:val="clear" w:color="auto" w:fill="auto"/>
            <w:noWrap/>
            <w:hideMark/>
          </w:tcPr>
          <w:p w14:paraId="17882D95" w14:textId="77777777" w:rsidR="0077377D" w:rsidRPr="00037279" w:rsidRDefault="0077377D" w:rsidP="00037279">
            <w:pPr>
              <w:spacing w:after="0" w:line="240" w:lineRule="auto"/>
              <w:jc w:val="left"/>
              <w:rPr>
                <w:rFonts w:ascii="Times New Roman" w:eastAsia="Times New Roman" w:hAnsi="Times New Roman" w:cs="Times New Roman"/>
                <w:color w:val="000000"/>
                <w:lang w:val="en-GB" w:eastAsia="pt-BR"/>
              </w:rPr>
            </w:pPr>
            <w:r w:rsidRPr="00037279">
              <w:rPr>
                <w:rFonts w:ascii="Times New Roman" w:eastAsia="Times New Roman" w:hAnsi="Times New Roman" w:cs="Times New Roman"/>
                <w:color w:val="000000"/>
                <w:lang w:val="en-GB" w:eastAsia="pt-BR"/>
              </w:rPr>
              <w:t> </w:t>
            </w:r>
          </w:p>
        </w:tc>
        <w:tc>
          <w:tcPr>
            <w:tcW w:w="0" w:type="auto"/>
            <w:shd w:val="clear" w:color="auto" w:fill="auto"/>
            <w:noWrap/>
            <w:hideMark/>
          </w:tcPr>
          <w:p w14:paraId="5E4958A9" w14:textId="3B0AB631" w:rsidR="0077377D" w:rsidRPr="00037279" w:rsidRDefault="0077377D" w:rsidP="00037279">
            <w:pPr>
              <w:spacing w:after="0" w:line="240" w:lineRule="auto"/>
              <w:jc w:val="center"/>
              <w:rPr>
                <w:rFonts w:ascii="Times New Roman" w:eastAsia="Times New Roman" w:hAnsi="Times New Roman" w:cs="Times New Roman"/>
                <w:color w:val="000000"/>
                <w:lang w:val="en-GB" w:eastAsia="pt-BR"/>
              </w:rPr>
            </w:pPr>
          </w:p>
        </w:tc>
        <w:tc>
          <w:tcPr>
            <w:tcW w:w="0" w:type="auto"/>
            <w:shd w:val="clear" w:color="auto" w:fill="auto"/>
            <w:noWrap/>
            <w:hideMark/>
          </w:tcPr>
          <w:p w14:paraId="3EDB39B0" w14:textId="2E792899" w:rsidR="0077377D" w:rsidRPr="00037279" w:rsidRDefault="00CC7C79" w:rsidP="00037279">
            <w:pPr>
              <w:spacing w:after="0" w:line="240" w:lineRule="auto"/>
              <w:jc w:val="center"/>
              <w:rPr>
                <w:rFonts w:ascii="Times New Roman" w:eastAsia="Times New Roman" w:hAnsi="Times New Roman" w:cs="Times New Roman"/>
                <w:color w:val="000000"/>
                <w:lang w:val="en-GB" w:eastAsia="pt-BR"/>
              </w:rPr>
            </w:pPr>
            <w:r w:rsidRPr="00037279">
              <w:rPr>
                <w:rFonts w:ascii="Times New Roman" w:eastAsia="Times New Roman" w:hAnsi="Times New Roman" w:cs="Times New Roman"/>
                <w:color w:val="000000"/>
                <w:lang w:val="en-GB" w:eastAsia="pt-BR"/>
              </w:rPr>
              <w:t>Crowd size × Relative strength</w:t>
            </w:r>
          </w:p>
        </w:tc>
        <w:tc>
          <w:tcPr>
            <w:tcW w:w="0" w:type="auto"/>
            <w:shd w:val="clear" w:color="auto" w:fill="auto"/>
            <w:noWrap/>
            <w:hideMark/>
          </w:tcPr>
          <w:p w14:paraId="7B40FD29" w14:textId="77777777" w:rsidR="0077377D" w:rsidRPr="00037279" w:rsidRDefault="0077377D" w:rsidP="00037279">
            <w:pPr>
              <w:spacing w:after="0" w:line="240" w:lineRule="auto"/>
              <w:jc w:val="center"/>
              <w:rPr>
                <w:rFonts w:ascii="Times New Roman" w:eastAsia="Times New Roman" w:hAnsi="Times New Roman" w:cs="Times New Roman"/>
                <w:color w:val="000000"/>
                <w:lang w:val="en-GB" w:eastAsia="pt-BR"/>
              </w:rPr>
            </w:pPr>
            <w:r w:rsidRPr="00037279">
              <w:rPr>
                <w:rFonts w:ascii="Times New Roman" w:eastAsia="Times New Roman" w:hAnsi="Times New Roman" w:cs="Times New Roman"/>
                <w:color w:val="000000"/>
                <w:lang w:val="en-GB" w:eastAsia="pt-BR"/>
              </w:rPr>
              <w:t>0.104</w:t>
            </w:r>
          </w:p>
        </w:tc>
        <w:tc>
          <w:tcPr>
            <w:tcW w:w="0" w:type="auto"/>
            <w:shd w:val="clear" w:color="auto" w:fill="auto"/>
            <w:noWrap/>
            <w:hideMark/>
          </w:tcPr>
          <w:p w14:paraId="073D0123" w14:textId="77777777" w:rsidR="0077377D" w:rsidRPr="00037279" w:rsidRDefault="0077377D" w:rsidP="00037279">
            <w:pPr>
              <w:spacing w:after="0" w:line="240" w:lineRule="auto"/>
              <w:jc w:val="center"/>
              <w:rPr>
                <w:rFonts w:ascii="Times New Roman" w:eastAsia="Times New Roman" w:hAnsi="Times New Roman" w:cs="Times New Roman"/>
                <w:color w:val="000000"/>
                <w:lang w:val="en-GB" w:eastAsia="pt-BR"/>
              </w:rPr>
            </w:pPr>
            <w:r w:rsidRPr="00037279">
              <w:rPr>
                <w:rFonts w:ascii="Times New Roman" w:eastAsia="Times New Roman" w:hAnsi="Times New Roman" w:cs="Times New Roman"/>
                <w:color w:val="000000"/>
                <w:lang w:val="en-GB" w:eastAsia="pt-BR"/>
              </w:rPr>
              <w:t>0.177</w:t>
            </w:r>
          </w:p>
        </w:tc>
        <w:tc>
          <w:tcPr>
            <w:tcW w:w="0" w:type="auto"/>
            <w:shd w:val="clear" w:color="auto" w:fill="auto"/>
            <w:noWrap/>
            <w:hideMark/>
          </w:tcPr>
          <w:p w14:paraId="4A615D47" w14:textId="77777777" w:rsidR="0077377D" w:rsidRPr="00037279" w:rsidRDefault="0077377D" w:rsidP="00037279">
            <w:pPr>
              <w:spacing w:after="0" w:line="240" w:lineRule="auto"/>
              <w:jc w:val="center"/>
              <w:rPr>
                <w:rFonts w:ascii="Times New Roman" w:eastAsia="Times New Roman" w:hAnsi="Times New Roman" w:cs="Times New Roman"/>
                <w:color w:val="000000"/>
                <w:lang w:val="en-GB" w:eastAsia="pt-BR"/>
              </w:rPr>
            </w:pPr>
            <w:r w:rsidRPr="00037279">
              <w:rPr>
                <w:rFonts w:ascii="Times New Roman" w:eastAsia="Times New Roman" w:hAnsi="Times New Roman" w:cs="Times New Roman"/>
                <w:color w:val="000000"/>
                <w:lang w:val="en-GB" w:eastAsia="pt-BR"/>
              </w:rPr>
              <w:t>0.590</w:t>
            </w:r>
          </w:p>
        </w:tc>
        <w:tc>
          <w:tcPr>
            <w:tcW w:w="0" w:type="auto"/>
            <w:shd w:val="clear" w:color="auto" w:fill="auto"/>
            <w:noWrap/>
            <w:hideMark/>
          </w:tcPr>
          <w:p w14:paraId="1444442A" w14:textId="77777777" w:rsidR="0077377D" w:rsidRPr="00037279" w:rsidRDefault="0077377D" w:rsidP="00037279">
            <w:pPr>
              <w:spacing w:after="0" w:line="240" w:lineRule="auto"/>
              <w:jc w:val="center"/>
              <w:rPr>
                <w:rFonts w:ascii="Times New Roman" w:eastAsia="Times New Roman" w:hAnsi="Times New Roman" w:cs="Times New Roman"/>
                <w:color w:val="000000"/>
                <w:lang w:val="en-GB" w:eastAsia="pt-BR"/>
              </w:rPr>
            </w:pPr>
            <w:r w:rsidRPr="00037279">
              <w:rPr>
                <w:rFonts w:ascii="Times New Roman" w:eastAsia="Times New Roman" w:hAnsi="Times New Roman" w:cs="Times New Roman"/>
                <w:color w:val="000000"/>
                <w:lang w:val="en-GB" w:eastAsia="pt-BR"/>
              </w:rPr>
              <w:t>0.556</w:t>
            </w:r>
          </w:p>
        </w:tc>
      </w:tr>
      <w:tr w:rsidR="0077377D" w:rsidRPr="006D60D3" w14:paraId="1FC754D4" w14:textId="77777777" w:rsidTr="00037279">
        <w:trPr>
          <w:trHeight w:hRule="exact" w:val="340"/>
        </w:trPr>
        <w:tc>
          <w:tcPr>
            <w:tcW w:w="0" w:type="auto"/>
            <w:shd w:val="clear" w:color="auto" w:fill="auto"/>
            <w:noWrap/>
            <w:hideMark/>
          </w:tcPr>
          <w:p w14:paraId="4D5FF5AD" w14:textId="77777777" w:rsidR="0077377D" w:rsidRPr="00037279" w:rsidRDefault="0077377D" w:rsidP="00037279">
            <w:pPr>
              <w:spacing w:after="0" w:line="240" w:lineRule="auto"/>
              <w:jc w:val="left"/>
              <w:rPr>
                <w:rFonts w:ascii="Times New Roman" w:eastAsia="Times New Roman" w:hAnsi="Times New Roman" w:cs="Times New Roman"/>
                <w:color w:val="000000"/>
                <w:lang w:val="en-GB" w:eastAsia="pt-BR"/>
              </w:rPr>
            </w:pPr>
            <w:r w:rsidRPr="00037279">
              <w:rPr>
                <w:rFonts w:ascii="Times New Roman" w:eastAsia="Times New Roman" w:hAnsi="Times New Roman" w:cs="Times New Roman"/>
                <w:color w:val="000000"/>
                <w:lang w:val="en-GB" w:eastAsia="pt-BR"/>
              </w:rPr>
              <w:t>2</w:t>
            </w:r>
            <w:r w:rsidRPr="00037279">
              <w:rPr>
                <w:rFonts w:ascii="Times New Roman" w:eastAsia="Times New Roman" w:hAnsi="Times New Roman" w:cs="Times New Roman"/>
                <w:color w:val="000000"/>
                <w:vertAlign w:val="superscript"/>
                <w:lang w:val="en-GB" w:eastAsia="pt-BR"/>
              </w:rPr>
              <w:t>nd</w:t>
            </w:r>
          </w:p>
        </w:tc>
        <w:tc>
          <w:tcPr>
            <w:tcW w:w="0" w:type="auto"/>
            <w:shd w:val="clear" w:color="auto" w:fill="auto"/>
            <w:noWrap/>
            <w:hideMark/>
          </w:tcPr>
          <w:p w14:paraId="7560D612" w14:textId="77777777" w:rsidR="0077377D" w:rsidRPr="00037279" w:rsidRDefault="0077377D" w:rsidP="00037279">
            <w:pPr>
              <w:spacing w:after="0" w:line="240" w:lineRule="auto"/>
              <w:jc w:val="center"/>
              <w:rPr>
                <w:rFonts w:ascii="Times New Roman" w:eastAsia="Times New Roman" w:hAnsi="Times New Roman" w:cs="Times New Roman"/>
                <w:color w:val="000000"/>
                <w:lang w:val="en-GB" w:eastAsia="pt-BR"/>
              </w:rPr>
            </w:pPr>
            <w:r w:rsidRPr="00037279">
              <w:rPr>
                <w:rFonts w:ascii="Times New Roman" w:eastAsia="Times New Roman" w:hAnsi="Times New Roman" w:cs="Times New Roman"/>
                <w:color w:val="000000"/>
                <w:lang w:val="en-GB" w:eastAsia="pt-BR"/>
              </w:rPr>
              <w:t>Other goal</w:t>
            </w:r>
          </w:p>
        </w:tc>
        <w:tc>
          <w:tcPr>
            <w:tcW w:w="0" w:type="auto"/>
            <w:shd w:val="clear" w:color="auto" w:fill="auto"/>
            <w:noWrap/>
            <w:hideMark/>
          </w:tcPr>
          <w:p w14:paraId="1F0163C8" w14:textId="77777777" w:rsidR="0077377D" w:rsidRPr="00037279" w:rsidRDefault="0077377D" w:rsidP="00037279">
            <w:pPr>
              <w:spacing w:after="0" w:line="240" w:lineRule="auto"/>
              <w:jc w:val="center"/>
              <w:rPr>
                <w:rFonts w:ascii="Times New Roman" w:eastAsia="Times New Roman" w:hAnsi="Times New Roman" w:cs="Times New Roman"/>
                <w:color w:val="000000"/>
                <w:lang w:val="en-GB" w:eastAsia="pt-BR"/>
              </w:rPr>
            </w:pPr>
            <w:r w:rsidRPr="00037279">
              <w:rPr>
                <w:rFonts w:ascii="Times New Roman" w:eastAsia="Times New Roman" w:hAnsi="Times New Roman" w:cs="Times New Roman"/>
                <w:color w:val="000000"/>
                <w:lang w:val="en-GB" w:eastAsia="pt-BR"/>
              </w:rPr>
              <w:t>(intercept)</w:t>
            </w:r>
          </w:p>
        </w:tc>
        <w:tc>
          <w:tcPr>
            <w:tcW w:w="0" w:type="auto"/>
            <w:shd w:val="clear" w:color="auto" w:fill="auto"/>
            <w:noWrap/>
            <w:hideMark/>
          </w:tcPr>
          <w:p w14:paraId="135DB139" w14:textId="77777777" w:rsidR="0077377D" w:rsidRPr="00037279" w:rsidRDefault="0077377D" w:rsidP="00037279">
            <w:pPr>
              <w:spacing w:after="0" w:line="240" w:lineRule="auto"/>
              <w:jc w:val="center"/>
              <w:rPr>
                <w:rFonts w:ascii="Times New Roman" w:eastAsia="Times New Roman" w:hAnsi="Times New Roman" w:cs="Times New Roman"/>
                <w:color w:val="000000"/>
                <w:lang w:val="en-GB" w:eastAsia="pt-BR"/>
              </w:rPr>
            </w:pPr>
            <w:r w:rsidRPr="00037279">
              <w:rPr>
                <w:rFonts w:ascii="Times New Roman" w:eastAsia="Times New Roman" w:hAnsi="Times New Roman" w:cs="Times New Roman"/>
                <w:color w:val="000000"/>
                <w:lang w:val="en-GB" w:eastAsia="pt-BR"/>
              </w:rPr>
              <w:t>-0.167</w:t>
            </w:r>
          </w:p>
        </w:tc>
        <w:tc>
          <w:tcPr>
            <w:tcW w:w="0" w:type="auto"/>
            <w:shd w:val="clear" w:color="auto" w:fill="auto"/>
            <w:noWrap/>
            <w:hideMark/>
          </w:tcPr>
          <w:p w14:paraId="0C6488B7" w14:textId="77777777" w:rsidR="0077377D" w:rsidRPr="00037279" w:rsidRDefault="0077377D" w:rsidP="00037279">
            <w:pPr>
              <w:spacing w:after="0" w:line="240" w:lineRule="auto"/>
              <w:jc w:val="center"/>
              <w:rPr>
                <w:rFonts w:ascii="Times New Roman" w:eastAsia="Times New Roman" w:hAnsi="Times New Roman" w:cs="Times New Roman"/>
                <w:color w:val="000000"/>
                <w:lang w:val="en-GB" w:eastAsia="pt-BR"/>
              </w:rPr>
            </w:pPr>
            <w:r w:rsidRPr="00037279">
              <w:rPr>
                <w:rFonts w:ascii="Times New Roman" w:eastAsia="Times New Roman" w:hAnsi="Times New Roman" w:cs="Times New Roman"/>
                <w:color w:val="000000"/>
                <w:lang w:val="en-GB" w:eastAsia="pt-BR"/>
              </w:rPr>
              <w:t>0.189</w:t>
            </w:r>
          </w:p>
        </w:tc>
        <w:tc>
          <w:tcPr>
            <w:tcW w:w="0" w:type="auto"/>
            <w:shd w:val="clear" w:color="auto" w:fill="auto"/>
            <w:noWrap/>
            <w:hideMark/>
          </w:tcPr>
          <w:p w14:paraId="07DD8004" w14:textId="5E15783B" w:rsidR="0077377D" w:rsidRPr="00037279" w:rsidRDefault="0077377D" w:rsidP="00037279">
            <w:pPr>
              <w:spacing w:after="0" w:line="240" w:lineRule="auto"/>
              <w:jc w:val="center"/>
              <w:rPr>
                <w:rFonts w:ascii="Times New Roman" w:eastAsia="Times New Roman" w:hAnsi="Times New Roman" w:cs="Times New Roman"/>
                <w:color w:val="000000"/>
                <w:lang w:val="en-GB" w:eastAsia="pt-BR"/>
              </w:rPr>
            </w:pPr>
            <w:r w:rsidRPr="00037279">
              <w:rPr>
                <w:rFonts w:ascii="Times New Roman" w:eastAsia="Times New Roman" w:hAnsi="Times New Roman" w:cs="Times New Roman"/>
                <w:color w:val="000000"/>
                <w:lang w:val="en-GB" w:eastAsia="pt-BR"/>
              </w:rPr>
              <w:t>-0.88</w:t>
            </w:r>
            <w:r w:rsidR="00114F05" w:rsidRPr="00037279">
              <w:rPr>
                <w:rFonts w:ascii="Times New Roman" w:eastAsia="Times New Roman" w:hAnsi="Times New Roman" w:cs="Times New Roman"/>
                <w:color w:val="000000"/>
                <w:lang w:val="en-GB" w:eastAsia="pt-BR"/>
              </w:rPr>
              <w:t>0</w:t>
            </w:r>
          </w:p>
        </w:tc>
        <w:tc>
          <w:tcPr>
            <w:tcW w:w="0" w:type="auto"/>
            <w:shd w:val="clear" w:color="auto" w:fill="auto"/>
            <w:noWrap/>
            <w:hideMark/>
          </w:tcPr>
          <w:p w14:paraId="5784E162" w14:textId="77777777" w:rsidR="0077377D" w:rsidRPr="00037279" w:rsidRDefault="0077377D" w:rsidP="00037279">
            <w:pPr>
              <w:spacing w:after="0" w:line="240" w:lineRule="auto"/>
              <w:jc w:val="center"/>
              <w:rPr>
                <w:rFonts w:ascii="Times New Roman" w:eastAsia="Times New Roman" w:hAnsi="Times New Roman" w:cs="Times New Roman"/>
                <w:color w:val="000000"/>
                <w:lang w:val="en-GB" w:eastAsia="pt-BR"/>
              </w:rPr>
            </w:pPr>
            <w:r w:rsidRPr="00037279">
              <w:rPr>
                <w:rFonts w:ascii="Times New Roman" w:eastAsia="Times New Roman" w:hAnsi="Times New Roman" w:cs="Times New Roman"/>
                <w:color w:val="000000"/>
                <w:lang w:val="en-GB" w:eastAsia="pt-BR"/>
              </w:rPr>
              <w:t>0.379</w:t>
            </w:r>
          </w:p>
        </w:tc>
      </w:tr>
      <w:tr w:rsidR="0077377D" w:rsidRPr="006D60D3" w14:paraId="0314D29F" w14:textId="77777777" w:rsidTr="00037279">
        <w:trPr>
          <w:trHeight w:hRule="exact" w:val="340"/>
        </w:trPr>
        <w:tc>
          <w:tcPr>
            <w:tcW w:w="0" w:type="auto"/>
            <w:shd w:val="clear" w:color="auto" w:fill="auto"/>
            <w:noWrap/>
            <w:hideMark/>
          </w:tcPr>
          <w:p w14:paraId="3D0E15E4" w14:textId="77777777" w:rsidR="0077377D" w:rsidRPr="00037279" w:rsidRDefault="0077377D" w:rsidP="00037279">
            <w:pPr>
              <w:spacing w:after="0" w:line="240" w:lineRule="auto"/>
              <w:jc w:val="left"/>
              <w:rPr>
                <w:rFonts w:ascii="Times New Roman" w:eastAsia="Times New Roman" w:hAnsi="Times New Roman" w:cs="Times New Roman"/>
                <w:color w:val="000000"/>
                <w:lang w:val="en-GB" w:eastAsia="pt-BR"/>
              </w:rPr>
            </w:pPr>
          </w:p>
        </w:tc>
        <w:tc>
          <w:tcPr>
            <w:tcW w:w="0" w:type="auto"/>
            <w:shd w:val="clear" w:color="auto" w:fill="auto"/>
            <w:noWrap/>
            <w:hideMark/>
          </w:tcPr>
          <w:p w14:paraId="606AB39A" w14:textId="77777777" w:rsidR="0077377D" w:rsidRPr="00037279" w:rsidRDefault="0077377D" w:rsidP="00037279">
            <w:pPr>
              <w:spacing w:after="0" w:line="240" w:lineRule="auto"/>
              <w:jc w:val="center"/>
              <w:rPr>
                <w:rFonts w:ascii="Times New Roman" w:eastAsia="Times New Roman" w:hAnsi="Times New Roman" w:cs="Times New Roman"/>
                <w:lang w:val="en-GB" w:eastAsia="pt-BR"/>
              </w:rPr>
            </w:pPr>
          </w:p>
        </w:tc>
        <w:tc>
          <w:tcPr>
            <w:tcW w:w="0" w:type="auto"/>
            <w:shd w:val="clear" w:color="auto" w:fill="auto"/>
            <w:noWrap/>
            <w:hideMark/>
          </w:tcPr>
          <w:p w14:paraId="78790ABC" w14:textId="513EF2C4" w:rsidR="0077377D" w:rsidRPr="00037279" w:rsidRDefault="00CC7C79" w:rsidP="00037279">
            <w:pPr>
              <w:spacing w:after="0" w:line="240" w:lineRule="auto"/>
              <w:jc w:val="center"/>
              <w:rPr>
                <w:rFonts w:ascii="Times New Roman" w:eastAsia="Times New Roman" w:hAnsi="Times New Roman" w:cs="Times New Roman"/>
                <w:color w:val="000000"/>
                <w:lang w:val="en-GB" w:eastAsia="pt-BR"/>
              </w:rPr>
            </w:pPr>
            <w:r w:rsidRPr="00037279">
              <w:rPr>
                <w:rFonts w:ascii="Times New Roman" w:eastAsia="Times New Roman" w:hAnsi="Times New Roman" w:cs="Times New Roman"/>
                <w:color w:val="000000"/>
                <w:lang w:val="en-GB" w:eastAsia="pt-BR"/>
              </w:rPr>
              <w:t>Crowd size</w:t>
            </w:r>
          </w:p>
        </w:tc>
        <w:tc>
          <w:tcPr>
            <w:tcW w:w="0" w:type="auto"/>
            <w:shd w:val="clear" w:color="auto" w:fill="auto"/>
            <w:noWrap/>
            <w:hideMark/>
          </w:tcPr>
          <w:p w14:paraId="569DCECC" w14:textId="77777777" w:rsidR="0077377D" w:rsidRPr="00037279" w:rsidRDefault="0077377D" w:rsidP="00037279">
            <w:pPr>
              <w:spacing w:after="0" w:line="240" w:lineRule="auto"/>
              <w:jc w:val="center"/>
              <w:rPr>
                <w:rFonts w:ascii="Times New Roman" w:eastAsia="Times New Roman" w:hAnsi="Times New Roman" w:cs="Times New Roman"/>
                <w:color w:val="000000"/>
                <w:lang w:val="en-GB" w:eastAsia="pt-BR"/>
              </w:rPr>
            </w:pPr>
            <w:r w:rsidRPr="00037279">
              <w:rPr>
                <w:rFonts w:ascii="Times New Roman" w:eastAsia="Times New Roman" w:hAnsi="Times New Roman" w:cs="Times New Roman"/>
                <w:color w:val="000000"/>
                <w:lang w:val="en-GB" w:eastAsia="pt-BR"/>
              </w:rPr>
              <w:t>0.589</w:t>
            </w:r>
          </w:p>
        </w:tc>
        <w:tc>
          <w:tcPr>
            <w:tcW w:w="0" w:type="auto"/>
            <w:shd w:val="clear" w:color="auto" w:fill="auto"/>
            <w:noWrap/>
            <w:hideMark/>
          </w:tcPr>
          <w:p w14:paraId="7F1355BA" w14:textId="77777777" w:rsidR="0077377D" w:rsidRPr="00037279" w:rsidRDefault="0077377D" w:rsidP="00037279">
            <w:pPr>
              <w:spacing w:after="0" w:line="240" w:lineRule="auto"/>
              <w:jc w:val="center"/>
              <w:rPr>
                <w:rFonts w:ascii="Times New Roman" w:eastAsia="Times New Roman" w:hAnsi="Times New Roman" w:cs="Times New Roman"/>
                <w:color w:val="000000"/>
                <w:lang w:val="en-GB" w:eastAsia="pt-BR"/>
              </w:rPr>
            </w:pPr>
            <w:r w:rsidRPr="00037279">
              <w:rPr>
                <w:rFonts w:ascii="Times New Roman" w:eastAsia="Times New Roman" w:hAnsi="Times New Roman" w:cs="Times New Roman"/>
                <w:color w:val="000000"/>
                <w:lang w:val="en-GB" w:eastAsia="pt-BR"/>
              </w:rPr>
              <w:t>0.346</w:t>
            </w:r>
          </w:p>
        </w:tc>
        <w:tc>
          <w:tcPr>
            <w:tcW w:w="0" w:type="auto"/>
            <w:shd w:val="clear" w:color="auto" w:fill="auto"/>
            <w:noWrap/>
            <w:hideMark/>
          </w:tcPr>
          <w:p w14:paraId="23CCB6CF" w14:textId="77777777" w:rsidR="0077377D" w:rsidRPr="00037279" w:rsidRDefault="0077377D" w:rsidP="00037279">
            <w:pPr>
              <w:spacing w:after="0" w:line="240" w:lineRule="auto"/>
              <w:jc w:val="center"/>
              <w:rPr>
                <w:rFonts w:ascii="Times New Roman" w:eastAsia="Times New Roman" w:hAnsi="Times New Roman" w:cs="Times New Roman"/>
                <w:color w:val="000000"/>
                <w:lang w:val="en-GB" w:eastAsia="pt-BR"/>
              </w:rPr>
            </w:pPr>
            <w:r w:rsidRPr="00037279">
              <w:rPr>
                <w:rFonts w:ascii="Times New Roman" w:eastAsia="Times New Roman" w:hAnsi="Times New Roman" w:cs="Times New Roman"/>
                <w:color w:val="000000"/>
                <w:lang w:val="en-GB" w:eastAsia="pt-BR"/>
              </w:rPr>
              <w:t>1.702</w:t>
            </w:r>
          </w:p>
        </w:tc>
        <w:tc>
          <w:tcPr>
            <w:tcW w:w="0" w:type="auto"/>
            <w:shd w:val="clear" w:color="auto" w:fill="auto"/>
            <w:noWrap/>
            <w:hideMark/>
          </w:tcPr>
          <w:p w14:paraId="7F8DEEF3" w14:textId="77777777" w:rsidR="0077377D" w:rsidRPr="00037279" w:rsidRDefault="0077377D" w:rsidP="00037279">
            <w:pPr>
              <w:spacing w:after="0" w:line="240" w:lineRule="auto"/>
              <w:jc w:val="center"/>
              <w:rPr>
                <w:rFonts w:ascii="Times New Roman" w:eastAsia="Times New Roman" w:hAnsi="Times New Roman" w:cs="Times New Roman"/>
                <w:color w:val="000000"/>
                <w:lang w:val="en-GB" w:eastAsia="pt-BR"/>
              </w:rPr>
            </w:pPr>
            <w:r w:rsidRPr="00037279">
              <w:rPr>
                <w:rFonts w:ascii="Times New Roman" w:eastAsia="Times New Roman" w:hAnsi="Times New Roman" w:cs="Times New Roman"/>
                <w:color w:val="000000"/>
                <w:lang w:val="en-GB" w:eastAsia="pt-BR"/>
              </w:rPr>
              <w:t>0.089</w:t>
            </w:r>
          </w:p>
        </w:tc>
      </w:tr>
      <w:tr w:rsidR="0077377D" w:rsidRPr="006D60D3" w14:paraId="3C428F82" w14:textId="77777777" w:rsidTr="00037279">
        <w:trPr>
          <w:trHeight w:hRule="exact" w:val="340"/>
        </w:trPr>
        <w:tc>
          <w:tcPr>
            <w:tcW w:w="0" w:type="auto"/>
            <w:shd w:val="clear" w:color="auto" w:fill="auto"/>
            <w:noWrap/>
            <w:hideMark/>
          </w:tcPr>
          <w:p w14:paraId="50E0D86E" w14:textId="77777777" w:rsidR="0077377D" w:rsidRPr="00037279" w:rsidRDefault="0077377D" w:rsidP="00037279">
            <w:pPr>
              <w:spacing w:after="0" w:line="240" w:lineRule="auto"/>
              <w:jc w:val="left"/>
              <w:rPr>
                <w:rFonts w:ascii="Times New Roman" w:eastAsia="Times New Roman" w:hAnsi="Times New Roman" w:cs="Times New Roman"/>
                <w:color w:val="000000"/>
                <w:lang w:val="en-GB" w:eastAsia="pt-BR"/>
              </w:rPr>
            </w:pPr>
          </w:p>
        </w:tc>
        <w:tc>
          <w:tcPr>
            <w:tcW w:w="0" w:type="auto"/>
            <w:shd w:val="clear" w:color="auto" w:fill="auto"/>
            <w:noWrap/>
            <w:hideMark/>
          </w:tcPr>
          <w:p w14:paraId="5CDBD66B" w14:textId="77777777" w:rsidR="0077377D" w:rsidRPr="00037279" w:rsidRDefault="0077377D" w:rsidP="00037279">
            <w:pPr>
              <w:spacing w:after="0" w:line="240" w:lineRule="auto"/>
              <w:jc w:val="center"/>
              <w:rPr>
                <w:rFonts w:ascii="Times New Roman" w:eastAsia="Times New Roman" w:hAnsi="Times New Roman" w:cs="Times New Roman"/>
                <w:lang w:val="en-GB" w:eastAsia="pt-BR"/>
              </w:rPr>
            </w:pPr>
          </w:p>
        </w:tc>
        <w:tc>
          <w:tcPr>
            <w:tcW w:w="0" w:type="auto"/>
            <w:shd w:val="clear" w:color="auto" w:fill="auto"/>
            <w:noWrap/>
            <w:hideMark/>
          </w:tcPr>
          <w:p w14:paraId="78BDAB46" w14:textId="0BED4F54" w:rsidR="0077377D" w:rsidRPr="00037279" w:rsidRDefault="00CC7C79" w:rsidP="00037279">
            <w:pPr>
              <w:spacing w:after="0" w:line="240" w:lineRule="auto"/>
              <w:jc w:val="center"/>
              <w:rPr>
                <w:rFonts w:ascii="Times New Roman" w:eastAsia="Times New Roman" w:hAnsi="Times New Roman" w:cs="Times New Roman"/>
                <w:color w:val="000000"/>
                <w:lang w:val="en-GB" w:eastAsia="pt-BR"/>
              </w:rPr>
            </w:pPr>
            <w:r w:rsidRPr="00037279">
              <w:rPr>
                <w:rFonts w:ascii="Times New Roman" w:eastAsia="Times New Roman" w:hAnsi="Times New Roman" w:cs="Times New Roman"/>
                <w:color w:val="000000"/>
                <w:lang w:val="en-GB" w:eastAsia="pt-BR"/>
              </w:rPr>
              <w:t>Relative strength</w:t>
            </w:r>
          </w:p>
        </w:tc>
        <w:tc>
          <w:tcPr>
            <w:tcW w:w="0" w:type="auto"/>
            <w:shd w:val="clear" w:color="auto" w:fill="auto"/>
            <w:noWrap/>
            <w:hideMark/>
          </w:tcPr>
          <w:p w14:paraId="1F60858E" w14:textId="77777777" w:rsidR="0077377D" w:rsidRPr="00037279" w:rsidRDefault="0077377D" w:rsidP="00037279">
            <w:pPr>
              <w:spacing w:after="0" w:line="240" w:lineRule="auto"/>
              <w:jc w:val="center"/>
              <w:rPr>
                <w:rFonts w:ascii="Times New Roman" w:eastAsia="Times New Roman" w:hAnsi="Times New Roman" w:cs="Times New Roman"/>
                <w:color w:val="000000"/>
                <w:lang w:val="en-GB" w:eastAsia="pt-BR"/>
              </w:rPr>
            </w:pPr>
            <w:r w:rsidRPr="00037279">
              <w:rPr>
                <w:rFonts w:ascii="Times New Roman" w:eastAsia="Times New Roman" w:hAnsi="Times New Roman" w:cs="Times New Roman"/>
                <w:color w:val="000000"/>
                <w:lang w:val="en-GB" w:eastAsia="pt-BR"/>
              </w:rPr>
              <w:t>0.045</w:t>
            </w:r>
          </w:p>
        </w:tc>
        <w:tc>
          <w:tcPr>
            <w:tcW w:w="0" w:type="auto"/>
            <w:shd w:val="clear" w:color="auto" w:fill="auto"/>
            <w:noWrap/>
            <w:hideMark/>
          </w:tcPr>
          <w:p w14:paraId="54F06C6E" w14:textId="77777777" w:rsidR="0077377D" w:rsidRPr="00037279" w:rsidRDefault="0077377D" w:rsidP="00037279">
            <w:pPr>
              <w:spacing w:after="0" w:line="240" w:lineRule="auto"/>
              <w:jc w:val="center"/>
              <w:rPr>
                <w:rFonts w:ascii="Times New Roman" w:eastAsia="Times New Roman" w:hAnsi="Times New Roman" w:cs="Times New Roman"/>
                <w:color w:val="000000"/>
                <w:lang w:val="en-GB" w:eastAsia="pt-BR"/>
              </w:rPr>
            </w:pPr>
            <w:r w:rsidRPr="00037279">
              <w:rPr>
                <w:rFonts w:ascii="Times New Roman" w:eastAsia="Times New Roman" w:hAnsi="Times New Roman" w:cs="Times New Roman"/>
                <w:color w:val="000000"/>
                <w:lang w:val="en-GB" w:eastAsia="pt-BR"/>
              </w:rPr>
              <w:t>0.411</w:t>
            </w:r>
          </w:p>
        </w:tc>
        <w:tc>
          <w:tcPr>
            <w:tcW w:w="0" w:type="auto"/>
            <w:shd w:val="clear" w:color="auto" w:fill="auto"/>
            <w:noWrap/>
            <w:hideMark/>
          </w:tcPr>
          <w:p w14:paraId="267C9B9E" w14:textId="78B24AD8" w:rsidR="0077377D" w:rsidRPr="00037279" w:rsidRDefault="0077377D" w:rsidP="00037279">
            <w:pPr>
              <w:spacing w:after="0" w:line="240" w:lineRule="auto"/>
              <w:jc w:val="center"/>
              <w:rPr>
                <w:rFonts w:ascii="Times New Roman" w:eastAsia="Times New Roman" w:hAnsi="Times New Roman" w:cs="Times New Roman"/>
                <w:color w:val="000000"/>
                <w:lang w:val="en-GB" w:eastAsia="pt-BR"/>
              </w:rPr>
            </w:pPr>
            <w:r w:rsidRPr="00037279">
              <w:rPr>
                <w:rFonts w:ascii="Times New Roman" w:eastAsia="Times New Roman" w:hAnsi="Times New Roman" w:cs="Times New Roman"/>
                <w:color w:val="000000"/>
                <w:lang w:val="en-GB" w:eastAsia="pt-BR"/>
              </w:rPr>
              <w:t>0.11</w:t>
            </w:r>
            <w:r w:rsidR="00114F05" w:rsidRPr="00037279">
              <w:rPr>
                <w:rFonts w:ascii="Times New Roman" w:eastAsia="Times New Roman" w:hAnsi="Times New Roman" w:cs="Times New Roman"/>
                <w:color w:val="000000"/>
                <w:lang w:val="en-GB" w:eastAsia="pt-BR"/>
              </w:rPr>
              <w:t>0</w:t>
            </w:r>
          </w:p>
        </w:tc>
        <w:tc>
          <w:tcPr>
            <w:tcW w:w="0" w:type="auto"/>
            <w:shd w:val="clear" w:color="auto" w:fill="auto"/>
            <w:noWrap/>
            <w:hideMark/>
          </w:tcPr>
          <w:p w14:paraId="156AC635" w14:textId="77777777" w:rsidR="0077377D" w:rsidRPr="00037279" w:rsidRDefault="0077377D" w:rsidP="00037279">
            <w:pPr>
              <w:spacing w:after="0" w:line="240" w:lineRule="auto"/>
              <w:jc w:val="center"/>
              <w:rPr>
                <w:rFonts w:ascii="Times New Roman" w:eastAsia="Times New Roman" w:hAnsi="Times New Roman" w:cs="Times New Roman"/>
                <w:color w:val="000000"/>
                <w:lang w:val="en-GB" w:eastAsia="pt-BR"/>
              </w:rPr>
            </w:pPr>
            <w:r w:rsidRPr="00037279">
              <w:rPr>
                <w:rFonts w:ascii="Times New Roman" w:eastAsia="Times New Roman" w:hAnsi="Times New Roman" w:cs="Times New Roman"/>
                <w:color w:val="000000"/>
                <w:lang w:val="en-GB" w:eastAsia="pt-BR"/>
              </w:rPr>
              <w:t>0.913</w:t>
            </w:r>
          </w:p>
        </w:tc>
      </w:tr>
      <w:tr w:rsidR="0077377D" w:rsidRPr="006D60D3" w14:paraId="101F3ABA" w14:textId="77777777" w:rsidTr="00037279">
        <w:trPr>
          <w:trHeight w:hRule="exact" w:val="340"/>
        </w:trPr>
        <w:tc>
          <w:tcPr>
            <w:tcW w:w="0" w:type="auto"/>
            <w:tcBorders>
              <w:bottom w:val="single" w:sz="4" w:space="0" w:color="auto"/>
            </w:tcBorders>
            <w:shd w:val="clear" w:color="auto" w:fill="auto"/>
            <w:noWrap/>
            <w:hideMark/>
          </w:tcPr>
          <w:p w14:paraId="6088472A" w14:textId="77777777" w:rsidR="0077377D" w:rsidRPr="00037279" w:rsidRDefault="0077377D" w:rsidP="00037279">
            <w:pPr>
              <w:spacing w:after="0" w:line="240" w:lineRule="auto"/>
              <w:jc w:val="left"/>
              <w:rPr>
                <w:rFonts w:ascii="Times New Roman" w:eastAsia="Times New Roman" w:hAnsi="Times New Roman" w:cs="Times New Roman"/>
                <w:color w:val="000000"/>
                <w:lang w:val="en-GB" w:eastAsia="pt-BR"/>
              </w:rPr>
            </w:pPr>
            <w:r w:rsidRPr="00037279">
              <w:rPr>
                <w:rFonts w:ascii="Times New Roman" w:eastAsia="Times New Roman" w:hAnsi="Times New Roman" w:cs="Times New Roman"/>
                <w:color w:val="000000"/>
                <w:lang w:val="en-GB" w:eastAsia="pt-BR"/>
              </w:rPr>
              <w:t> </w:t>
            </w:r>
          </w:p>
        </w:tc>
        <w:tc>
          <w:tcPr>
            <w:tcW w:w="0" w:type="auto"/>
            <w:tcBorders>
              <w:bottom w:val="single" w:sz="4" w:space="0" w:color="auto"/>
            </w:tcBorders>
            <w:shd w:val="clear" w:color="auto" w:fill="auto"/>
            <w:noWrap/>
            <w:hideMark/>
          </w:tcPr>
          <w:p w14:paraId="671F0766" w14:textId="24FC4E85" w:rsidR="0077377D" w:rsidRPr="00037279" w:rsidRDefault="0077377D" w:rsidP="00037279">
            <w:pPr>
              <w:spacing w:after="0" w:line="240" w:lineRule="auto"/>
              <w:jc w:val="center"/>
              <w:rPr>
                <w:rFonts w:ascii="Times New Roman" w:eastAsia="Times New Roman" w:hAnsi="Times New Roman" w:cs="Times New Roman"/>
                <w:color w:val="000000"/>
                <w:lang w:val="en-GB" w:eastAsia="pt-BR"/>
              </w:rPr>
            </w:pPr>
          </w:p>
        </w:tc>
        <w:tc>
          <w:tcPr>
            <w:tcW w:w="0" w:type="auto"/>
            <w:tcBorders>
              <w:bottom w:val="single" w:sz="4" w:space="0" w:color="auto"/>
            </w:tcBorders>
            <w:shd w:val="clear" w:color="auto" w:fill="auto"/>
            <w:noWrap/>
            <w:hideMark/>
          </w:tcPr>
          <w:p w14:paraId="2C6BB889" w14:textId="34857D77" w:rsidR="0077377D" w:rsidRPr="00037279" w:rsidRDefault="00CC7C79" w:rsidP="00037279">
            <w:pPr>
              <w:spacing w:after="0" w:line="240" w:lineRule="auto"/>
              <w:jc w:val="center"/>
              <w:rPr>
                <w:rFonts w:ascii="Times New Roman" w:eastAsia="Times New Roman" w:hAnsi="Times New Roman" w:cs="Times New Roman"/>
                <w:color w:val="000000"/>
                <w:lang w:val="en-GB" w:eastAsia="pt-BR"/>
              </w:rPr>
            </w:pPr>
            <w:r w:rsidRPr="00037279">
              <w:rPr>
                <w:rFonts w:ascii="Times New Roman" w:eastAsia="Times New Roman" w:hAnsi="Times New Roman" w:cs="Times New Roman"/>
                <w:color w:val="000000"/>
                <w:lang w:val="en-GB" w:eastAsia="pt-BR"/>
              </w:rPr>
              <w:t>Crowd size × Relative strength</w:t>
            </w:r>
          </w:p>
        </w:tc>
        <w:tc>
          <w:tcPr>
            <w:tcW w:w="0" w:type="auto"/>
            <w:tcBorders>
              <w:bottom w:val="single" w:sz="4" w:space="0" w:color="auto"/>
            </w:tcBorders>
            <w:shd w:val="clear" w:color="auto" w:fill="auto"/>
            <w:noWrap/>
            <w:hideMark/>
          </w:tcPr>
          <w:p w14:paraId="3B932980" w14:textId="77777777" w:rsidR="0077377D" w:rsidRPr="00037279" w:rsidRDefault="0077377D" w:rsidP="00037279">
            <w:pPr>
              <w:spacing w:after="0" w:line="240" w:lineRule="auto"/>
              <w:jc w:val="center"/>
              <w:rPr>
                <w:rFonts w:ascii="Times New Roman" w:eastAsia="Times New Roman" w:hAnsi="Times New Roman" w:cs="Times New Roman"/>
                <w:color w:val="000000"/>
                <w:lang w:val="en-GB" w:eastAsia="pt-BR"/>
              </w:rPr>
            </w:pPr>
            <w:r w:rsidRPr="00037279">
              <w:rPr>
                <w:rFonts w:ascii="Times New Roman" w:eastAsia="Times New Roman" w:hAnsi="Times New Roman" w:cs="Times New Roman"/>
                <w:color w:val="000000"/>
                <w:lang w:val="en-GB" w:eastAsia="pt-BR"/>
              </w:rPr>
              <w:t>0.123</w:t>
            </w:r>
          </w:p>
        </w:tc>
        <w:tc>
          <w:tcPr>
            <w:tcW w:w="0" w:type="auto"/>
            <w:tcBorders>
              <w:bottom w:val="single" w:sz="4" w:space="0" w:color="auto"/>
            </w:tcBorders>
            <w:shd w:val="clear" w:color="auto" w:fill="auto"/>
            <w:noWrap/>
            <w:hideMark/>
          </w:tcPr>
          <w:p w14:paraId="17ABE327" w14:textId="77777777" w:rsidR="0077377D" w:rsidRPr="00037279" w:rsidRDefault="0077377D" w:rsidP="00037279">
            <w:pPr>
              <w:spacing w:after="0" w:line="240" w:lineRule="auto"/>
              <w:jc w:val="center"/>
              <w:rPr>
                <w:rFonts w:ascii="Times New Roman" w:eastAsia="Times New Roman" w:hAnsi="Times New Roman" w:cs="Times New Roman"/>
                <w:color w:val="000000"/>
                <w:lang w:val="en-GB" w:eastAsia="pt-BR"/>
              </w:rPr>
            </w:pPr>
            <w:r w:rsidRPr="00037279">
              <w:rPr>
                <w:rFonts w:ascii="Times New Roman" w:eastAsia="Times New Roman" w:hAnsi="Times New Roman" w:cs="Times New Roman"/>
                <w:color w:val="000000"/>
                <w:lang w:val="en-GB" w:eastAsia="pt-BR"/>
              </w:rPr>
              <w:t>0.824</w:t>
            </w:r>
          </w:p>
        </w:tc>
        <w:tc>
          <w:tcPr>
            <w:tcW w:w="0" w:type="auto"/>
            <w:tcBorders>
              <w:bottom w:val="single" w:sz="4" w:space="0" w:color="auto"/>
            </w:tcBorders>
            <w:shd w:val="clear" w:color="auto" w:fill="auto"/>
            <w:noWrap/>
            <w:hideMark/>
          </w:tcPr>
          <w:p w14:paraId="383605DE" w14:textId="77777777" w:rsidR="0077377D" w:rsidRPr="00037279" w:rsidRDefault="0077377D" w:rsidP="00037279">
            <w:pPr>
              <w:spacing w:after="0" w:line="240" w:lineRule="auto"/>
              <w:jc w:val="center"/>
              <w:rPr>
                <w:rFonts w:ascii="Times New Roman" w:eastAsia="Times New Roman" w:hAnsi="Times New Roman" w:cs="Times New Roman"/>
                <w:color w:val="000000"/>
                <w:lang w:val="en-GB" w:eastAsia="pt-BR"/>
              </w:rPr>
            </w:pPr>
            <w:r w:rsidRPr="00037279">
              <w:rPr>
                <w:rFonts w:ascii="Times New Roman" w:eastAsia="Times New Roman" w:hAnsi="Times New Roman" w:cs="Times New Roman"/>
                <w:color w:val="000000"/>
                <w:lang w:val="en-GB" w:eastAsia="pt-BR"/>
              </w:rPr>
              <w:t>0.149</w:t>
            </w:r>
          </w:p>
        </w:tc>
        <w:tc>
          <w:tcPr>
            <w:tcW w:w="0" w:type="auto"/>
            <w:tcBorders>
              <w:bottom w:val="single" w:sz="4" w:space="0" w:color="auto"/>
            </w:tcBorders>
            <w:shd w:val="clear" w:color="auto" w:fill="auto"/>
            <w:noWrap/>
            <w:hideMark/>
          </w:tcPr>
          <w:p w14:paraId="0B8BE00E" w14:textId="77777777" w:rsidR="0077377D" w:rsidRPr="00037279" w:rsidRDefault="0077377D" w:rsidP="00037279">
            <w:pPr>
              <w:spacing w:after="0" w:line="240" w:lineRule="auto"/>
              <w:jc w:val="center"/>
              <w:rPr>
                <w:rFonts w:ascii="Times New Roman" w:eastAsia="Times New Roman" w:hAnsi="Times New Roman" w:cs="Times New Roman"/>
                <w:color w:val="000000"/>
                <w:lang w:val="en-GB" w:eastAsia="pt-BR"/>
              </w:rPr>
            </w:pPr>
            <w:r w:rsidRPr="00037279">
              <w:rPr>
                <w:rFonts w:ascii="Times New Roman" w:eastAsia="Times New Roman" w:hAnsi="Times New Roman" w:cs="Times New Roman"/>
                <w:color w:val="000000"/>
                <w:lang w:val="en-GB" w:eastAsia="pt-BR"/>
              </w:rPr>
              <w:t>0.882</w:t>
            </w:r>
          </w:p>
        </w:tc>
      </w:tr>
    </w:tbl>
    <w:p w14:paraId="204DD909" w14:textId="77777777" w:rsidR="009A4551" w:rsidRPr="006A0131" w:rsidRDefault="009A4551" w:rsidP="006A0131">
      <w:pPr>
        <w:rPr>
          <w:rFonts w:ascii="Times New Roman" w:hAnsi="Times New Roman" w:cs="Times New Roman"/>
          <w:lang w:val="en-GB"/>
        </w:rPr>
      </w:pPr>
    </w:p>
    <w:p w14:paraId="433946C1" w14:textId="173D2555" w:rsidR="00C1290F" w:rsidRPr="00785915" w:rsidRDefault="00037279" w:rsidP="006A0131">
      <w:pPr>
        <w:pStyle w:val="Heading1"/>
        <w:rPr>
          <w:rFonts w:ascii="Times New Roman" w:hAnsi="Times New Roman" w:cs="Times New Roman"/>
          <w:sz w:val="22"/>
          <w:szCs w:val="22"/>
          <w:lang w:val="en-GB"/>
        </w:rPr>
      </w:pPr>
      <w:r w:rsidRPr="00785915">
        <w:rPr>
          <w:rFonts w:ascii="Times New Roman" w:hAnsi="Times New Roman" w:cs="Times New Roman"/>
          <w:sz w:val="22"/>
          <w:szCs w:val="22"/>
          <w:lang w:val="en-GB"/>
        </w:rPr>
        <w:t>A</w:t>
      </w:r>
      <w:r w:rsidR="0032079C">
        <w:rPr>
          <w:rFonts w:ascii="Times New Roman" w:hAnsi="Times New Roman" w:cs="Times New Roman"/>
          <w:sz w:val="22"/>
          <w:szCs w:val="22"/>
          <w:lang w:val="en-GB"/>
        </w:rPr>
        <w:t>9</w:t>
      </w:r>
      <w:r w:rsidRPr="00785915">
        <w:rPr>
          <w:rFonts w:ascii="Times New Roman" w:hAnsi="Times New Roman" w:cs="Times New Roman"/>
          <w:sz w:val="22"/>
          <w:szCs w:val="22"/>
          <w:lang w:val="en-GB"/>
        </w:rPr>
        <w:t>.</w:t>
      </w:r>
      <w:r w:rsidR="00C1290F" w:rsidRPr="00785915">
        <w:rPr>
          <w:rFonts w:ascii="Times New Roman" w:hAnsi="Times New Roman" w:cs="Times New Roman"/>
          <w:sz w:val="22"/>
          <w:szCs w:val="22"/>
          <w:lang w:val="en-GB"/>
        </w:rPr>
        <w:t xml:space="preserve"> General description of results</w:t>
      </w:r>
    </w:p>
    <w:p w14:paraId="74766869" w14:textId="28ED15AC" w:rsidR="009E4A2D" w:rsidRDefault="009E4A2D" w:rsidP="009E4A2D">
      <w:pPr>
        <w:pStyle w:val="Tabletitle"/>
        <w:jc w:val="both"/>
      </w:pPr>
      <w:r w:rsidRPr="00504466">
        <w:t xml:space="preserve">Linear models testing </w:t>
      </w:r>
      <w:r w:rsidR="00693297" w:rsidRPr="00504466">
        <w:t>(</w:t>
      </w:r>
      <w:proofErr w:type="spellStart"/>
      <w:r w:rsidR="00693297" w:rsidRPr="00504466">
        <w:t>i</w:t>
      </w:r>
      <w:proofErr w:type="spellEnd"/>
      <w:r w:rsidR="00693297" w:rsidRPr="00504466">
        <w:t xml:space="preserve">) whether home advantage differs between the First and the Second Divisions, and </w:t>
      </w:r>
      <w:r w:rsidR="009E0550" w:rsidRPr="006D60D3">
        <w:t xml:space="preserve">testing </w:t>
      </w:r>
      <w:r w:rsidR="00693297" w:rsidRPr="006D60D3">
        <w:t xml:space="preserve">(ii) the </w:t>
      </w:r>
      <w:r w:rsidRPr="006D60D3">
        <w:t xml:space="preserve">influence of home team strength, away team strength, and teams’ </w:t>
      </w:r>
      <w:r w:rsidR="000C3F36">
        <w:t>r</w:t>
      </w:r>
      <w:r w:rsidR="00CC7C79">
        <w:t>elative strength</w:t>
      </w:r>
      <w:r w:rsidRPr="006D60D3">
        <w:t xml:space="preserve"> on </w:t>
      </w:r>
      <w:r w:rsidR="000C3F36">
        <w:t>c</w:t>
      </w:r>
      <w:r w:rsidR="00CC7C79">
        <w:t>rowd size</w:t>
      </w:r>
      <w:r w:rsidRPr="006D60D3">
        <w:t xml:space="preserve"> in the first 13 rounds of the First and Second Divisions of the Brazilian Football Championship (men’s professional leagues). </w:t>
      </w:r>
      <w:r w:rsidR="00693297" w:rsidRPr="006D60D3">
        <w:t>The m</w:t>
      </w:r>
      <w:r w:rsidRPr="006D60D3">
        <w:t xml:space="preserve">odel on match result </w:t>
      </w:r>
      <w:r w:rsidR="005F574A" w:rsidRPr="006D60D3">
        <w:t xml:space="preserve">(i.e. goals scored by home team minus goals scored by away team) </w:t>
      </w:r>
      <w:r w:rsidRPr="006D60D3">
        <w:t>include</w:t>
      </w:r>
      <w:r w:rsidR="00693297" w:rsidRPr="006D60D3">
        <w:t>s</w:t>
      </w:r>
      <w:r w:rsidRPr="006D60D3">
        <w:t xml:space="preserve"> data from 2019 and 2020. Models on </w:t>
      </w:r>
      <w:r w:rsidR="000C3F36">
        <w:t>c</w:t>
      </w:r>
      <w:r w:rsidR="00CC7C79">
        <w:t>rowd size</w:t>
      </w:r>
      <w:r w:rsidRPr="006D60D3">
        <w:t xml:space="preserve"> include only data from 2019, when crowd attendance was allowed, and include home team and away team identities as random factors. Crowd size values were transformed to a normal distribution. For match result or </w:t>
      </w:r>
      <w:r w:rsidR="000C3F36">
        <w:t>crow</w:t>
      </w:r>
      <w:r w:rsidR="00CC7C79">
        <w:t>d size</w:t>
      </w:r>
      <w:r w:rsidRPr="006D60D3">
        <w:t xml:space="preserve">, estimates are provided for the intercepts and for the contrast between each predictor variable and the intercept, with respective standard errors (SE) and </w:t>
      </w:r>
      <w:r w:rsidRPr="006D60D3">
        <w:rPr>
          <w:i/>
        </w:rPr>
        <w:t>t</w:t>
      </w:r>
      <w:r w:rsidRPr="006D60D3">
        <w:t xml:space="preserve"> values. </w:t>
      </w:r>
      <w:r w:rsidR="009A4551" w:rsidRPr="006D60D3">
        <w:t>For the model with match result as response variable,</w:t>
      </w:r>
      <w:r w:rsidR="00BA400A" w:rsidRPr="006D60D3">
        <w:t xml:space="preserve"> </w:t>
      </w:r>
      <w:r w:rsidR="00F15E8B" w:rsidRPr="006A0131">
        <w:rPr>
          <w:i/>
        </w:rPr>
        <w:t>p</w:t>
      </w:r>
      <w:r w:rsidR="00F15E8B" w:rsidRPr="00504466">
        <w:t xml:space="preserve"> </w:t>
      </w:r>
      <w:r w:rsidR="009A4551" w:rsidRPr="00504466">
        <w:t>values for 1</w:t>
      </w:r>
      <w:r w:rsidR="009A4551" w:rsidRPr="006A0131">
        <w:rPr>
          <w:vertAlign w:val="superscript"/>
        </w:rPr>
        <w:t>st</w:t>
      </w:r>
      <w:r w:rsidR="009A4551" w:rsidRPr="00504466">
        <w:t xml:space="preserve"> Division and 1</w:t>
      </w:r>
      <w:r w:rsidR="009A4551" w:rsidRPr="00504466">
        <w:rPr>
          <w:vertAlign w:val="superscript"/>
        </w:rPr>
        <w:t>st</w:t>
      </w:r>
      <w:r w:rsidR="009A4551" w:rsidRPr="006D60D3">
        <w:t xml:space="preserve"> Division</w:t>
      </w:r>
      <w:r w:rsidR="00CC7C79">
        <w:t xml:space="preserve"> × Relative strength</w:t>
      </w:r>
      <w:r w:rsidR="009A4551" w:rsidRPr="006D60D3">
        <w:t xml:space="preserve"> show whether the respective slopes differ from zero. The </w:t>
      </w:r>
      <w:r w:rsidR="00F15E8B" w:rsidRPr="006D60D3">
        <w:rPr>
          <w:i/>
        </w:rPr>
        <w:t>p</w:t>
      </w:r>
      <w:r w:rsidR="00785915">
        <w:t>-</w:t>
      </w:r>
      <w:r w:rsidR="009A4551" w:rsidRPr="006D60D3">
        <w:t>values for contrasts show whether 2</w:t>
      </w:r>
      <w:r w:rsidR="009A4551" w:rsidRPr="006A0131">
        <w:rPr>
          <w:vertAlign w:val="superscript"/>
        </w:rPr>
        <w:t>nd</w:t>
      </w:r>
      <w:r w:rsidR="009A4551" w:rsidRPr="00504466">
        <w:t xml:space="preserve"> Division differs from 1</w:t>
      </w:r>
      <w:r w:rsidR="009A4551" w:rsidRPr="00504466">
        <w:rPr>
          <w:vertAlign w:val="superscript"/>
        </w:rPr>
        <w:t>st</w:t>
      </w:r>
      <w:r w:rsidR="009A4551" w:rsidRPr="006D60D3">
        <w:t xml:space="preserve"> Division, and whether 2</w:t>
      </w:r>
      <w:r w:rsidR="009A4551" w:rsidRPr="006A0131">
        <w:rPr>
          <w:vertAlign w:val="superscript"/>
        </w:rPr>
        <w:t>nd</w:t>
      </w:r>
      <w:r w:rsidR="009A4551" w:rsidRPr="00504466">
        <w:t xml:space="preserve"> Division</w:t>
      </w:r>
      <w:r w:rsidR="00CC7C79">
        <w:t xml:space="preserve"> × Relative strength</w:t>
      </w:r>
      <w:r w:rsidR="009A4551" w:rsidRPr="00504466">
        <w:t xml:space="preserve"> differ</w:t>
      </w:r>
      <w:r w:rsidR="009A4551" w:rsidRPr="006D60D3">
        <w:t>s from 1</w:t>
      </w:r>
      <w:r w:rsidR="009A4551" w:rsidRPr="006D60D3">
        <w:rPr>
          <w:vertAlign w:val="superscript"/>
        </w:rPr>
        <w:t>st</w:t>
      </w:r>
      <w:r w:rsidR="009A4551" w:rsidRPr="006D60D3">
        <w:t xml:space="preserve"> Division</w:t>
      </w:r>
      <w:r w:rsidR="00CC7C79">
        <w:t xml:space="preserve"> × Relative strength</w:t>
      </w:r>
      <w:r w:rsidR="009A4551" w:rsidRPr="006D60D3">
        <w:t>.</w:t>
      </w:r>
    </w:p>
    <w:p w14:paraId="2A653650" w14:textId="07E151D7" w:rsidR="00785915" w:rsidRDefault="00785915" w:rsidP="00785915">
      <w:pPr>
        <w:rPr>
          <w:lang w:val="en-GB" w:eastAsia="en-GB"/>
        </w:rPr>
      </w:pPr>
    </w:p>
    <w:p w14:paraId="7DF605EB" w14:textId="69161F0D" w:rsidR="00785915" w:rsidRDefault="00785915" w:rsidP="00785915">
      <w:pPr>
        <w:pStyle w:val="Heading1"/>
        <w:rPr>
          <w:rFonts w:ascii="Times New Roman" w:hAnsi="Times New Roman" w:cs="Times New Roman"/>
          <w:sz w:val="22"/>
          <w:szCs w:val="22"/>
          <w:lang w:val="en-GB"/>
        </w:rPr>
      </w:pPr>
      <w:r>
        <w:rPr>
          <w:rFonts w:ascii="Times New Roman" w:hAnsi="Times New Roman" w:cs="Times New Roman"/>
          <w:sz w:val="22"/>
          <w:szCs w:val="22"/>
          <w:lang w:val="en-GB"/>
        </w:rPr>
        <w:t xml:space="preserve">Table </w:t>
      </w:r>
      <w:r w:rsidRPr="00785915">
        <w:rPr>
          <w:rFonts w:ascii="Times New Roman" w:hAnsi="Times New Roman" w:cs="Times New Roman"/>
          <w:sz w:val="22"/>
          <w:szCs w:val="22"/>
          <w:lang w:val="en-GB"/>
        </w:rPr>
        <w:t>A</w:t>
      </w:r>
      <w:r w:rsidR="00620987">
        <w:rPr>
          <w:rFonts w:ascii="Times New Roman" w:hAnsi="Times New Roman" w:cs="Times New Roman"/>
          <w:sz w:val="22"/>
          <w:szCs w:val="22"/>
          <w:lang w:val="en-GB"/>
        </w:rPr>
        <w:t>9</w:t>
      </w:r>
      <w:r w:rsidRPr="00785915">
        <w:rPr>
          <w:rFonts w:ascii="Times New Roman" w:hAnsi="Times New Roman" w:cs="Times New Roman"/>
          <w:sz w:val="22"/>
          <w:szCs w:val="22"/>
          <w:lang w:val="en-GB"/>
        </w:rPr>
        <w:t>.</w:t>
      </w:r>
    </w:p>
    <w:p w14:paraId="7BFE82A4" w14:textId="51928B47" w:rsidR="00785915" w:rsidRPr="00785915" w:rsidRDefault="00785915" w:rsidP="00785915">
      <w:pPr>
        <w:pStyle w:val="Heading1"/>
        <w:rPr>
          <w:rFonts w:ascii="Times New Roman" w:hAnsi="Times New Roman" w:cs="Times New Roman"/>
          <w:b w:val="0"/>
          <w:bCs/>
          <w:sz w:val="22"/>
          <w:szCs w:val="22"/>
          <w:lang w:val="en-GB"/>
        </w:rPr>
      </w:pPr>
      <w:r w:rsidRPr="00785915">
        <w:rPr>
          <w:rFonts w:ascii="Times New Roman" w:hAnsi="Times New Roman" w:cs="Times New Roman"/>
          <w:b w:val="0"/>
          <w:bCs/>
          <w:sz w:val="22"/>
          <w:szCs w:val="22"/>
          <w:lang w:val="en-GB"/>
        </w:rPr>
        <w:t>General description of results</w:t>
      </w:r>
    </w:p>
    <w:p w14:paraId="47CB5D38" w14:textId="77777777" w:rsidR="00785915" w:rsidRPr="00785915" w:rsidRDefault="00785915" w:rsidP="00785915">
      <w:pPr>
        <w:rPr>
          <w:lang w:val="en-GB" w:eastAsia="en-GB"/>
        </w:rPr>
      </w:pPr>
    </w:p>
    <w:tbl>
      <w:tblPr>
        <w:tblW w:w="0" w:type="auto"/>
        <w:jc w:val="center"/>
        <w:tblCellMar>
          <w:left w:w="70" w:type="dxa"/>
          <w:right w:w="70" w:type="dxa"/>
        </w:tblCellMar>
        <w:tblLook w:val="04A0" w:firstRow="1" w:lastRow="0" w:firstColumn="1" w:lastColumn="0" w:noHBand="0" w:noVBand="1"/>
      </w:tblPr>
      <w:tblGrid>
        <w:gridCol w:w="1601"/>
        <w:gridCol w:w="946"/>
        <w:gridCol w:w="2683"/>
        <w:gridCol w:w="840"/>
        <w:gridCol w:w="590"/>
        <w:gridCol w:w="657"/>
        <w:gridCol w:w="1033"/>
      </w:tblGrid>
      <w:tr w:rsidR="001D13B3" w:rsidRPr="00785915" w14:paraId="2F559A09" w14:textId="77777777" w:rsidTr="00785915">
        <w:trPr>
          <w:trHeight w:hRule="exact" w:val="255"/>
          <w:tblHeader/>
          <w:jc w:val="center"/>
        </w:trPr>
        <w:tc>
          <w:tcPr>
            <w:tcW w:w="0" w:type="auto"/>
            <w:tcBorders>
              <w:top w:val="single" w:sz="4" w:space="0" w:color="auto"/>
              <w:bottom w:val="single" w:sz="4" w:space="0" w:color="auto"/>
            </w:tcBorders>
            <w:shd w:val="clear" w:color="auto" w:fill="auto"/>
            <w:noWrap/>
            <w:hideMark/>
          </w:tcPr>
          <w:p w14:paraId="1DB1DC95" w14:textId="77777777" w:rsidR="001D13B3" w:rsidRPr="00785915" w:rsidRDefault="001D13B3" w:rsidP="00785915">
            <w:pPr>
              <w:spacing w:after="0" w:line="240" w:lineRule="auto"/>
              <w:jc w:val="left"/>
              <w:rPr>
                <w:rFonts w:ascii="Times New Roman" w:eastAsia="Times New Roman" w:hAnsi="Times New Roman" w:cs="Times New Roman"/>
                <w:color w:val="000000"/>
                <w:sz w:val="20"/>
                <w:szCs w:val="20"/>
                <w:lang w:val="en-GB" w:eastAsia="pt-BR"/>
              </w:rPr>
            </w:pPr>
            <w:r w:rsidRPr="00785915">
              <w:rPr>
                <w:rFonts w:ascii="Times New Roman" w:eastAsia="Times New Roman" w:hAnsi="Times New Roman" w:cs="Times New Roman"/>
                <w:color w:val="000000"/>
                <w:sz w:val="20"/>
                <w:szCs w:val="20"/>
                <w:lang w:val="en-GB" w:eastAsia="pt-BR"/>
              </w:rPr>
              <w:t>Response variable</w:t>
            </w:r>
          </w:p>
        </w:tc>
        <w:tc>
          <w:tcPr>
            <w:tcW w:w="0" w:type="auto"/>
            <w:tcBorders>
              <w:top w:val="single" w:sz="4" w:space="0" w:color="auto"/>
              <w:bottom w:val="single" w:sz="4" w:space="0" w:color="auto"/>
            </w:tcBorders>
            <w:shd w:val="clear" w:color="auto" w:fill="auto"/>
            <w:noWrap/>
            <w:hideMark/>
          </w:tcPr>
          <w:p w14:paraId="4B6802D1" w14:textId="77777777" w:rsidR="001D13B3" w:rsidRPr="00785915" w:rsidRDefault="001D13B3" w:rsidP="00785915">
            <w:pPr>
              <w:spacing w:after="0" w:line="240" w:lineRule="auto"/>
              <w:jc w:val="center"/>
              <w:rPr>
                <w:rFonts w:ascii="Times New Roman" w:eastAsia="Times New Roman" w:hAnsi="Times New Roman" w:cs="Times New Roman"/>
                <w:color w:val="000000"/>
                <w:sz w:val="20"/>
                <w:szCs w:val="20"/>
                <w:lang w:val="en-GB" w:eastAsia="pt-BR"/>
              </w:rPr>
            </w:pPr>
            <w:r w:rsidRPr="00785915">
              <w:rPr>
                <w:rFonts w:ascii="Times New Roman" w:eastAsia="Times New Roman" w:hAnsi="Times New Roman" w:cs="Times New Roman"/>
                <w:color w:val="000000"/>
                <w:sz w:val="20"/>
                <w:szCs w:val="20"/>
                <w:lang w:val="en-GB" w:eastAsia="pt-BR"/>
              </w:rPr>
              <w:t>Divisions</w:t>
            </w:r>
          </w:p>
        </w:tc>
        <w:tc>
          <w:tcPr>
            <w:tcW w:w="0" w:type="auto"/>
            <w:tcBorders>
              <w:top w:val="single" w:sz="4" w:space="0" w:color="auto"/>
              <w:bottom w:val="single" w:sz="4" w:space="0" w:color="auto"/>
            </w:tcBorders>
            <w:shd w:val="clear" w:color="auto" w:fill="auto"/>
            <w:noWrap/>
            <w:hideMark/>
          </w:tcPr>
          <w:p w14:paraId="7040D8BA" w14:textId="77777777" w:rsidR="001D13B3" w:rsidRPr="00785915" w:rsidRDefault="001D13B3" w:rsidP="00785915">
            <w:pPr>
              <w:spacing w:after="0" w:line="240" w:lineRule="auto"/>
              <w:jc w:val="center"/>
              <w:rPr>
                <w:rFonts w:ascii="Times New Roman" w:eastAsia="Times New Roman" w:hAnsi="Times New Roman" w:cs="Times New Roman"/>
                <w:color w:val="000000"/>
                <w:sz w:val="20"/>
                <w:szCs w:val="20"/>
                <w:lang w:val="en-GB" w:eastAsia="pt-BR"/>
              </w:rPr>
            </w:pPr>
            <w:r w:rsidRPr="00785915">
              <w:rPr>
                <w:rFonts w:ascii="Times New Roman" w:eastAsia="Times New Roman" w:hAnsi="Times New Roman" w:cs="Times New Roman"/>
                <w:color w:val="000000"/>
                <w:sz w:val="20"/>
                <w:szCs w:val="20"/>
                <w:lang w:val="en-GB" w:eastAsia="pt-BR"/>
              </w:rPr>
              <w:t>Predictor variable</w:t>
            </w:r>
          </w:p>
        </w:tc>
        <w:tc>
          <w:tcPr>
            <w:tcW w:w="0" w:type="auto"/>
            <w:tcBorders>
              <w:top w:val="single" w:sz="4" w:space="0" w:color="auto"/>
              <w:bottom w:val="single" w:sz="4" w:space="0" w:color="auto"/>
            </w:tcBorders>
            <w:shd w:val="clear" w:color="auto" w:fill="auto"/>
            <w:noWrap/>
            <w:hideMark/>
          </w:tcPr>
          <w:p w14:paraId="02C73862" w14:textId="77777777" w:rsidR="001D13B3" w:rsidRPr="00785915" w:rsidRDefault="001D13B3" w:rsidP="00785915">
            <w:pPr>
              <w:spacing w:after="0" w:line="240" w:lineRule="auto"/>
              <w:jc w:val="center"/>
              <w:rPr>
                <w:rFonts w:ascii="Times New Roman" w:eastAsia="Times New Roman" w:hAnsi="Times New Roman" w:cs="Times New Roman"/>
                <w:color w:val="000000"/>
                <w:sz w:val="20"/>
                <w:szCs w:val="20"/>
                <w:lang w:val="en-GB" w:eastAsia="pt-BR"/>
              </w:rPr>
            </w:pPr>
            <w:r w:rsidRPr="00785915">
              <w:rPr>
                <w:rFonts w:ascii="Times New Roman" w:eastAsia="Times New Roman" w:hAnsi="Times New Roman" w:cs="Times New Roman"/>
                <w:color w:val="000000"/>
                <w:sz w:val="20"/>
                <w:szCs w:val="20"/>
                <w:lang w:val="en-GB" w:eastAsia="pt-BR"/>
              </w:rPr>
              <w:t>Estimate</w:t>
            </w:r>
          </w:p>
        </w:tc>
        <w:tc>
          <w:tcPr>
            <w:tcW w:w="0" w:type="auto"/>
            <w:tcBorders>
              <w:top w:val="single" w:sz="4" w:space="0" w:color="auto"/>
              <w:bottom w:val="single" w:sz="4" w:space="0" w:color="auto"/>
            </w:tcBorders>
            <w:shd w:val="clear" w:color="auto" w:fill="auto"/>
            <w:noWrap/>
            <w:hideMark/>
          </w:tcPr>
          <w:p w14:paraId="2FCAAECA" w14:textId="77777777" w:rsidR="001D13B3" w:rsidRPr="00785915" w:rsidRDefault="001D13B3" w:rsidP="00785915">
            <w:pPr>
              <w:spacing w:after="0" w:line="240" w:lineRule="auto"/>
              <w:jc w:val="center"/>
              <w:rPr>
                <w:rFonts w:ascii="Times New Roman" w:eastAsia="Times New Roman" w:hAnsi="Times New Roman" w:cs="Times New Roman"/>
                <w:color w:val="000000"/>
                <w:sz w:val="20"/>
                <w:szCs w:val="20"/>
                <w:lang w:val="en-GB" w:eastAsia="pt-BR"/>
              </w:rPr>
            </w:pPr>
            <w:r w:rsidRPr="00785915">
              <w:rPr>
                <w:rFonts w:ascii="Times New Roman" w:eastAsia="Times New Roman" w:hAnsi="Times New Roman" w:cs="Times New Roman"/>
                <w:color w:val="000000"/>
                <w:sz w:val="20"/>
                <w:szCs w:val="20"/>
                <w:lang w:val="en-GB" w:eastAsia="pt-BR"/>
              </w:rPr>
              <w:t>SE</w:t>
            </w:r>
          </w:p>
        </w:tc>
        <w:tc>
          <w:tcPr>
            <w:tcW w:w="0" w:type="auto"/>
            <w:tcBorders>
              <w:top w:val="single" w:sz="4" w:space="0" w:color="auto"/>
              <w:bottom w:val="single" w:sz="4" w:space="0" w:color="auto"/>
            </w:tcBorders>
            <w:shd w:val="clear" w:color="auto" w:fill="auto"/>
            <w:noWrap/>
            <w:hideMark/>
          </w:tcPr>
          <w:p w14:paraId="0DA05527" w14:textId="77777777" w:rsidR="001D13B3" w:rsidRPr="00785915" w:rsidRDefault="001D13B3" w:rsidP="00785915">
            <w:pPr>
              <w:spacing w:after="0" w:line="240" w:lineRule="auto"/>
              <w:jc w:val="center"/>
              <w:rPr>
                <w:rFonts w:ascii="Times New Roman" w:eastAsia="Times New Roman" w:hAnsi="Times New Roman" w:cs="Times New Roman"/>
                <w:i/>
                <w:iCs/>
                <w:color w:val="000000"/>
                <w:sz w:val="20"/>
                <w:szCs w:val="20"/>
                <w:lang w:val="en-GB" w:eastAsia="pt-BR"/>
              </w:rPr>
            </w:pPr>
            <w:r w:rsidRPr="00785915">
              <w:rPr>
                <w:rFonts w:ascii="Times New Roman" w:eastAsia="Times New Roman" w:hAnsi="Times New Roman" w:cs="Times New Roman"/>
                <w:i/>
                <w:iCs/>
                <w:color w:val="000000"/>
                <w:sz w:val="20"/>
                <w:szCs w:val="20"/>
                <w:lang w:val="en-GB" w:eastAsia="pt-BR"/>
              </w:rPr>
              <w:t>t</w:t>
            </w:r>
          </w:p>
        </w:tc>
        <w:tc>
          <w:tcPr>
            <w:tcW w:w="0" w:type="auto"/>
            <w:tcBorders>
              <w:top w:val="single" w:sz="4" w:space="0" w:color="auto"/>
              <w:bottom w:val="single" w:sz="4" w:space="0" w:color="auto"/>
            </w:tcBorders>
            <w:shd w:val="clear" w:color="auto" w:fill="auto"/>
            <w:noWrap/>
            <w:hideMark/>
          </w:tcPr>
          <w:p w14:paraId="5AEF7483" w14:textId="77777777" w:rsidR="001D13B3" w:rsidRPr="00785915" w:rsidRDefault="001D13B3" w:rsidP="00785915">
            <w:pPr>
              <w:spacing w:after="0" w:line="240" w:lineRule="auto"/>
              <w:jc w:val="center"/>
              <w:rPr>
                <w:rFonts w:ascii="Times New Roman" w:eastAsia="Times New Roman" w:hAnsi="Times New Roman" w:cs="Times New Roman"/>
                <w:i/>
                <w:iCs/>
                <w:color w:val="000000"/>
                <w:sz w:val="20"/>
                <w:szCs w:val="20"/>
                <w:lang w:val="en-GB" w:eastAsia="pt-BR"/>
              </w:rPr>
            </w:pPr>
            <w:r w:rsidRPr="00785915">
              <w:rPr>
                <w:rFonts w:ascii="Times New Roman" w:eastAsia="Times New Roman" w:hAnsi="Times New Roman" w:cs="Times New Roman"/>
                <w:i/>
                <w:iCs/>
                <w:color w:val="000000"/>
                <w:sz w:val="20"/>
                <w:szCs w:val="20"/>
                <w:lang w:val="en-GB" w:eastAsia="pt-BR"/>
              </w:rPr>
              <w:t>p</w:t>
            </w:r>
          </w:p>
        </w:tc>
      </w:tr>
      <w:tr w:rsidR="001D13B3" w:rsidRPr="00785915" w14:paraId="49689472" w14:textId="77777777" w:rsidTr="00785915">
        <w:trPr>
          <w:trHeight w:hRule="exact" w:val="255"/>
          <w:jc w:val="center"/>
        </w:trPr>
        <w:tc>
          <w:tcPr>
            <w:tcW w:w="0" w:type="auto"/>
            <w:tcBorders>
              <w:top w:val="single" w:sz="4" w:space="0" w:color="auto"/>
            </w:tcBorders>
            <w:shd w:val="clear" w:color="auto" w:fill="auto"/>
            <w:noWrap/>
            <w:hideMark/>
          </w:tcPr>
          <w:p w14:paraId="020319F3" w14:textId="05FC69BB" w:rsidR="001D13B3" w:rsidRPr="00785915" w:rsidRDefault="001D13B3" w:rsidP="00785915">
            <w:pPr>
              <w:spacing w:after="0" w:line="240" w:lineRule="auto"/>
              <w:jc w:val="left"/>
              <w:rPr>
                <w:rFonts w:ascii="Times New Roman" w:eastAsia="Times New Roman" w:hAnsi="Times New Roman" w:cs="Times New Roman"/>
                <w:color w:val="000000"/>
                <w:sz w:val="20"/>
                <w:szCs w:val="20"/>
                <w:lang w:val="en-GB" w:eastAsia="pt-BR"/>
              </w:rPr>
            </w:pPr>
            <w:r w:rsidRPr="00785915">
              <w:rPr>
                <w:rFonts w:ascii="Times New Roman" w:eastAsia="Times New Roman" w:hAnsi="Times New Roman" w:cs="Times New Roman"/>
                <w:color w:val="000000"/>
                <w:sz w:val="20"/>
                <w:szCs w:val="20"/>
                <w:lang w:val="en-GB" w:eastAsia="pt-BR"/>
              </w:rPr>
              <w:t>M</w:t>
            </w:r>
            <w:r w:rsidR="005F574A" w:rsidRPr="00785915">
              <w:rPr>
                <w:rFonts w:ascii="Times New Roman" w:eastAsia="Times New Roman" w:hAnsi="Times New Roman" w:cs="Times New Roman"/>
                <w:color w:val="000000"/>
                <w:sz w:val="20"/>
                <w:szCs w:val="20"/>
                <w:lang w:val="en-GB" w:eastAsia="pt-BR"/>
              </w:rPr>
              <w:t>atch result</w:t>
            </w:r>
          </w:p>
        </w:tc>
        <w:tc>
          <w:tcPr>
            <w:tcW w:w="0" w:type="auto"/>
            <w:tcBorders>
              <w:top w:val="single" w:sz="4" w:space="0" w:color="auto"/>
            </w:tcBorders>
            <w:shd w:val="clear" w:color="auto" w:fill="auto"/>
            <w:noWrap/>
            <w:hideMark/>
          </w:tcPr>
          <w:p w14:paraId="4C07281D" w14:textId="77777777" w:rsidR="001D13B3" w:rsidRPr="00785915" w:rsidRDefault="001D13B3" w:rsidP="00785915">
            <w:pPr>
              <w:spacing w:after="0" w:line="240" w:lineRule="auto"/>
              <w:jc w:val="center"/>
              <w:rPr>
                <w:rFonts w:ascii="Times New Roman" w:eastAsia="Times New Roman" w:hAnsi="Times New Roman" w:cs="Times New Roman"/>
                <w:color w:val="000000"/>
                <w:sz w:val="20"/>
                <w:szCs w:val="20"/>
                <w:lang w:val="en-GB" w:eastAsia="pt-BR"/>
              </w:rPr>
            </w:pPr>
            <w:r w:rsidRPr="00785915">
              <w:rPr>
                <w:rFonts w:ascii="Times New Roman" w:eastAsia="Times New Roman" w:hAnsi="Times New Roman" w:cs="Times New Roman"/>
                <w:color w:val="000000"/>
                <w:sz w:val="20"/>
                <w:szCs w:val="20"/>
                <w:lang w:val="en-GB" w:eastAsia="pt-BR"/>
              </w:rPr>
              <w:t>1</w:t>
            </w:r>
            <w:r w:rsidRPr="00785915">
              <w:rPr>
                <w:rFonts w:ascii="Times New Roman" w:eastAsia="Times New Roman" w:hAnsi="Times New Roman" w:cs="Times New Roman"/>
                <w:color w:val="000000"/>
                <w:sz w:val="20"/>
                <w:szCs w:val="20"/>
                <w:vertAlign w:val="superscript"/>
                <w:lang w:val="en-GB" w:eastAsia="pt-BR"/>
              </w:rPr>
              <w:t>st</w:t>
            </w:r>
            <w:r w:rsidRPr="00785915">
              <w:rPr>
                <w:rFonts w:ascii="Times New Roman" w:eastAsia="Times New Roman" w:hAnsi="Times New Roman" w:cs="Times New Roman"/>
                <w:color w:val="000000"/>
                <w:sz w:val="20"/>
                <w:szCs w:val="20"/>
                <w:lang w:val="en-GB" w:eastAsia="pt-BR"/>
              </w:rPr>
              <w:t xml:space="preserve"> and 2</w:t>
            </w:r>
            <w:r w:rsidRPr="00785915">
              <w:rPr>
                <w:rFonts w:ascii="Times New Roman" w:eastAsia="Times New Roman" w:hAnsi="Times New Roman" w:cs="Times New Roman"/>
                <w:color w:val="000000"/>
                <w:sz w:val="20"/>
                <w:szCs w:val="20"/>
                <w:vertAlign w:val="superscript"/>
                <w:lang w:val="en-GB" w:eastAsia="pt-BR"/>
              </w:rPr>
              <w:t>nd</w:t>
            </w:r>
          </w:p>
        </w:tc>
        <w:tc>
          <w:tcPr>
            <w:tcW w:w="0" w:type="auto"/>
            <w:tcBorders>
              <w:top w:val="single" w:sz="4" w:space="0" w:color="auto"/>
            </w:tcBorders>
            <w:shd w:val="clear" w:color="auto" w:fill="auto"/>
            <w:noWrap/>
            <w:hideMark/>
          </w:tcPr>
          <w:p w14:paraId="499ABA27" w14:textId="77777777" w:rsidR="001D13B3" w:rsidRPr="00785915" w:rsidRDefault="001D13B3" w:rsidP="00785915">
            <w:pPr>
              <w:spacing w:after="0" w:line="240" w:lineRule="auto"/>
              <w:jc w:val="center"/>
              <w:rPr>
                <w:rFonts w:ascii="Times New Roman" w:eastAsia="Times New Roman" w:hAnsi="Times New Roman" w:cs="Times New Roman"/>
                <w:color w:val="000000"/>
                <w:sz w:val="20"/>
                <w:szCs w:val="20"/>
                <w:lang w:val="en-GB" w:eastAsia="pt-BR"/>
              </w:rPr>
            </w:pPr>
            <w:r w:rsidRPr="00785915">
              <w:rPr>
                <w:rFonts w:ascii="Times New Roman" w:eastAsia="Times New Roman" w:hAnsi="Times New Roman" w:cs="Times New Roman"/>
                <w:color w:val="000000"/>
                <w:sz w:val="20"/>
                <w:szCs w:val="20"/>
                <w:lang w:val="en-GB" w:eastAsia="pt-BR"/>
              </w:rPr>
              <w:t>1</w:t>
            </w:r>
            <w:r w:rsidRPr="00785915">
              <w:rPr>
                <w:rFonts w:ascii="Times New Roman" w:eastAsia="Times New Roman" w:hAnsi="Times New Roman" w:cs="Times New Roman"/>
                <w:color w:val="000000"/>
                <w:sz w:val="20"/>
                <w:szCs w:val="20"/>
                <w:vertAlign w:val="superscript"/>
                <w:lang w:val="en-GB" w:eastAsia="pt-BR"/>
              </w:rPr>
              <w:t>st</w:t>
            </w:r>
            <w:r w:rsidRPr="00785915">
              <w:rPr>
                <w:rFonts w:ascii="Times New Roman" w:eastAsia="Times New Roman" w:hAnsi="Times New Roman" w:cs="Times New Roman"/>
                <w:color w:val="000000"/>
                <w:sz w:val="20"/>
                <w:szCs w:val="20"/>
                <w:lang w:val="en-GB" w:eastAsia="pt-BR"/>
              </w:rPr>
              <w:t xml:space="preserve"> Division</w:t>
            </w:r>
          </w:p>
        </w:tc>
        <w:tc>
          <w:tcPr>
            <w:tcW w:w="0" w:type="auto"/>
            <w:tcBorders>
              <w:top w:val="single" w:sz="4" w:space="0" w:color="auto"/>
            </w:tcBorders>
            <w:shd w:val="clear" w:color="auto" w:fill="auto"/>
            <w:noWrap/>
            <w:hideMark/>
          </w:tcPr>
          <w:p w14:paraId="4FE43DF0" w14:textId="77777777" w:rsidR="001D13B3" w:rsidRPr="00785915" w:rsidRDefault="001D13B3" w:rsidP="00785915">
            <w:pPr>
              <w:spacing w:after="0" w:line="240" w:lineRule="auto"/>
              <w:jc w:val="center"/>
              <w:rPr>
                <w:rFonts w:ascii="Times New Roman" w:eastAsia="Times New Roman" w:hAnsi="Times New Roman" w:cs="Times New Roman"/>
                <w:color w:val="000000"/>
                <w:sz w:val="20"/>
                <w:szCs w:val="20"/>
                <w:lang w:val="en-GB" w:eastAsia="pt-BR"/>
              </w:rPr>
            </w:pPr>
            <w:r w:rsidRPr="00785915">
              <w:rPr>
                <w:rFonts w:ascii="Times New Roman" w:eastAsia="Times New Roman" w:hAnsi="Times New Roman" w:cs="Times New Roman"/>
                <w:color w:val="000000"/>
                <w:sz w:val="20"/>
                <w:szCs w:val="20"/>
                <w:lang w:val="en-GB" w:eastAsia="pt-BR"/>
              </w:rPr>
              <w:t>0.487</w:t>
            </w:r>
          </w:p>
        </w:tc>
        <w:tc>
          <w:tcPr>
            <w:tcW w:w="0" w:type="auto"/>
            <w:tcBorders>
              <w:top w:val="single" w:sz="4" w:space="0" w:color="auto"/>
            </w:tcBorders>
            <w:shd w:val="clear" w:color="auto" w:fill="auto"/>
            <w:noWrap/>
            <w:hideMark/>
          </w:tcPr>
          <w:p w14:paraId="0228FCE1" w14:textId="77777777" w:rsidR="001D13B3" w:rsidRPr="00785915" w:rsidRDefault="001D13B3" w:rsidP="00785915">
            <w:pPr>
              <w:spacing w:after="0" w:line="240" w:lineRule="auto"/>
              <w:jc w:val="center"/>
              <w:rPr>
                <w:rFonts w:ascii="Times New Roman" w:eastAsia="Times New Roman" w:hAnsi="Times New Roman" w:cs="Times New Roman"/>
                <w:color w:val="000000"/>
                <w:sz w:val="20"/>
                <w:szCs w:val="20"/>
                <w:lang w:val="en-GB" w:eastAsia="pt-BR"/>
              </w:rPr>
            </w:pPr>
            <w:r w:rsidRPr="00785915">
              <w:rPr>
                <w:rFonts w:ascii="Times New Roman" w:eastAsia="Times New Roman" w:hAnsi="Times New Roman" w:cs="Times New Roman"/>
                <w:color w:val="000000"/>
                <w:sz w:val="20"/>
                <w:szCs w:val="20"/>
                <w:lang w:val="en-GB" w:eastAsia="pt-BR"/>
              </w:rPr>
              <w:t>0.080</w:t>
            </w:r>
          </w:p>
        </w:tc>
        <w:tc>
          <w:tcPr>
            <w:tcW w:w="0" w:type="auto"/>
            <w:tcBorders>
              <w:top w:val="single" w:sz="4" w:space="0" w:color="auto"/>
            </w:tcBorders>
            <w:shd w:val="clear" w:color="auto" w:fill="auto"/>
            <w:noWrap/>
            <w:hideMark/>
          </w:tcPr>
          <w:p w14:paraId="7979EB4C" w14:textId="77777777" w:rsidR="001D13B3" w:rsidRPr="00785915" w:rsidRDefault="001D13B3" w:rsidP="00785915">
            <w:pPr>
              <w:spacing w:after="0" w:line="240" w:lineRule="auto"/>
              <w:jc w:val="center"/>
              <w:rPr>
                <w:rFonts w:ascii="Times New Roman" w:eastAsia="Times New Roman" w:hAnsi="Times New Roman" w:cs="Times New Roman"/>
                <w:color w:val="000000"/>
                <w:sz w:val="20"/>
                <w:szCs w:val="20"/>
                <w:lang w:val="en-GB" w:eastAsia="pt-BR"/>
              </w:rPr>
            </w:pPr>
            <w:r w:rsidRPr="00785915">
              <w:rPr>
                <w:rFonts w:ascii="Times New Roman" w:eastAsia="Times New Roman" w:hAnsi="Times New Roman" w:cs="Times New Roman"/>
                <w:color w:val="000000"/>
                <w:sz w:val="20"/>
                <w:szCs w:val="20"/>
                <w:lang w:val="en-GB" w:eastAsia="pt-BR"/>
              </w:rPr>
              <w:t>6.083</w:t>
            </w:r>
          </w:p>
        </w:tc>
        <w:tc>
          <w:tcPr>
            <w:tcW w:w="0" w:type="auto"/>
            <w:tcBorders>
              <w:top w:val="single" w:sz="4" w:space="0" w:color="auto"/>
            </w:tcBorders>
            <w:shd w:val="clear" w:color="auto" w:fill="auto"/>
            <w:noWrap/>
            <w:hideMark/>
          </w:tcPr>
          <w:p w14:paraId="5544BF37" w14:textId="1A1BCCBA" w:rsidR="001D13B3" w:rsidRPr="00785915" w:rsidRDefault="001D13B3" w:rsidP="00785915">
            <w:pPr>
              <w:spacing w:after="0" w:line="240" w:lineRule="auto"/>
              <w:jc w:val="center"/>
              <w:rPr>
                <w:rFonts w:ascii="Times New Roman" w:eastAsia="Times New Roman" w:hAnsi="Times New Roman" w:cs="Times New Roman"/>
                <w:color w:val="000000"/>
                <w:sz w:val="20"/>
                <w:szCs w:val="20"/>
                <w:lang w:val="en-GB" w:eastAsia="pt-BR"/>
              </w:rPr>
            </w:pPr>
            <w:r w:rsidRPr="00785915">
              <w:rPr>
                <w:rFonts w:ascii="Times New Roman" w:eastAsia="Times New Roman" w:hAnsi="Times New Roman" w:cs="Times New Roman"/>
                <w:color w:val="000000"/>
                <w:sz w:val="20"/>
                <w:szCs w:val="20"/>
                <w:lang w:val="en-GB" w:eastAsia="pt-BR"/>
              </w:rPr>
              <w:t>2.32</w:t>
            </w:r>
            <w:r w:rsidR="00CC7C79" w:rsidRPr="00785915">
              <w:rPr>
                <w:rFonts w:ascii="Times New Roman" w:eastAsia="Times New Roman" w:hAnsi="Times New Roman" w:cs="Times New Roman"/>
                <w:color w:val="000000"/>
                <w:sz w:val="20"/>
                <w:szCs w:val="20"/>
                <w:lang w:val="en-GB" w:eastAsia="pt-BR"/>
              </w:rPr>
              <w:t xml:space="preserve"> × </w:t>
            </w:r>
            <w:r w:rsidRPr="00785915">
              <w:rPr>
                <w:rFonts w:ascii="Times New Roman" w:eastAsia="Times New Roman" w:hAnsi="Times New Roman" w:cs="Times New Roman"/>
                <w:color w:val="000000"/>
                <w:sz w:val="20"/>
                <w:szCs w:val="20"/>
                <w:lang w:val="en-GB" w:eastAsia="pt-BR"/>
              </w:rPr>
              <w:t>10</w:t>
            </w:r>
            <w:r w:rsidR="008D2FD2" w:rsidRPr="008D2FD2">
              <w:rPr>
                <w:rFonts w:ascii="Times New Roman" w:eastAsia="Times New Roman" w:hAnsi="Times New Roman" w:cs="Times New Roman"/>
                <w:color w:val="000000"/>
                <w:sz w:val="20"/>
                <w:szCs w:val="20"/>
                <w:vertAlign w:val="superscript"/>
                <w:lang w:val="en-GB" w:eastAsia="pt-BR"/>
              </w:rPr>
              <w:t>–</w:t>
            </w:r>
            <w:r w:rsidRPr="00785915">
              <w:rPr>
                <w:rFonts w:ascii="Times New Roman" w:eastAsia="Times New Roman" w:hAnsi="Times New Roman" w:cs="Times New Roman"/>
                <w:color w:val="000000"/>
                <w:sz w:val="20"/>
                <w:szCs w:val="20"/>
                <w:vertAlign w:val="superscript"/>
                <w:lang w:val="en-GB" w:eastAsia="pt-BR"/>
              </w:rPr>
              <w:t>9</w:t>
            </w:r>
          </w:p>
        </w:tc>
      </w:tr>
      <w:tr w:rsidR="001D13B3" w:rsidRPr="00785915" w14:paraId="6D7E3159" w14:textId="77777777" w:rsidTr="00785915">
        <w:trPr>
          <w:trHeight w:hRule="exact" w:val="255"/>
          <w:jc w:val="center"/>
        </w:trPr>
        <w:tc>
          <w:tcPr>
            <w:tcW w:w="0" w:type="auto"/>
            <w:shd w:val="clear" w:color="auto" w:fill="auto"/>
            <w:noWrap/>
            <w:hideMark/>
          </w:tcPr>
          <w:p w14:paraId="4C13AFBB" w14:textId="77777777" w:rsidR="001D13B3" w:rsidRPr="00785915" w:rsidRDefault="001D13B3" w:rsidP="00785915">
            <w:pPr>
              <w:spacing w:after="0" w:line="240" w:lineRule="auto"/>
              <w:jc w:val="left"/>
              <w:rPr>
                <w:rFonts w:ascii="Times New Roman" w:eastAsia="Times New Roman" w:hAnsi="Times New Roman" w:cs="Times New Roman"/>
                <w:color w:val="000000"/>
                <w:sz w:val="20"/>
                <w:szCs w:val="20"/>
                <w:lang w:val="en-GB" w:eastAsia="pt-BR"/>
              </w:rPr>
            </w:pPr>
          </w:p>
        </w:tc>
        <w:tc>
          <w:tcPr>
            <w:tcW w:w="0" w:type="auto"/>
            <w:shd w:val="clear" w:color="auto" w:fill="auto"/>
            <w:noWrap/>
            <w:hideMark/>
          </w:tcPr>
          <w:p w14:paraId="2A497C5D" w14:textId="77777777" w:rsidR="001D13B3" w:rsidRPr="00785915" w:rsidRDefault="001D13B3" w:rsidP="00785915">
            <w:pPr>
              <w:spacing w:after="0" w:line="240" w:lineRule="auto"/>
              <w:jc w:val="center"/>
              <w:rPr>
                <w:rFonts w:ascii="Times New Roman" w:eastAsia="Times New Roman" w:hAnsi="Times New Roman" w:cs="Times New Roman"/>
                <w:sz w:val="20"/>
                <w:szCs w:val="20"/>
                <w:lang w:val="en-GB" w:eastAsia="pt-BR"/>
              </w:rPr>
            </w:pPr>
          </w:p>
        </w:tc>
        <w:tc>
          <w:tcPr>
            <w:tcW w:w="0" w:type="auto"/>
            <w:shd w:val="clear" w:color="auto" w:fill="auto"/>
            <w:noWrap/>
            <w:hideMark/>
          </w:tcPr>
          <w:p w14:paraId="6034D70C" w14:textId="77777777" w:rsidR="001D13B3" w:rsidRPr="00785915" w:rsidRDefault="001D13B3" w:rsidP="00785915">
            <w:pPr>
              <w:spacing w:after="0" w:line="240" w:lineRule="auto"/>
              <w:jc w:val="center"/>
              <w:rPr>
                <w:rFonts w:ascii="Times New Roman" w:eastAsia="Times New Roman" w:hAnsi="Times New Roman" w:cs="Times New Roman"/>
                <w:color w:val="000000"/>
                <w:sz w:val="20"/>
                <w:szCs w:val="20"/>
                <w:lang w:val="en-GB" w:eastAsia="pt-BR"/>
              </w:rPr>
            </w:pPr>
            <w:r w:rsidRPr="00785915">
              <w:rPr>
                <w:rFonts w:ascii="Times New Roman" w:eastAsia="Times New Roman" w:hAnsi="Times New Roman" w:cs="Times New Roman"/>
                <w:color w:val="000000"/>
                <w:sz w:val="20"/>
                <w:szCs w:val="20"/>
                <w:lang w:val="en-GB" w:eastAsia="pt-BR"/>
              </w:rPr>
              <w:t>2</w:t>
            </w:r>
            <w:r w:rsidRPr="00785915">
              <w:rPr>
                <w:rFonts w:ascii="Times New Roman" w:eastAsia="Times New Roman" w:hAnsi="Times New Roman" w:cs="Times New Roman"/>
                <w:color w:val="000000"/>
                <w:sz w:val="20"/>
                <w:szCs w:val="20"/>
                <w:vertAlign w:val="superscript"/>
                <w:lang w:val="en-GB" w:eastAsia="pt-BR"/>
              </w:rPr>
              <w:t>nd</w:t>
            </w:r>
            <w:r w:rsidRPr="00785915">
              <w:rPr>
                <w:rFonts w:ascii="Times New Roman" w:eastAsia="Times New Roman" w:hAnsi="Times New Roman" w:cs="Times New Roman"/>
                <w:color w:val="000000"/>
                <w:sz w:val="20"/>
                <w:szCs w:val="20"/>
                <w:lang w:val="en-GB" w:eastAsia="pt-BR"/>
              </w:rPr>
              <w:t xml:space="preserve"> Division</w:t>
            </w:r>
          </w:p>
        </w:tc>
        <w:tc>
          <w:tcPr>
            <w:tcW w:w="0" w:type="auto"/>
            <w:shd w:val="clear" w:color="auto" w:fill="auto"/>
            <w:noWrap/>
            <w:hideMark/>
          </w:tcPr>
          <w:p w14:paraId="662ACA56" w14:textId="77777777" w:rsidR="001D13B3" w:rsidRPr="00785915" w:rsidRDefault="001D13B3" w:rsidP="00785915">
            <w:pPr>
              <w:spacing w:after="0" w:line="240" w:lineRule="auto"/>
              <w:jc w:val="center"/>
              <w:rPr>
                <w:rFonts w:ascii="Times New Roman" w:eastAsia="Times New Roman" w:hAnsi="Times New Roman" w:cs="Times New Roman"/>
                <w:color w:val="000000"/>
                <w:sz w:val="20"/>
                <w:szCs w:val="20"/>
                <w:lang w:val="en-GB" w:eastAsia="pt-BR"/>
              </w:rPr>
            </w:pPr>
            <w:r w:rsidRPr="00785915">
              <w:rPr>
                <w:rFonts w:ascii="Times New Roman" w:eastAsia="Times New Roman" w:hAnsi="Times New Roman" w:cs="Times New Roman"/>
                <w:color w:val="000000"/>
                <w:sz w:val="20"/>
                <w:szCs w:val="20"/>
                <w:lang w:val="en-GB" w:eastAsia="pt-BR"/>
              </w:rPr>
              <w:t>-0.248</w:t>
            </w:r>
          </w:p>
        </w:tc>
        <w:tc>
          <w:tcPr>
            <w:tcW w:w="0" w:type="auto"/>
            <w:shd w:val="clear" w:color="auto" w:fill="auto"/>
            <w:noWrap/>
            <w:hideMark/>
          </w:tcPr>
          <w:p w14:paraId="12A1436D" w14:textId="77777777" w:rsidR="001D13B3" w:rsidRPr="00785915" w:rsidRDefault="001D13B3" w:rsidP="00785915">
            <w:pPr>
              <w:spacing w:after="0" w:line="240" w:lineRule="auto"/>
              <w:jc w:val="center"/>
              <w:rPr>
                <w:rFonts w:ascii="Times New Roman" w:eastAsia="Times New Roman" w:hAnsi="Times New Roman" w:cs="Times New Roman"/>
                <w:color w:val="000000"/>
                <w:sz w:val="20"/>
                <w:szCs w:val="20"/>
                <w:lang w:val="en-GB" w:eastAsia="pt-BR"/>
              </w:rPr>
            </w:pPr>
            <w:r w:rsidRPr="00785915">
              <w:rPr>
                <w:rFonts w:ascii="Times New Roman" w:eastAsia="Times New Roman" w:hAnsi="Times New Roman" w:cs="Times New Roman"/>
                <w:color w:val="000000"/>
                <w:sz w:val="20"/>
                <w:szCs w:val="20"/>
                <w:lang w:val="en-GB" w:eastAsia="pt-BR"/>
              </w:rPr>
              <w:t>0.113</w:t>
            </w:r>
          </w:p>
        </w:tc>
        <w:tc>
          <w:tcPr>
            <w:tcW w:w="0" w:type="auto"/>
            <w:shd w:val="clear" w:color="auto" w:fill="auto"/>
            <w:noWrap/>
            <w:hideMark/>
          </w:tcPr>
          <w:p w14:paraId="4FA45B94" w14:textId="77777777" w:rsidR="001D13B3" w:rsidRPr="00785915" w:rsidRDefault="001D13B3" w:rsidP="00785915">
            <w:pPr>
              <w:spacing w:after="0" w:line="240" w:lineRule="auto"/>
              <w:jc w:val="center"/>
              <w:rPr>
                <w:rFonts w:ascii="Times New Roman" w:eastAsia="Times New Roman" w:hAnsi="Times New Roman" w:cs="Times New Roman"/>
                <w:color w:val="000000"/>
                <w:sz w:val="20"/>
                <w:szCs w:val="20"/>
                <w:lang w:val="en-GB" w:eastAsia="pt-BR"/>
              </w:rPr>
            </w:pPr>
            <w:r w:rsidRPr="00785915">
              <w:rPr>
                <w:rFonts w:ascii="Times New Roman" w:eastAsia="Times New Roman" w:hAnsi="Times New Roman" w:cs="Times New Roman"/>
                <w:color w:val="000000"/>
                <w:sz w:val="20"/>
                <w:szCs w:val="20"/>
                <w:lang w:val="en-GB" w:eastAsia="pt-BR"/>
              </w:rPr>
              <w:t>-2.196</w:t>
            </w:r>
          </w:p>
        </w:tc>
        <w:tc>
          <w:tcPr>
            <w:tcW w:w="0" w:type="auto"/>
            <w:shd w:val="clear" w:color="auto" w:fill="auto"/>
            <w:noWrap/>
            <w:hideMark/>
          </w:tcPr>
          <w:p w14:paraId="6F5A1255" w14:textId="77777777" w:rsidR="001D13B3" w:rsidRPr="00785915" w:rsidRDefault="001D13B3" w:rsidP="00785915">
            <w:pPr>
              <w:spacing w:after="0" w:line="240" w:lineRule="auto"/>
              <w:jc w:val="center"/>
              <w:rPr>
                <w:rFonts w:ascii="Times New Roman" w:eastAsia="Times New Roman" w:hAnsi="Times New Roman" w:cs="Times New Roman"/>
                <w:color w:val="000000"/>
                <w:sz w:val="20"/>
                <w:szCs w:val="20"/>
                <w:lang w:val="en-GB" w:eastAsia="pt-BR"/>
              </w:rPr>
            </w:pPr>
            <w:r w:rsidRPr="00785915">
              <w:rPr>
                <w:rFonts w:ascii="Times New Roman" w:eastAsia="Times New Roman" w:hAnsi="Times New Roman" w:cs="Times New Roman"/>
                <w:color w:val="000000"/>
                <w:sz w:val="20"/>
                <w:szCs w:val="20"/>
                <w:lang w:val="en-GB" w:eastAsia="pt-BR"/>
              </w:rPr>
              <w:t>0.0285</w:t>
            </w:r>
          </w:p>
        </w:tc>
      </w:tr>
      <w:tr w:rsidR="001D13B3" w:rsidRPr="00785915" w14:paraId="44A44C57" w14:textId="77777777" w:rsidTr="00785915">
        <w:trPr>
          <w:trHeight w:hRule="exact" w:val="255"/>
          <w:jc w:val="center"/>
        </w:trPr>
        <w:tc>
          <w:tcPr>
            <w:tcW w:w="0" w:type="auto"/>
            <w:shd w:val="clear" w:color="auto" w:fill="auto"/>
            <w:noWrap/>
            <w:hideMark/>
          </w:tcPr>
          <w:p w14:paraId="1D3827E2" w14:textId="77777777" w:rsidR="001D13B3" w:rsidRPr="00785915" w:rsidRDefault="001D13B3" w:rsidP="00785915">
            <w:pPr>
              <w:spacing w:after="0" w:line="240" w:lineRule="auto"/>
              <w:jc w:val="left"/>
              <w:rPr>
                <w:rFonts w:ascii="Times New Roman" w:eastAsia="Times New Roman" w:hAnsi="Times New Roman" w:cs="Times New Roman"/>
                <w:color w:val="000000"/>
                <w:sz w:val="20"/>
                <w:szCs w:val="20"/>
                <w:lang w:val="en-GB" w:eastAsia="pt-BR"/>
              </w:rPr>
            </w:pPr>
          </w:p>
        </w:tc>
        <w:tc>
          <w:tcPr>
            <w:tcW w:w="0" w:type="auto"/>
            <w:shd w:val="clear" w:color="auto" w:fill="auto"/>
            <w:noWrap/>
            <w:hideMark/>
          </w:tcPr>
          <w:p w14:paraId="0E5EC905" w14:textId="77777777" w:rsidR="001D13B3" w:rsidRPr="00785915" w:rsidRDefault="001D13B3" w:rsidP="00785915">
            <w:pPr>
              <w:spacing w:after="0" w:line="240" w:lineRule="auto"/>
              <w:jc w:val="center"/>
              <w:rPr>
                <w:rFonts w:ascii="Times New Roman" w:eastAsia="Times New Roman" w:hAnsi="Times New Roman" w:cs="Times New Roman"/>
                <w:sz w:val="20"/>
                <w:szCs w:val="20"/>
                <w:lang w:val="en-GB" w:eastAsia="pt-BR"/>
              </w:rPr>
            </w:pPr>
          </w:p>
        </w:tc>
        <w:tc>
          <w:tcPr>
            <w:tcW w:w="0" w:type="auto"/>
            <w:shd w:val="clear" w:color="auto" w:fill="auto"/>
            <w:noWrap/>
            <w:hideMark/>
          </w:tcPr>
          <w:p w14:paraId="655275F8" w14:textId="4562BE55" w:rsidR="001D13B3" w:rsidRPr="00785915" w:rsidRDefault="001D13B3" w:rsidP="00785915">
            <w:pPr>
              <w:spacing w:after="0" w:line="240" w:lineRule="auto"/>
              <w:jc w:val="center"/>
              <w:rPr>
                <w:rFonts w:ascii="Times New Roman" w:eastAsia="Times New Roman" w:hAnsi="Times New Roman" w:cs="Times New Roman"/>
                <w:color w:val="000000"/>
                <w:sz w:val="20"/>
                <w:szCs w:val="20"/>
                <w:lang w:val="en-GB" w:eastAsia="pt-BR"/>
              </w:rPr>
            </w:pPr>
            <w:r w:rsidRPr="00785915">
              <w:rPr>
                <w:rFonts w:ascii="Times New Roman" w:eastAsia="Times New Roman" w:hAnsi="Times New Roman" w:cs="Times New Roman"/>
                <w:color w:val="000000"/>
                <w:sz w:val="20"/>
                <w:szCs w:val="20"/>
                <w:lang w:val="en-GB" w:eastAsia="pt-BR"/>
              </w:rPr>
              <w:t>1</w:t>
            </w:r>
            <w:r w:rsidRPr="00785915">
              <w:rPr>
                <w:rFonts w:ascii="Times New Roman" w:eastAsia="Times New Roman" w:hAnsi="Times New Roman" w:cs="Times New Roman"/>
                <w:color w:val="000000"/>
                <w:sz w:val="20"/>
                <w:szCs w:val="20"/>
                <w:vertAlign w:val="superscript"/>
                <w:lang w:val="en-GB" w:eastAsia="pt-BR"/>
              </w:rPr>
              <w:t>st</w:t>
            </w:r>
            <w:r w:rsidRPr="00785915">
              <w:rPr>
                <w:rFonts w:ascii="Times New Roman" w:eastAsia="Times New Roman" w:hAnsi="Times New Roman" w:cs="Times New Roman"/>
                <w:color w:val="000000"/>
                <w:sz w:val="20"/>
                <w:szCs w:val="20"/>
                <w:lang w:val="en-GB" w:eastAsia="pt-BR"/>
              </w:rPr>
              <w:t xml:space="preserve"> Division</w:t>
            </w:r>
            <w:r w:rsidR="00CC7C79" w:rsidRPr="00785915">
              <w:rPr>
                <w:rFonts w:ascii="Times New Roman" w:eastAsia="Times New Roman" w:hAnsi="Times New Roman" w:cs="Times New Roman"/>
                <w:color w:val="000000"/>
                <w:sz w:val="20"/>
                <w:szCs w:val="20"/>
                <w:lang w:val="en-GB" w:eastAsia="pt-BR"/>
              </w:rPr>
              <w:t xml:space="preserve"> × Relative strength</w:t>
            </w:r>
          </w:p>
        </w:tc>
        <w:tc>
          <w:tcPr>
            <w:tcW w:w="0" w:type="auto"/>
            <w:shd w:val="clear" w:color="auto" w:fill="auto"/>
            <w:noWrap/>
            <w:hideMark/>
          </w:tcPr>
          <w:p w14:paraId="27848AEE" w14:textId="77777777" w:rsidR="001D13B3" w:rsidRPr="00785915" w:rsidRDefault="001D13B3" w:rsidP="00785915">
            <w:pPr>
              <w:spacing w:after="0" w:line="240" w:lineRule="auto"/>
              <w:jc w:val="center"/>
              <w:rPr>
                <w:rFonts w:ascii="Times New Roman" w:eastAsia="Times New Roman" w:hAnsi="Times New Roman" w:cs="Times New Roman"/>
                <w:color w:val="000000"/>
                <w:sz w:val="20"/>
                <w:szCs w:val="20"/>
                <w:lang w:val="en-GB" w:eastAsia="pt-BR"/>
              </w:rPr>
            </w:pPr>
            <w:r w:rsidRPr="00785915">
              <w:rPr>
                <w:rFonts w:ascii="Times New Roman" w:eastAsia="Times New Roman" w:hAnsi="Times New Roman" w:cs="Times New Roman"/>
                <w:color w:val="000000"/>
                <w:sz w:val="20"/>
                <w:szCs w:val="20"/>
                <w:lang w:val="en-GB" w:eastAsia="pt-BR"/>
              </w:rPr>
              <w:t>0.620</w:t>
            </w:r>
          </w:p>
        </w:tc>
        <w:tc>
          <w:tcPr>
            <w:tcW w:w="0" w:type="auto"/>
            <w:shd w:val="clear" w:color="auto" w:fill="auto"/>
            <w:noWrap/>
            <w:hideMark/>
          </w:tcPr>
          <w:p w14:paraId="22D28C27" w14:textId="77777777" w:rsidR="001D13B3" w:rsidRPr="00785915" w:rsidRDefault="001D13B3" w:rsidP="00785915">
            <w:pPr>
              <w:spacing w:after="0" w:line="240" w:lineRule="auto"/>
              <w:jc w:val="center"/>
              <w:rPr>
                <w:rFonts w:ascii="Times New Roman" w:eastAsia="Times New Roman" w:hAnsi="Times New Roman" w:cs="Times New Roman"/>
                <w:color w:val="000000"/>
                <w:sz w:val="20"/>
                <w:szCs w:val="20"/>
                <w:lang w:val="en-GB" w:eastAsia="pt-BR"/>
              </w:rPr>
            </w:pPr>
            <w:r w:rsidRPr="00785915">
              <w:rPr>
                <w:rFonts w:ascii="Times New Roman" w:eastAsia="Times New Roman" w:hAnsi="Times New Roman" w:cs="Times New Roman"/>
                <w:color w:val="000000"/>
                <w:sz w:val="20"/>
                <w:szCs w:val="20"/>
                <w:lang w:val="en-GB" w:eastAsia="pt-BR"/>
              </w:rPr>
              <w:t>0.123</w:t>
            </w:r>
          </w:p>
        </w:tc>
        <w:tc>
          <w:tcPr>
            <w:tcW w:w="0" w:type="auto"/>
            <w:shd w:val="clear" w:color="auto" w:fill="auto"/>
            <w:noWrap/>
            <w:hideMark/>
          </w:tcPr>
          <w:p w14:paraId="025776C9" w14:textId="77777777" w:rsidR="001D13B3" w:rsidRPr="00785915" w:rsidRDefault="001D13B3" w:rsidP="00785915">
            <w:pPr>
              <w:spacing w:after="0" w:line="240" w:lineRule="auto"/>
              <w:jc w:val="center"/>
              <w:rPr>
                <w:rFonts w:ascii="Times New Roman" w:eastAsia="Times New Roman" w:hAnsi="Times New Roman" w:cs="Times New Roman"/>
                <w:color w:val="000000"/>
                <w:sz w:val="20"/>
                <w:szCs w:val="20"/>
                <w:lang w:val="en-GB" w:eastAsia="pt-BR"/>
              </w:rPr>
            </w:pPr>
            <w:r w:rsidRPr="00785915">
              <w:rPr>
                <w:rFonts w:ascii="Times New Roman" w:eastAsia="Times New Roman" w:hAnsi="Times New Roman" w:cs="Times New Roman"/>
                <w:color w:val="000000"/>
                <w:sz w:val="20"/>
                <w:szCs w:val="20"/>
                <w:lang w:val="en-GB" w:eastAsia="pt-BR"/>
              </w:rPr>
              <w:t>5.037</w:t>
            </w:r>
          </w:p>
        </w:tc>
        <w:tc>
          <w:tcPr>
            <w:tcW w:w="0" w:type="auto"/>
            <w:shd w:val="clear" w:color="auto" w:fill="auto"/>
            <w:noWrap/>
            <w:hideMark/>
          </w:tcPr>
          <w:p w14:paraId="70749C7D" w14:textId="3C967CC9" w:rsidR="001D13B3" w:rsidRPr="00785915" w:rsidRDefault="001D13B3" w:rsidP="00785915">
            <w:pPr>
              <w:spacing w:after="0" w:line="240" w:lineRule="auto"/>
              <w:jc w:val="center"/>
              <w:rPr>
                <w:rFonts w:ascii="Times New Roman" w:eastAsia="Times New Roman" w:hAnsi="Times New Roman" w:cs="Times New Roman"/>
                <w:color w:val="000000"/>
                <w:sz w:val="20"/>
                <w:szCs w:val="20"/>
                <w:lang w:val="en-GB" w:eastAsia="pt-BR"/>
              </w:rPr>
            </w:pPr>
            <w:r w:rsidRPr="00785915">
              <w:rPr>
                <w:rFonts w:ascii="Times New Roman" w:eastAsia="Times New Roman" w:hAnsi="Times New Roman" w:cs="Times New Roman"/>
                <w:color w:val="000000"/>
                <w:sz w:val="20"/>
                <w:szCs w:val="20"/>
                <w:lang w:val="en-GB" w:eastAsia="pt-BR"/>
              </w:rPr>
              <w:t>6.58</w:t>
            </w:r>
            <w:r w:rsidR="00CC7C79" w:rsidRPr="00785915">
              <w:rPr>
                <w:rFonts w:ascii="Times New Roman" w:eastAsia="Times New Roman" w:hAnsi="Times New Roman" w:cs="Times New Roman"/>
                <w:color w:val="000000"/>
                <w:sz w:val="20"/>
                <w:szCs w:val="20"/>
                <w:lang w:val="en-GB" w:eastAsia="pt-BR"/>
              </w:rPr>
              <w:t xml:space="preserve"> × </w:t>
            </w:r>
            <w:r w:rsidRPr="00785915">
              <w:rPr>
                <w:rFonts w:ascii="Times New Roman" w:eastAsia="Times New Roman" w:hAnsi="Times New Roman" w:cs="Times New Roman"/>
                <w:color w:val="000000"/>
                <w:sz w:val="20"/>
                <w:szCs w:val="20"/>
                <w:lang w:val="en-GB" w:eastAsia="pt-BR"/>
              </w:rPr>
              <w:t>10</w:t>
            </w:r>
            <w:r w:rsidR="008D2FD2" w:rsidRPr="008D2FD2">
              <w:rPr>
                <w:rFonts w:ascii="Times New Roman" w:eastAsia="Times New Roman" w:hAnsi="Times New Roman" w:cs="Times New Roman"/>
                <w:color w:val="000000"/>
                <w:sz w:val="20"/>
                <w:szCs w:val="20"/>
                <w:vertAlign w:val="superscript"/>
                <w:lang w:val="en-GB" w:eastAsia="pt-BR"/>
              </w:rPr>
              <w:t>–</w:t>
            </w:r>
            <w:r w:rsidRPr="00785915">
              <w:rPr>
                <w:rFonts w:ascii="Times New Roman" w:eastAsia="Times New Roman" w:hAnsi="Times New Roman" w:cs="Times New Roman"/>
                <w:color w:val="000000"/>
                <w:sz w:val="20"/>
                <w:szCs w:val="20"/>
                <w:vertAlign w:val="superscript"/>
                <w:lang w:val="en-GB" w:eastAsia="pt-BR"/>
              </w:rPr>
              <w:t>7</w:t>
            </w:r>
          </w:p>
        </w:tc>
      </w:tr>
      <w:tr w:rsidR="001D13B3" w:rsidRPr="00785915" w14:paraId="3FC5674B" w14:textId="77777777" w:rsidTr="00785915">
        <w:trPr>
          <w:trHeight w:hRule="exact" w:val="255"/>
          <w:jc w:val="center"/>
        </w:trPr>
        <w:tc>
          <w:tcPr>
            <w:tcW w:w="0" w:type="auto"/>
            <w:shd w:val="clear" w:color="auto" w:fill="auto"/>
            <w:noWrap/>
            <w:hideMark/>
          </w:tcPr>
          <w:p w14:paraId="6E1189C8" w14:textId="77777777" w:rsidR="001D13B3" w:rsidRPr="00785915" w:rsidRDefault="001D13B3" w:rsidP="00785915">
            <w:pPr>
              <w:spacing w:after="0" w:line="240" w:lineRule="auto"/>
              <w:jc w:val="left"/>
              <w:rPr>
                <w:rFonts w:ascii="Times New Roman" w:eastAsia="Times New Roman" w:hAnsi="Times New Roman" w:cs="Times New Roman"/>
                <w:color w:val="000000"/>
                <w:sz w:val="20"/>
                <w:szCs w:val="20"/>
                <w:lang w:val="en-GB" w:eastAsia="pt-BR"/>
              </w:rPr>
            </w:pPr>
            <w:r w:rsidRPr="00785915">
              <w:rPr>
                <w:rFonts w:ascii="Times New Roman" w:eastAsia="Times New Roman" w:hAnsi="Times New Roman" w:cs="Times New Roman"/>
                <w:color w:val="000000"/>
                <w:sz w:val="20"/>
                <w:szCs w:val="20"/>
                <w:lang w:val="en-GB" w:eastAsia="pt-BR"/>
              </w:rPr>
              <w:t> </w:t>
            </w:r>
          </w:p>
        </w:tc>
        <w:tc>
          <w:tcPr>
            <w:tcW w:w="0" w:type="auto"/>
            <w:shd w:val="clear" w:color="auto" w:fill="auto"/>
            <w:noWrap/>
            <w:hideMark/>
          </w:tcPr>
          <w:p w14:paraId="31DFB83D" w14:textId="624E147C" w:rsidR="001D13B3" w:rsidRPr="00785915" w:rsidRDefault="001D13B3" w:rsidP="00785915">
            <w:pPr>
              <w:spacing w:after="0" w:line="240" w:lineRule="auto"/>
              <w:jc w:val="center"/>
              <w:rPr>
                <w:rFonts w:ascii="Times New Roman" w:eastAsia="Times New Roman" w:hAnsi="Times New Roman" w:cs="Times New Roman"/>
                <w:color w:val="000000"/>
                <w:sz w:val="20"/>
                <w:szCs w:val="20"/>
                <w:lang w:val="en-GB" w:eastAsia="pt-BR"/>
              </w:rPr>
            </w:pPr>
          </w:p>
        </w:tc>
        <w:tc>
          <w:tcPr>
            <w:tcW w:w="0" w:type="auto"/>
            <w:shd w:val="clear" w:color="auto" w:fill="auto"/>
            <w:noWrap/>
            <w:hideMark/>
          </w:tcPr>
          <w:p w14:paraId="6EABDC4A" w14:textId="64315D3F" w:rsidR="001D13B3" w:rsidRPr="00785915" w:rsidRDefault="001D13B3" w:rsidP="00785915">
            <w:pPr>
              <w:spacing w:after="0" w:line="240" w:lineRule="auto"/>
              <w:jc w:val="center"/>
              <w:rPr>
                <w:rFonts w:ascii="Times New Roman" w:eastAsia="Times New Roman" w:hAnsi="Times New Roman" w:cs="Times New Roman"/>
                <w:color w:val="000000"/>
                <w:sz w:val="20"/>
                <w:szCs w:val="20"/>
                <w:lang w:val="en-GB" w:eastAsia="pt-BR"/>
              </w:rPr>
            </w:pPr>
            <w:r w:rsidRPr="00785915">
              <w:rPr>
                <w:rFonts w:ascii="Times New Roman" w:eastAsia="Times New Roman" w:hAnsi="Times New Roman" w:cs="Times New Roman"/>
                <w:color w:val="000000"/>
                <w:sz w:val="20"/>
                <w:szCs w:val="20"/>
                <w:lang w:val="en-GB" w:eastAsia="pt-BR"/>
              </w:rPr>
              <w:t>2</w:t>
            </w:r>
            <w:r w:rsidRPr="00785915">
              <w:rPr>
                <w:rFonts w:ascii="Times New Roman" w:eastAsia="Times New Roman" w:hAnsi="Times New Roman" w:cs="Times New Roman"/>
                <w:color w:val="000000"/>
                <w:sz w:val="20"/>
                <w:szCs w:val="20"/>
                <w:vertAlign w:val="superscript"/>
                <w:lang w:val="en-GB" w:eastAsia="pt-BR"/>
              </w:rPr>
              <w:t>nd</w:t>
            </w:r>
            <w:r w:rsidRPr="00785915">
              <w:rPr>
                <w:rFonts w:ascii="Times New Roman" w:eastAsia="Times New Roman" w:hAnsi="Times New Roman" w:cs="Times New Roman"/>
                <w:color w:val="000000"/>
                <w:sz w:val="20"/>
                <w:szCs w:val="20"/>
                <w:lang w:val="en-GB" w:eastAsia="pt-BR"/>
              </w:rPr>
              <w:t xml:space="preserve"> Division</w:t>
            </w:r>
            <w:r w:rsidR="00CC7C79" w:rsidRPr="00785915">
              <w:rPr>
                <w:rFonts w:ascii="Times New Roman" w:eastAsia="Times New Roman" w:hAnsi="Times New Roman" w:cs="Times New Roman"/>
                <w:color w:val="000000"/>
                <w:sz w:val="20"/>
                <w:szCs w:val="20"/>
                <w:lang w:val="en-GB" w:eastAsia="pt-BR"/>
              </w:rPr>
              <w:t xml:space="preserve"> × Relative strength</w:t>
            </w:r>
          </w:p>
        </w:tc>
        <w:tc>
          <w:tcPr>
            <w:tcW w:w="0" w:type="auto"/>
            <w:shd w:val="clear" w:color="auto" w:fill="auto"/>
            <w:noWrap/>
            <w:hideMark/>
          </w:tcPr>
          <w:p w14:paraId="522F04CF" w14:textId="77777777" w:rsidR="001D13B3" w:rsidRPr="00785915" w:rsidRDefault="001D13B3" w:rsidP="00785915">
            <w:pPr>
              <w:spacing w:after="0" w:line="240" w:lineRule="auto"/>
              <w:jc w:val="center"/>
              <w:rPr>
                <w:rFonts w:ascii="Times New Roman" w:eastAsia="Times New Roman" w:hAnsi="Times New Roman" w:cs="Times New Roman"/>
                <w:color w:val="000000"/>
                <w:sz w:val="20"/>
                <w:szCs w:val="20"/>
                <w:lang w:val="en-GB" w:eastAsia="pt-BR"/>
              </w:rPr>
            </w:pPr>
            <w:r w:rsidRPr="00785915">
              <w:rPr>
                <w:rFonts w:ascii="Times New Roman" w:eastAsia="Times New Roman" w:hAnsi="Times New Roman" w:cs="Times New Roman"/>
                <w:color w:val="000000"/>
                <w:sz w:val="20"/>
                <w:szCs w:val="20"/>
                <w:lang w:val="en-GB" w:eastAsia="pt-BR"/>
              </w:rPr>
              <w:t>-0.318</w:t>
            </w:r>
          </w:p>
        </w:tc>
        <w:tc>
          <w:tcPr>
            <w:tcW w:w="0" w:type="auto"/>
            <w:shd w:val="clear" w:color="auto" w:fill="auto"/>
            <w:noWrap/>
            <w:hideMark/>
          </w:tcPr>
          <w:p w14:paraId="70D851D6" w14:textId="77777777" w:rsidR="001D13B3" w:rsidRPr="00785915" w:rsidRDefault="001D13B3" w:rsidP="00785915">
            <w:pPr>
              <w:spacing w:after="0" w:line="240" w:lineRule="auto"/>
              <w:jc w:val="center"/>
              <w:rPr>
                <w:rFonts w:ascii="Times New Roman" w:eastAsia="Times New Roman" w:hAnsi="Times New Roman" w:cs="Times New Roman"/>
                <w:color w:val="000000"/>
                <w:sz w:val="20"/>
                <w:szCs w:val="20"/>
                <w:lang w:val="en-GB" w:eastAsia="pt-BR"/>
              </w:rPr>
            </w:pPr>
            <w:r w:rsidRPr="00785915">
              <w:rPr>
                <w:rFonts w:ascii="Times New Roman" w:eastAsia="Times New Roman" w:hAnsi="Times New Roman" w:cs="Times New Roman"/>
                <w:color w:val="000000"/>
                <w:sz w:val="20"/>
                <w:szCs w:val="20"/>
                <w:lang w:val="en-GB" w:eastAsia="pt-BR"/>
              </w:rPr>
              <w:t>0.191</w:t>
            </w:r>
          </w:p>
        </w:tc>
        <w:tc>
          <w:tcPr>
            <w:tcW w:w="0" w:type="auto"/>
            <w:shd w:val="clear" w:color="auto" w:fill="auto"/>
            <w:noWrap/>
            <w:hideMark/>
          </w:tcPr>
          <w:p w14:paraId="35C87A60" w14:textId="77777777" w:rsidR="001D13B3" w:rsidRPr="00785915" w:rsidRDefault="001D13B3" w:rsidP="00785915">
            <w:pPr>
              <w:spacing w:after="0" w:line="240" w:lineRule="auto"/>
              <w:jc w:val="center"/>
              <w:rPr>
                <w:rFonts w:ascii="Times New Roman" w:eastAsia="Times New Roman" w:hAnsi="Times New Roman" w:cs="Times New Roman"/>
                <w:color w:val="000000"/>
                <w:sz w:val="20"/>
                <w:szCs w:val="20"/>
                <w:lang w:val="en-GB" w:eastAsia="pt-BR"/>
              </w:rPr>
            </w:pPr>
            <w:r w:rsidRPr="00785915">
              <w:rPr>
                <w:rFonts w:ascii="Times New Roman" w:eastAsia="Times New Roman" w:hAnsi="Times New Roman" w:cs="Times New Roman"/>
                <w:color w:val="000000"/>
                <w:sz w:val="20"/>
                <w:szCs w:val="20"/>
                <w:lang w:val="en-GB" w:eastAsia="pt-BR"/>
              </w:rPr>
              <w:t>-1.66</w:t>
            </w:r>
          </w:p>
        </w:tc>
        <w:tc>
          <w:tcPr>
            <w:tcW w:w="0" w:type="auto"/>
            <w:shd w:val="clear" w:color="auto" w:fill="auto"/>
            <w:noWrap/>
            <w:hideMark/>
          </w:tcPr>
          <w:p w14:paraId="670B839F" w14:textId="77777777" w:rsidR="001D13B3" w:rsidRPr="00785915" w:rsidRDefault="001D13B3" w:rsidP="00785915">
            <w:pPr>
              <w:spacing w:after="0" w:line="240" w:lineRule="auto"/>
              <w:jc w:val="center"/>
              <w:rPr>
                <w:rFonts w:ascii="Times New Roman" w:eastAsia="Times New Roman" w:hAnsi="Times New Roman" w:cs="Times New Roman"/>
                <w:color w:val="000000"/>
                <w:sz w:val="20"/>
                <w:szCs w:val="20"/>
                <w:lang w:val="en-GB" w:eastAsia="pt-BR"/>
              </w:rPr>
            </w:pPr>
            <w:r w:rsidRPr="00785915">
              <w:rPr>
                <w:rFonts w:ascii="Times New Roman" w:eastAsia="Times New Roman" w:hAnsi="Times New Roman" w:cs="Times New Roman"/>
                <w:color w:val="000000"/>
                <w:sz w:val="20"/>
                <w:szCs w:val="20"/>
                <w:lang w:val="en-GB" w:eastAsia="pt-BR"/>
              </w:rPr>
              <w:t>0.0967</w:t>
            </w:r>
          </w:p>
        </w:tc>
      </w:tr>
      <w:tr w:rsidR="001D13B3" w:rsidRPr="00785915" w14:paraId="1128D5D2" w14:textId="77777777" w:rsidTr="00785915">
        <w:trPr>
          <w:trHeight w:hRule="exact" w:val="255"/>
          <w:jc w:val="center"/>
        </w:trPr>
        <w:tc>
          <w:tcPr>
            <w:tcW w:w="0" w:type="auto"/>
            <w:shd w:val="clear" w:color="auto" w:fill="auto"/>
            <w:noWrap/>
            <w:hideMark/>
          </w:tcPr>
          <w:p w14:paraId="13187DBE" w14:textId="77777777" w:rsidR="001D13B3" w:rsidRPr="00785915" w:rsidRDefault="001D13B3" w:rsidP="00785915">
            <w:pPr>
              <w:spacing w:after="0" w:line="240" w:lineRule="auto"/>
              <w:jc w:val="left"/>
              <w:rPr>
                <w:rFonts w:ascii="Times New Roman" w:eastAsia="Times New Roman" w:hAnsi="Times New Roman" w:cs="Times New Roman"/>
                <w:color w:val="000000"/>
                <w:sz w:val="20"/>
                <w:szCs w:val="20"/>
                <w:lang w:val="en-GB" w:eastAsia="pt-BR"/>
              </w:rPr>
            </w:pPr>
            <w:r w:rsidRPr="00785915">
              <w:rPr>
                <w:rFonts w:ascii="Times New Roman" w:eastAsia="Times New Roman" w:hAnsi="Times New Roman" w:cs="Times New Roman"/>
                <w:color w:val="000000"/>
                <w:sz w:val="20"/>
                <w:szCs w:val="20"/>
                <w:lang w:val="en-GB" w:eastAsia="pt-BR"/>
              </w:rPr>
              <w:t>Crowd size</w:t>
            </w:r>
          </w:p>
        </w:tc>
        <w:tc>
          <w:tcPr>
            <w:tcW w:w="0" w:type="auto"/>
            <w:shd w:val="clear" w:color="auto" w:fill="auto"/>
            <w:noWrap/>
            <w:hideMark/>
          </w:tcPr>
          <w:p w14:paraId="2D9C9F2B" w14:textId="56F2958D" w:rsidR="001D13B3" w:rsidRPr="00785915" w:rsidRDefault="001D13B3" w:rsidP="00785915">
            <w:pPr>
              <w:spacing w:after="0" w:line="240" w:lineRule="auto"/>
              <w:jc w:val="center"/>
              <w:rPr>
                <w:rFonts w:ascii="Times New Roman" w:eastAsia="Times New Roman" w:hAnsi="Times New Roman" w:cs="Times New Roman"/>
                <w:color w:val="000000"/>
                <w:sz w:val="20"/>
                <w:szCs w:val="20"/>
                <w:lang w:val="en-GB" w:eastAsia="pt-BR"/>
              </w:rPr>
            </w:pPr>
            <w:r w:rsidRPr="00785915">
              <w:rPr>
                <w:rFonts w:ascii="Times New Roman" w:eastAsia="Times New Roman" w:hAnsi="Times New Roman" w:cs="Times New Roman"/>
                <w:color w:val="000000"/>
                <w:sz w:val="20"/>
                <w:szCs w:val="20"/>
                <w:lang w:val="en-GB" w:eastAsia="pt-BR"/>
              </w:rPr>
              <w:t>1</w:t>
            </w:r>
            <w:r w:rsidRPr="00785915">
              <w:rPr>
                <w:rFonts w:ascii="Times New Roman" w:eastAsia="Times New Roman" w:hAnsi="Times New Roman" w:cs="Times New Roman"/>
                <w:color w:val="000000"/>
                <w:sz w:val="20"/>
                <w:szCs w:val="20"/>
                <w:vertAlign w:val="superscript"/>
                <w:lang w:val="en-GB" w:eastAsia="pt-BR"/>
              </w:rPr>
              <w:t>st</w:t>
            </w:r>
            <w:r w:rsidRPr="00785915">
              <w:rPr>
                <w:rFonts w:ascii="Times New Roman" w:eastAsia="Times New Roman" w:hAnsi="Times New Roman" w:cs="Times New Roman"/>
                <w:color w:val="000000"/>
                <w:sz w:val="20"/>
                <w:szCs w:val="20"/>
                <w:lang w:val="en-GB" w:eastAsia="pt-BR"/>
              </w:rPr>
              <w:t xml:space="preserve"> and 2</w:t>
            </w:r>
            <w:r w:rsidRPr="00785915">
              <w:rPr>
                <w:rFonts w:ascii="Times New Roman" w:eastAsia="Times New Roman" w:hAnsi="Times New Roman" w:cs="Times New Roman"/>
                <w:color w:val="000000"/>
                <w:sz w:val="20"/>
                <w:szCs w:val="20"/>
                <w:vertAlign w:val="superscript"/>
                <w:lang w:val="en-GB" w:eastAsia="pt-BR"/>
              </w:rPr>
              <w:t>nd</w:t>
            </w:r>
          </w:p>
        </w:tc>
        <w:tc>
          <w:tcPr>
            <w:tcW w:w="0" w:type="auto"/>
            <w:shd w:val="clear" w:color="auto" w:fill="auto"/>
            <w:noWrap/>
            <w:hideMark/>
          </w:tcPr>
          <w:p w14:paraId="6C92F07D" w14:textId="3D2A0DB2" w:rsidR="001D13B3" w:rsidRPr="00785915" w:rsidRDefault="001D13B3" w:rsidP="00785915">
            <w:pPr>
              <w:spacing w:after="0" w:line="240" w:lineRule="auto"/>
              <w:jc w:val="center"/>
              <w:rPr>
                <w:rFonts w:ascii="Times New Roman" w:eastAsia="Times New Roman" w:hAnsi="Times New Roman" w:cs="Times New Roman"/>
                <w:color w:val="000000"/>
                <w:sz w:val="20"/>
                <w:szCs w:val="20"/>
                <w:lang w:val="en-GB" w:eastAsia="pt-BR"/>
              </w:rPr>
            </w:pPr>
            <w:r w:rsidRPr="00785915">
              <w:rPr>
                <w:rFonts w:ascii="Times New Roman" w:eastAsia="Times New Roman" w:hAnsi="Times New Roman" w:cs="Times New Roman"/>
                <w:color w:val="000000"/>
                <w:sz w:val="20"/>
                <w:szCs w:val="20"/>
                <w:lang w:val="en-GB" w:eastAsia="pt-BR"/>
              </w:rPr>
              <w:t>1</w:t>
            </w:r>
            <w:r w:rsidRPr="00785915">
              <w:rPr>
                <w:rFonts w:ascii="Times New Roman" w:eastAsia="Times New Roman" w:hAnsi="Times New Roman" w:cs="Times New Roman"/>
                <w:color w:val="000000"/>
                <w:sz w:val="20"/>
                <w:szCs w:val="20"/>
                <w:vertAlign w:val="superscript"/>
                <w:lang w:val="en-GB" w:eastAsia="pt-BR"/>
              </w:rPr>
              <w:t>st</w:t>
            </w:r>
            <w:r w:rsidRPr="00785915">
              <w:rPr>
                <w:rFonts w:ascii="Times New Roman" w:eastAsia="Times New Roman" w:hAnsi="Times New Roman" w:cs="Times New Roman"/>
                <w:color w:val="000000"/>
                <w:sz w:val="20"/>
                <w:szCs w:val="20"/>
                <w:lang w:val="en-GB" w:eastAsia="pt-BR"/>
              </w:rPr>
              <w:t xml:space="preserve"> Division</w:t>
            </w:r>
          </w:p>
        </w:tc>
        <w:tc>
          <w:tcPr>
            <w:tcW w:w="0" w:type="auto"/>
            <w:shd w:val="clear" w:color="auto" w:fill="auto"/>
            <w:noWrap/>
            <w:hideMark/>
          </w:tcPr>
          <w:p w14:paraId="5C20CA45" w14:textId="77777777" w:rsidR="001D13B3" w:rsidRPr="00785915" w:rsidRDefault="001D13B3" w:rsidP="00785915">
            <w:pPr>
              <w:spacing w:after="0" w:line="240" w:lineRule="auto"/>
              <w:jc w:val="center"/>
              <w:rPr>
                <w:rFonts w:ascii="Times New Roman" w:eastAsia="Times New Roman" w:hAnsi="Times New Roman" w:cs="Times New Roman"/>
                <w:color w:val="000000"/>
                <w:sz w:val="20"/>
                <w:szCs w:val="20"/>
                <w:lang w:val="en-GB" w:eastAsia="pt-BR"/>
              </w:rPr>
            </w:pPr>
            <w:r w:rsidRPr="00785915">
              <w:rPr>
                <w:rFonts w:ascii="Times New Roman" w:eastAsia="Times New Roman" w:hAnsi="Times New Roman" w:cs="Times New Roman"/>
                <w:color w:val="000000"/>
                <w:sz w:val="20"/>
                <w:szCs w:val="20"/>
                <w:lang w:val="en-GB" w:eastAsia="pt-BR"/>
              </w:rPr>
              <w:t>0.694</w:t>
            </w:r>
          </w:p>
        </w:tc>
        <w:tc>
          <w:tcPr>
            <w:tcW w:w="0" w:type="auto"/>
            <w:shd w:val="clear" w:color="auto" w:fill="auto"/>
            <w:noWrap/>
            <w:hideMark/>
          </w:tcPr>
          <w:p w14:paraId="70FC9167" w14:textId="77777777" w:rsidR="001D13B3" w:rsidRPr="00785915" w:rsidRDefault="001D13B3" w:rsidP="00785915">
            <w:pPr>
              <w:spacing w:after="0" w:line="240" w:lineRule="auto"/>
              <w:jc w:val="center"/>
              <w:rPr>
                <w:rFonts w:ascii="Times New Roman" w:eastAsia="Times New Roman" w:hAnsi="Times New Roman" w:cs="Times New Roman"/>
                <w:color w:val="000000"/>
                <w:sz w:val="20"/>
                <w:szCs w:val="20"/>
                <w:lang w:val="en-GB" w:eastAsia="pt-BR"/>
              </w:rPr>
            </w:pPr>
            <w:r w:rsidRPr="00785915">
              <w:rPr>
                <w:rFonts w:ascii="Times New Roman" w:eastAsia="Times New Roman" w:hAnsi="Times New Roman" w:cs="Times New Roman"/>
                <w:color w:val="000000"/>
                <w:sz w:val="20"/>
                <w:szCs w:val="20"/>
                <w:lang w:val="en-GB" w:eastAsia="pt-BR"/>
              </w:rPr>
              <w:t>0.145</w:t>
            </w:r>
          </w:p>
        </w:tc>
        <w:tc>
          <w:tcPr>
            <w:tcW w:w="0" w:type="auto"/>
            <w:shd w:val="clear" w:color="auto" w:fill="auto"/>
            <w:noWrap/>
            <w:hideMark/>
          </w:tcPr>
          <w:p w14:paraId="2463228B" w14:textId="77777777" w:rsidR="001D13B3" w:rsidRPr="00785915" w:rsidRDefault="001D13B3" w:rsidP="00785915">
            <w:pPr>
              <w:spacing w:after="0" w:line="240" w:lineRule="auto"/>
              <w:jc w:val="center"/>
              <w:rPr>
                <w:rFonts w:ascii="Times New Roman" w:eastAsia="Times New Roman" w:hAnsi="Times New Roman" w:cs="Times New Roman"/>
                <w:color w:val="000000"/>
                <w:sz w:val="20"/>
                <w:szCs w:val="20"/>
                <w:lang w:val="en-GB" w:eastAsia="pt-BR"/>
              </w:rPr>
            </w:pPr>
            <w:r w:rsidRPr="00785915">
              <w:rPr>
                <w:rFonts w:ascii="Times New Roman" w:eastAsia="Times New Roman" w:hAnsi="Times New Roman" w:cs="Times New Roman"/>
                <w:color w:val="000000"/>
                <w:sz w:val="20"/>
                <w:szCs w:val="20"/>
                <w:lang w:val="en-GB" w:eastAsia="pt-BR"/>
              </w:rPr>
              <w:t>4.776</w:t>
            </w:r>
          </w:p>
        </w:tc>
        <w:tc>
          <w:tcPr>
            <w:tcW w:w="0" w:type="auto"/>
            <w:shd w:val="clear" w:color="auto" w:fill="auto"/>
            <w:noWrap/>
            <w:hideMark/>
          </w:tcPr>
          <w:p w14:paraId="0A30E75F" w14:textId="07F198C2" w:rsidR="001D13B3" w:rsidRPr="00785915" w:rsidRDefault="001D13B3" w:rsidP="00785915">
            <w:pPr>
              <w:spacing w:after="0" w:line="240" w:lineRule="auto"/>
              <w:jc w:val="center"/>
              <w:rPr>
                <w:rFonts w:ascii="Times New Roman" w:eastAsia="Times New Roman" w:hAnsi="Times New Roman" w:cs="Times New Roman"/>
                <w:color w:val="000000"/>
                <w:sz w:val="20"/>
                <w:szCs w:val="20"/>
                <w:lang w:val="en-GB" w:eastAsia="pt-BR"/>
              </w:rPr>
            </w:pPr>
            <w:r w:rsidRPr="00785915">
              <w:rPr>
                <w:rFonts w:ascii="Times New Roman" w:eastAsia="Times New Roman" w:hAnsi="Times New Roman" w:cs="Times New Roman"/>
                <w:color w:val="000000"/>
                <w:sz w:val="20"/>
                <w:szCs w:val="20"/>
                <w:lang w:val="en-GB" w:eastAsia="pt-BR"/>
              </w:rPr>
              <w:t>2.35</w:t>
            </w:r>
            <w:r w:rsidR="00CC7C79" w:rsidRPr="00785915">
              <w:rPr>
                <w:rFonts w:ascii="Times New Roman" w:eastAsia="Times New Roman" w:hAnsi="Times New Roman" w:cs="Times New Roman"/>
                <w:color w:val="000000"/>
                <w:sz w:val="20"/>
                <w:szCs w:val="20"/>
                <w:lang w:val="en-GB" w:eastAsia="pt-BR"/>
              </w:rPr>
              <w:t xml:space="preserve"> × </w:t>
            </w:r>
            <w:r w:rsidRPr="00785915">
              <w:rPr>
                <w:rFonts w:ascii="Times New Roman" w:eastAsia="Times New Roman" w:hAnsi="Times New Roman" w:cs="Times New Roman"/>
                <w:color w:val="000000"/>
                <w:sz w:val="20"/>
                <w:szCs w:val="20"/>
                <w:lang w:val="en-GB" w:eastAsia="pt-BR"/>
              </w:rPr>
              <w:t>10</w:t>
            </w:r>
            <w:r w:rsidR="008D2FD2" w:rsidRPr="008D2FD2">
              <w:rPr>
                <w:rFonts w:ascii="Times New Roman" w:eastAsia="Times New Roman" w:hAnsi="Times New Roman" w:cs="Times New Roman"/>
                <w:color w:val="000000"/>
                <w:sz w:val="20"/>
                <w:szCs w:val="20"/>
                <w:vertAlign w:val="superscript"/>
                <w:lang w:val="en-GB" w:eastAsia="pt-BR"/>
              </w:rPr>
              <w:t>–</w:t>
            </w:r>
            <w:r w:rsidRPr="00785915">
              <w:rPr>
                <w:rFonts w:ascii="Times New Roman" w:eastAsia="Times New Roman" w:hAnsi="Times New Roman" w:cs="Times New Roman"/>
                <w:color w:val="000000"/>
                <w:sz w:val="20"/>
                <w:szCs w:val="20"/>
                <w:vertAlign w:val="superscript"/>
                <w:lang w:val="en-GB" w:eastAsia="pt-BR"/>
              </w:rPr>
              <w:t>5</w:t>
            </w:r>
          </w:p>
        </w:tc>
      </w:tr>
      <w:tr w:rsidR="001D13B3" w:rsidRPr="00785915" w14:paraId="656D057C" w14:textId="77777777" w:rsidTr="00785915">
        <w:trPr>
          <w:trHeight w:hRule="exact" w:val="255"/>
          <w:jc w:val="center"/>
        </w:trPr>
        <w:tc>
          <w:tcPr>
            <w:tcW w:w="0" w:type="auto"/>
            <w:shd w:val="clear" w:color="auto" w:fill="auto"/>
            <w:noWrap/>
            <w:hideMark/>
          </w:tcPr>
          <w:p w14:paraId="669F9681" w14:textId="77777777" w:rsidR="001D13B3" w:rsidRPr="00785915" w:rsidRDefault="001D13B3" w:rsidP="00785915">
            <w:pPr>
              <w:spacing w:after="0" w:line="240" w:lineRule="auto"/>
              <w:jc w:val="left"/>
              <w:rPr>
                <w:rFonts w:ascii="Times New Roman" w:eastAsia="Times New Roman" w:hAnsi="Times New Roman" w:cs="Times New Roman"/>
                <w:color w:val="000000"/>
                <w:sz w:val="20"/>
                <w:szCs w:val="20"/>
                <w:lang w:val="en-GB" w:eastAsia="pt-BR"/>
              </w:rPr>
            </w:pPr>
          </w:p>
        </w:tc>
        <w:tc>
          <w:tcPr>
            <w:tcW w:w="0" w:type="auto"/>
            <w:shd w:val="clear" w:color="auto" w:fill="auto"/>
            <w:noWrap/>
            <w:hideMark/>
          </w:tcPr>
          <w:p w14:paraId="135DBC11" w14:textId="77777777" w:rsidR="001D13B3" w:rsidRPr="00785915" w:rsidRDefault="001D13B3" w:rsidP="00785915">
            <w:pPr>
              <w:spacing w:after="0" w:line="240" w:lineRule="auto"/>
              <w:jc w:val="center"/>
              <w:rPr>
                <w:rFonts w:ascii="Times New Roman" w:eastAsia="Times New Roman" w:hAnsi="Times New Roman" w:cs="Times New Roman"/>
                <w:sz w:val="20"/>
                <w:szCs w:val="20"/>
                <w:lang w:val="en-GB" w:eastAsia="pt-BR"/>
              </w:rPr>
            </w:pPr>
          </w:p>
        </w:tc>
        <w:tc>
          <w:tcPr>
            <w:tcW w:w="0" w:type="auto"/>
            <w:shd w:val="clear" w:color="auto" w:fill="auto"/>
            <w:noWrap/>
            <w:hideMark/>
          </w:tcPr>
          <w:p w14:paraId="0E048C8E" w14:textId="1A50D0BB" w:rsidR="001D13B3" w:rsidRPr="00785915" w:rsidRDefault="001D13B3" w:rsidP="00785915">
            <w:pPr>
              <w:spacing w:after="0" w:line="240" w:lineRule="auto"/>
              <w:jc w:val="center"/>
              <w:rPr>
                <w:rFonts w:ascii="Times New Roman" w:eastAsia="Times New Roman" w:hAnsi="Times New Roman" w:cs="Times New Roman"/>
                <w:color w:val="000000"/>
                <w:sz w:val="20"/>
                <w:szCs w:val="20"/>
                <w:lang w:val="en-GB" w:eastAsia="pt-BR"/>
              </w:rPr>
            </w:pPr>
            <w:r w:rsidRPr="00785915">
              <w:rPr>
                <w:rFonts w:ascii="Times New Roman" w:eastAsia="Times New Roman" w:hAnsi="Times New Roman" w:cs="Times New Roman"/>
                <w:color w:val="000000"/>
                <w:sz w:val="20"/>
                <w:szCs w:val="20"/>
                <w:lang w:val="en-GB" w:eastAsia="pt-BR"/>
              </w:rPr>
              <w:t>2</w:t>
            </w:r>
            <w:r w:rsidRPr="00785915">
              <w:rPr>
                <w:rFonts w:ascii="Times New Roman" w:eastAsia="Times New Roman" w:hAnsi="Times New Roman" w:cs="Times New Roman"/>
                <w:color w:val="000000"/>
                <w:sz w:val="20"/>
                <w:szCs w:val="20"/>
                <w:vertAlign w:val="superscript"/>
                <w:lang w:val="en-GB" w:eastAsia="pt-BR"/>
              </w:rPr>
              <w:t>nd</w:t>
            </w:r>
            <w:r w:rsidRPr="00785915">
              <w:rPr>
                <w:rFonts w:ascii="Times New Roman" w:eastAsia="Times New Roman" w:hAnsi="Times New Roman" w:cs="Times New Roman"/>
                <w:color w:val="000000"/>
                <w:sz w:val="20"/>
                <w:szCs w:val="20"/>
                <w:lang w:val="en-GB" w:eastAsia="pt-BR"/>
              </w:rPr>
              <w:t xml:space="preserve"> Division</w:t>
            </w:r>
          </w:p>
        </w:tc>
        <w:tc>
          <w:tcPr>
            <w:tcW w:w="0" w:type="auto"/>
            <w:shd w:val="clear" w:color="auto" w:fill="auto"/>
            <w:noWrap/>
            <w:hideMark/>
          </w:tcPr>
          <w:p w14:paraId="5F90D5C9" w14:textId="77777777" w:rsidR="001D13B3" w:rsidRPr="00785915" w:rsidRDefault="001D13B3" w:rsidP="00785915">
            <w:pPr>
              <w:spacing w:after="0" w:line="240" w:lineRule="auto"/>
              <w:jc w:val="center"/>
              <w:rPr>
                <w:rFonts w:ascii="Times New Roman" w:eastAsia="Times New Roman" w:hAnsi="Times New Roman" w:cs="Times New Roman"/>
                <w:color w:val="000000"/>
                <w:sz w:val="20"/>
                <w:szCs w:val="20"/>
                <w:lang w:val="en-GB" w:eastAsia="pt-BR"/>
              </w:rPr>
            </w:pPr>
            <w:r w:rsidRPr="00785915">
              <w:rPr>
                <w:rFonts w:ascii="Times New Roman" w:eastAsia="Times New Roman" w:hAnsi="Times New Roman" w:cs="Times New Roman"/>
                <w:color w:val="000000"/>
                <w:sz w:val="20"/>
                <w:szCs w:val="20"/>
                <w:lang w:val="en-GB" w:eastAsia="pt-BR"/>
              </w:rPr>
              <w:t>-1.406</w:t>
            </w:r>
          </w:p>
        </w:tc>
        <w:tc>
          <w:tcPr>
            <w:tcW w:w="0" w:type="auto"/>
            <w:shd w:val="clear" w:color="auto" w:fill="auto"/>
            <w:noWrap/>
            <w:hideMark/>
          </w:tcPr>
          <w:p w14:paraId="526674AF" w14:textId="77777777" w:rsidR="001D13B3" w:rsidRPr="00785915" w:rsidRDefault="001D13B3" w:rsidP="00785915">
            <w:pPr>
              <w:spacing w:after="0" w:line="240" w:lineRule="auto"/>
              <w:jc w:val="center"/>
              <w:rPr>
                <w:rFonts w:ascii="Times New Roman" w:eastAsia="Times New Roman" w:hAnsi="Times New Roman" w:cs="Times New Roman"/>
                <w:color w:val="000000"/>
                <w:sz w:val="20"/>
                <w:szCs w:val="20"/>
                <w:lang w:val="en-GB" w:eastAsia="pt-BR"/>
              </w:rPr>
            </w:pPr>
            <w:r w:rsidRPr="00785915">
              <w:rPr>
                <w:rFonts w:ascii="Times New Roman" w:eastAsia="Times New Roman" w:hAnsi="Times New Roman" w:cs="Times New Roman"/>
                <w:color w:val="000000"/>
                <w:sz w:val="20"/>
                <w:szCs w:val="20"/>
                <w:lang w:val="en-GB" w:eastAsia="pt-BR"/>
              </w:rPr>
              <w:t>0.205</w:t>
            </w:r>
          </w:p>
        </w:tc>
        <w:tc>
          <w:tcPr>
            <w:tcW w:w="0" w:type="auto"/>
            <w:shd w:val="clear" w:color="auto" w:fill="auto"/>
            <w:noWrap/>
            <w:hideMark/>
          </w:tcPr>
          <w:p w14:paraId="3F97304C" w14:textId="77777777" w:rsidR="001D13B3" w:rsidRPr="00785915" w:rsidRDefault="001D13B3" w:rsidP="00785915">
            <w:pPr>
              <w:spacing w:after="0" w:line="240" w:lineRule="auto"/>
              <w:jc w:val="center"/>
              <w:rPr>
                <w:rFonts w:ascii="Times New Roman" w:eastAsia="Times New Roman" w:hAnsi="Times New Roman" w:cs="Times New Roman"/>
                <w:color w:val="000000"/>
                <w:sz w:val="20"/>
                <w:szCs w:val="20"/>
                <w:lang w:val="en-GB" w:eastAsia="pt-BR"/>
              </w:rPr>
            </w:pPr>
            <w:r w:rsidRPr="00785915">
              <w:rPr>
                <w:rFonts w:ascii="Times New Roman" w:eastAsia="Times New Roman" w:hAnsi="Times New Roman" w:cs="Times New Roman"/>
                <w:color w:val="000000"/>
                <w:sz w:val="20"/>
                <w:szCs w:val="20"/>
                <w:lang w:val="en-GB" w:eastAsia="pt-BR"/>
              </w:rPr>
              <w:t>-6.846</w:t>
            </w:r>
          </w:p>
        </w:tc>
        <w:tc>
          <w:tcPr>
            <w:tcW w:w="0" w:type="auto"/>
            <w:shd w:val="clear" w:color="auto" w:fill="auto"/>
            <w:noWrap/>
            <w:hideMark/>
          </w:tcPr>
          <w:p w14:paraId="26249B78" w14:textId="2BE96951" w:rsidR="001D13B3" w:rsidRPr="00785915" w:rsidRDefault="001D13B3" w:rsidP="00785915">
            <w:pPr>
              <w:spacing w:after="0" w:line="240" w:lineRule="auto"/>
              <w:jc w:val="center"/>
              <w:rPr>
                <w:rFonts w:ascii="Times New Roman" w:eastAsia="Times New Roman" w:hAnsi="Times New Roman" w:cs="Times New Roman"/>
                <w:color w:val="000000"/>
                <w:sz w:val="20"/>
                <w:szCs w:val="20"/>
                <w:lang w:val="en-GB" w:eastAsia="pt-BR"/>
              </w:rPr>
            </w:pPr>
            <w:r w:rsidRPr="00785915">
              <w:rPr>
                <w:rFonts w:ascii="Times New Roman" w:eastAsia="Times New Roman" w:hAnsi="Times New Roman" w:cs="Times New Roman"/>
                <w:color w:val="000000"/>
                <w:sz w:val="20"/>
                <w:szCs w:val="20"/>
                <w:lang w:val="en-GB" w:eastAsia="pt-BR"/>
              </w:rPr>
              <w:t>2.88</w:t>
            </w:r>
            <w:r w:rsidR="00CC7C79" w:rsidRPr="00785915">
              <w:rPr>
                <w:rFonts w:ascii="Times New Roman" w:eastAsia="Times New Roman" w:hAnsi="Times New Roman" w:cs="Times New Roman"/>
                <w:color w:val="000000"/>
                <w:sz w:val="20"/>
                <w:szCs w:val="20"/>
                <w:lang w:val="en-GB" w:eastAsia="pt-BR"/>
              </w:rPr>
              <w:t xml:space="preserve"> × </w:t>
            </w:r>
            <w:r w:rsidRPr="00785915">
              <w:rPr>
                <w:rFonts w:ascii="Times New Roman" w:eastAsia="Times New Roman" w:hAnsi="Times New Roman" w:cs="Times New Roman"/>
                <w:color w:val="000000"/>
                <w:sz w:val="20"/>
                <w:szCs w:val="20"/>
                <w:lang w:val="en-GB" w:eastAsia="pt-BR"/>
              </w:rPr>
              <w:t>10</w:t>
            </w:r>
            <w:r w:rsidR="008D2FD2" w:rsidRPr="008D2FD2">
              <w:rPr>
                <w:rFonts w:ascii="Times New Roman" w:eastAsia="Times New Roman" w:hAnsi="Times New Roman" w:cs="Times New Roman"/>
                <w:color w:val="000000"/>
                <w:sz w:val="20"/>
                <w:szCs w:val="20"/>
                <w:vertAlign w:val="superscript"/>
                <w:lang w:val="en-GB" w:eastAsia="pt-BR"/>
              </w:rPr>
              <w:t>–</w:t>
            </w:r>
            <w:r w:rsidRPr="00785915">
              <w:rPr>
                <w:rFonts w:ascii="Times New Roman" w:eastAsia="Times New Roman" w:hAnsi="Times New Roman" w:cs="Times New Roman"/>
                <w:color w:val="000000"/>
                <w:sz w:val="20"/>
                <w:szCs w:val="20"/>
                <w:vertAlign w:val="superscript"/>
                <w:lang w:val="en-GB" w:eastAsia="pt-BR"/>
              </w:rPr>
              <w:t>8</w:t>
            </w:r>
          </w:p>
        </w:tc>
      </w:tr>
      <w:tr w:rsidR="001D13B3" w:rsidRPr="00785915" w14:paraId="2611C34E" w14:textId="77777777" w:rsidTr="00785915">
        <w:trPr>
          <w:trHeight w:hRule="exact" w:val="255"/>
          <w:jc w:val="center"/>
        </w:trPr>
        <w:tc>
          <w:tcPr>
            <w:tcW w:w="0" w:type="auto"/>
            <w:shd w:val="clear" w:color="auto" w:fill="auto"/>
            <w:noWrap/>
            <w:hideMark/>
          </w:tcPr>
          <w:p w14:paraId="22785D69" w14:textId="77777777" w:rsidR="001D13B3" w:rsidRPr="00785915" w:rsidRDefault="001D13B3" w:rsidP="00785915">
            <w:pPr>
              <w:spacing w:after="0" w:line="240" w:lineRule="auto"/>
              <w:jc w:val="left"/>
              <w:rPr>
                <w:rFonts w:ascii="Times New Roman" w:eastAsia="Times New Roman" w:hAnsi="Times New Roman" w:cs="Times New Roman"/>
                <w:color w:val="000000"/>
                <w:sz w:val="20"/>
                <w:szCs w:val="20"/>
                <w:lang w:val="en-GB" w:eastAsia="pt-BR"/>
              </w:rPr>
            </w:pPr>
          </w:p>
        </w:tc>
        <w:tc>
          <w:tcPr>
            <w:tcW w:w="0" w:type="auto"/>
            <w:shd w:val="clear" w:color="auto" w:fill="auto"/>
            <w:noWrap/>
            <w:hideMark/>
          </w:tcPr>
          <w:p w14:paraId="7EA4462E" w14:textId="77777777" w:rsidR="001D13B3" w:rsidRPr="00785915" w:rsidRDefault="001D13B3" w:rsidP="00785915">
            <w:pPr>
              <w:spacing w:after="0" w:line="240" w:lineRule="auto"/>
              <w:jc w:val="center"/>
              <w:rPr>
                <w:rFonts w:ascii="Times New Roman" w:eastAsia="Times New Roman" w:hAnsi="Times New Roman" w:cs="Times New Roman"/>
                <w:sz w:val="20"/>
                <w:szCs w:val="20"/>
                <w:lang w:val="en-GB" w:eastAsia="pt-BR"/>
              </w:rPr>
            </w:pPr>
          </w:p>
        </w:tc>
        <w:tc>
          <w:tcPr>
            <w:tcW w:w="0" w:type="auto"/>
            <w:shd w:val="clear" w:color="auto" w:fill="auto"/>
            <w:noWrap/>
            <w:hideMark/>
          </w:tcPr>
          <w:p w14:paraId="7F254606" w14:textId="40919947" w:rsidR="001D13B3" w:rsidRPr="00785915" w:rsidRDefault="001D13B3" w:rsidP="00785915">
            <w:pPr>
              <w:spacing w:after="0" w:line="240" w:lineRule="auto"/>
              <w:jc w:val="center"/>
              <w:rPr>
                <w:rFonts w:ascii="Times New Roman" w:eastAsia="Times New Roman" w:hAnsi="Times New Roman" w:cs="Times New Roman"/>
                <w:color w:val="000000"/>
                <w:sz w:val="20"/>
                <w:szCs w:val="20"/>
                <w:lang w:val="en-GB" w:eastAsia="pt-BR"/>
              </w:rPr>
            </w:pPr>
            <w:r w:rsidRPr="00785915">
              <w:rPr>
                <w:rFonts w:ascii="Times New Roman" w:eastAsia="Times New Roman" w:hAnsi="Times New Roman" w:cs="Times New Roman"/>
                <w:color w:val="000000"/>
                <w:sz w:val="20"/>
                <w:szCs w:val="20"/>
                <w:lang w:val="en-GB" w:eastAsia="pt-BR"/>
              </w:rPr>
              <w:t>1</w:t>
            </w:r>
            <w:r w:rsidRPr="00785915">
              <w:rPr>
                <w:rFonts w:ascii="Times New Roman" w:eastAsia="Times New Roman" w:hAnsi="Times New Roman" w:cs="Times New Roman"/>
                <w:color w:val="000000"/>
                <w:sz w:val="20"/>
                <w:szCs w:val="20"/>
                <w:vertAlign w:val="superscript"/>
                <w:lang w:val="en-GB" w:eastAsia="pt-BR"/>
              </w:rPr>
              <w:t>st</w:t>
            </w:r>
            <w:r w:rsidRPr="00785915">
              <w:rPr>
                <w:rFonts w:ascii="Times New Roman" w:eastAsia="Times New Roman" w:hAnsi="Times New Roman" w:cs="Times New Roman"/>
                <w:color w:val="000000"/>
                <w:sz w:val="20"/>
                <w:szCs w:val="20"/>
                <w:lang w:val="en-GB" w:eastAsia="pt-BR"/>
              </w:rPr>
              <w:t xml:space="preserve"> Division</w:t>
            </w:r>
            <w:r w:rsidR="00CC7C79" w:rsidRPr="00785915">
              <w:rPr>
                <w:rFonts w:ascii="Times New Roman" w:eastAsia="Times New Roman" w:hAnsi="Times New Roman" w:cs="Times New Roman"/>
                <w:color w:val="000000"/>
                <w:sz w:val="20"/>
                <w:szCs w:val="20"/>
                <w:lang w:val="en-GB" w:eastAsia="pt-BR"/>
              </w:rPr>
              <w:t xml:space="preserve"> × Relative strength</w:t>
            </w:r>
          </w:p>
        </w:tc>
        <w:tc>
          <w:tcPr>
            <w:tcW w:w="0" w:type="auto"/>
            <w:shd w:val="clear" w:color="auto" w:fill="auto"/>
            <w:noWrap/>
            <w:hideMark/>
          </w:tcPr>
          <w:p w14:paraId="53FC42FF" w14:textId="77777777" w:rsidR="001D13B3" w:rsidRPr="00785915" w:rsidRDefault="001D13B3" w:rsidP="00785915">
            <w:pPr>
              <w:spacing w:after="0" w:line="240" w:lineRule="auto"/>
              <w:jc w:val="center"/>
              <w:rPr>
                <w:rFonts w:ascii="Times New Roman" w:eastAsia="Times New Roman" w:hAnsi="Times New Roman" w:cs="Times New Roman"/>
                <w:color w:val="000000"/>
                <w:sz w:val="20"/>
                <w:szCs w:val="20"/>
                <w:lang w:val="en-GB" w:eastAsia="pt-BR"/>
              </w:rPr>
            </w:pPr>
            <w:r w:rsidRPr="00785915">
              <w:rPr>
                <w:rFonts w:ascii="Times New Roman" w:eastAsia="Times New Roman" w:hAnsi="Times New Roman" w:cs="Times New Roman"/>
                <w:color w:val="000000"/>
                <w:sz w:val="20"/>
                <w:szCs w:val="20"/>
                <w:lang w:val="en-GB" w:eastAsia="pt-BR"/>
              </w:rPr>
              <w:t>-0.194</w:t>
            </w:r>
          </w:p>
        </w:tc>
        <w:tc>
          <w:tcPr>
            <w:tcW w:w="0" w:type="auto"/>
            <w:shd w:val="clear" w:color="auto" w:fill="auto"/>
            <w:noWrap/>
            <w:hideMark/>
          </w:tcPr>
          <w:p w14:paraId="0FA3235B" w14:textId="77777777" w:rsidR="001D13B3" w:rsidRPr="00785915" w:rsidRDefault="001D13B3" w:rsidP="00785915">
            <w:pPr>
              <w:spacing w:after="0" w:line="240" w:lineRule="auto"/>
              <w:jc w:val="center"/>
              <w:rPr>
                <w:rFonts w:ascii="Times New Roman" w:eastAsia="Times New Roman" w:hAnsi="Times New Roman" w:cs="Times New Roman"/>
                <w:color w:val="000000"/>
                <w:sz w:val="20"/>
                <w:szCs w:val="20"/>
                <w:lang w:val="en-GB" w:eastAsia="pt-BR"/>
              </w:rPr>
            </w:pPr>
            <w:r w:rsidRPr="00785915">
              <w:rPr>
                <w:rFonts w:ascii="Times New Roman" w:eastAsia="Times New Roman" w:hAnsi="Times New Roman" w:cs="Times New Roman"/>
                <w:color w:val="000000"/>
                <w:sz w:val="20"/>
                <w:szCs w:val="20"/>
                <w:lang w:val="en-GB" w:eastAsia="pt-BR"/>
              </w:rPr>
              <w:t>0.087</w:t>
            </w:r>
          </w:p>
        </w:tc>
        <w:tc>
          <w:tcPr>
            <w:tcW w:w="0" w:type="auto"/>
            <w:shd w:val="clear" w:color="auto" w:fill="auto"/>
            <w:noWrap/>
            <w:hideMark/>
          </w:tcPr>
          <w:p w14:paraId="0090110F" w14:textId="77777777" w:rsidR="001D13B3" w:rsidRPr="00785915" w:rsidRDefault="001D13B3" w:rsidP="00785915">
            <w:pPr>
              <w:spacing w:after="0" w:line="240" w:lineRule="auto"/>
              <w:jc w:val="center"/>
              <w:rPr>
                <w:rFonts w:ascii="Times New Roman" w:eastAsia="Times New Roman" w:hAnsi="Times New Roman" w:cs="Times New Roman"/>
                <w:color w:val="000000"/>
                <w:sz w:val="20"/>
                <w:szCs w:val="20"/>
                <w:lang w:val="en-GB" w:eastAsia="pt-BR"/>
              </w:rPr>
            </w:pPr>
            <w:r w:rsidRPr="00785915">
              <w:rPr>
                <w:rFonts w:ascii="Times New Roman" w:eastAsia="Times New Roman" w:hAnsi="Times New Roman" w:cs="Times New Roman"/>
                <w:color w:val="000000"/>
                <w:sz w:val="20"/>
                <w:szCs w:val="20"/>
                <w:lang w:val="en-GB" w:eastAsia="pt-BR"/>
              </w:rPr>
              <w:t>-2.231</w:t>
            </w:r>
          </w:p>
        </w:tc>
        <w:tc>
          <w:tcPr>
            <w:tcW w:w="0" w:type="auto"/>
            <w:shd w:val="clear" w:color="auto" w:fill="auto"/>
            <w:noWrap/>
            <w:hideMark/>
          </w:tcPr>
          <w:p w14:paraId="31EB2C5D" w14:textId="77777777" w:rsidR="001D13B3" w:rsidRPr="00785915" w:rsidRDefault="001D13B3" w:rsidP="00785915">
            <w:pPr>
              <w:spacing w:after="0" w:line="240" w:lineRule="auto"/>
              <w:jc w:val="center"/>
              <w:rPr>
                <w:rFonts w:ascii="Times New Roman" w:eastAsia="Times New Roman" w:hAnsi="Times New Roman" w:cs="Times New Roman"/>
                <w:color w:val="000000"/>
                <w:sz w:val="20"/>
                <w:szCs w:val="20"/>
                <w:lang w:val="en-GB" w:eastAsia="pt-BR"/>
              </w:rPr>
            </w:pPr>
            <w:r w:rsidRPr="00785915">
              <w:rPr>
                <w:rFonts w:ascii="Times New Roman" w:eastAsia="Times New Roman" w:hAnsi="Times New Roman" w:cs="Times New Roman"/>
                <w:color w:val="000000"/>
                <w:sz w:val="20"/>
                <w:szCs w:val="20"/>
                <w:lang w:val="en-GB" w:eastAsia="pt-BR"/>
              </w:rPr>
              <w:t>0.0299</w:t>
            </w:r>
          </w:p>
        </w:tc>
      </w:tr>
      <w:tr w:rsidR="001D13B3" w:rsidRPr="00785915" w14:paraId="78609EF5" w14:textId="77777777" w:rsidTr="00785915">
        <w:trPr>
          <w:trHeight w:hRule="exact" w:val="255"/>
          <w:jc w:val="center"/>
        </w:trPr>
        <w:tc>
          <w:tcPr>
            <w:tcW w:w="0" w:type="auto"/>
            <w:shd w:val="clear" w:color="auto" w:fill="auto"/>
            <w:noWrap/>
            <w:hideMark/>
          </w:tcPr>
          <w:p w14:paraId="127E4C4F" w14:textId="77777777" w:rsidR="001D13B3" w:rsidRPr="00785915" w:rsidRDefault="001D13B3" w:rsidP="00785915">
            <w:pPr>
              <w:spacing w:after="0" w:line="240" w:lineRule="auto"/>
              <w:jc w:val="left"/>
              <w:rPr>
                <w:rFonts w:ascii="Times New Roman" w:eastAsia="Times New Roman" w:hAnsi="Times New Roman" w:cs="Times New Roman"/>
                <w:color w:val="000000"/>
                <w:sz w:val="20"/>
                <w:szCs w:val="20"/>
                <w:lang w:val="en-GB" w:eastAsia="pt-BR"/>
              </w:rPr>
            </w:pPr>
            <w:r w:rsidRPr="00785915">
              <w:rPr>
                <w:rFonts w:ascii="Times New Roman" w:eastAsia="Times New Roman" w:hAnsi="Times New Roman" w:cs="Times New Roman"/>
                <w:color w:val="000000"/>
                <w:sz w:val="20"/>
                <w:szCs w:val="20"/>
                <w:lang w:val="en-GB" w:eastAsia="pt-BR"/>
              </w:rPr>
              <w:t> </w:t>
            </w:r>
          </w:p>
        </w:tc>
        <w:tc>
          <w:tcPr>
            <w:tcW w:w="0" w:type="auto"/>
            <w:shd w:val="clear" w:color="auto" w:fill="auto"/>
            <w:noWrap/>
            <w:hideMark/>
          </w:tcPr>
          <w:p w14:paraId="1242410A" w14:textId="6874CCA9" w:rsidR="001D13B3" w:rsidRPr="00785915" w:rsidRDefault="001D13B3" w:rsidP="00785915">
            <w:pPr>
              <w:spacing w:after="0" w:line="240" w:lineRule="auto"/>
              <w:jc w:val="center"/>
              <w:rPr>
                <w:rFonts w:ascii="Times New Roman" w:eastAsia="Times New Roman" w:hAnsi="Times New Roman" w:cs="Times New Roman"/>
                <w:color w:val="000000"/>
                <w:sz w:val="20"/>
                <w:szCs w:val="20"/>
                <w:lang w:val="en-GB" w:eastAsia="pt-BR"/>
              </w:rPr>
            </w:pPr>
          </w:p>
        </w:tc>
        <w:tc>
          <w:tcPr>
            <w:tcW w:w="0" w:type="auto"/>
            <w:shd w:val="clear" w:color="auto" w:fill="auto"/>
            <w:noWrap/>
            <w:hideMark/>
          </w:tcPr>
          <w:p w14:paraId="12C5DFA9" w14:textId="45A16C9C" w:rsidR="001D13B3" w:rsidRPr="00785915" w:rsidRDefault="001D13B3" w:rsidP="00785915">
            <w:pPr>
              <w:spacing w:after="0" w:line="240" w:lineRule="auto"/>
              <w:jc w:val="center"/>
              <w:rPr>
                <w:rFonts w:ascii="Times New Roman" w:eastAsia="Times New Roman" w:hAnsi="Times New Roman" w:cs="Times New Roman"/>
                <w:color w:val="000000"/>
                <w:sz w:val="20"/>
                <w:szCs w:val="20"/>
                <w:lang w:val="en-GB" w:eastAsia="pt-BR"/>
              </w:rPr>
            </w:pPr>
            <w:r w:rsidRPr="00785915">
              <w:rPr>
                <w:rFonts w:ascii="Times New Roman" w:eastAsia="Times New Roman" w:hAnsi="Times New Roman" w:cs="Times New Roman"/>
                <w:color w:val="000000"/>
                <w:sz w:val="20"/>
                <w:szCs w:val="20"/>
                <w:lang w:val="en-GB" w:eastAsia="pt-BR"/>
              </w:rPr>
              <w:t>2</w:t>
            </w:r>
            <w:r w:rsidRPr="00785915">
              <w:rPr>
                <w:rFonts w:ascii="Times New Roman" w:eastAsia="Times New Roman" w:hAnsi="Times New Roman" w:cs="Times New Roman"/>
                <w:color w:val="000000"/>
                <w:sz w:val="20"/>
                <w:szCs w:val="20"/>
                <w:vertAlign w:val="superscript"/>
                <w:lang w:val="en-GB" w:eastAsia="pt-BR"/>
              </w:rPr>
              <w:t>nd</w:t>
            </w:r>
            <w:r w:rsidRPr="00785915">
              <w:rPr>
                <w:rFonts w:ascii="Times New Roman" w:eastAsia="Times New Roman" w:hAnsi="Times New Roman" w:cs="Times New Roman"/>
                <w:color w:val="000000"/>
                <w:sz w:val="20"/>
                <w:szCs w:val="20"/>
                <w:lang w:val="en-GB" w:eastAsia="pt-BR"/>
              </w:rPr>
              <w:t xml:space="preserve"> Division</w:t>
            </w:r>
            <w:r w:rsidR="00CC7C79" w:rsidRPr="00785915">
              <w:rPr>
                <w:rFonts w:ascii="Times New Roman" w:eastAsia="Times New Roman" w:hAnsi="Times New Roman" w:cs="Times New Roman"/>
                <w:color w:val="000000"/>
                <w:sz w:val="20"/>
                <w:szCs w:val="20"/>
                <w:lang w:val="en-GB" w:eastAsia="pt-BR"/>
              </w:rPr>
              <w:t xml:space="preserve"> × Relative strength</w:t>
            </w:r>
          </w:p>
        </w:tc>
        <w:tc>
          <w:tcPr>
            <w:tcW w:w="0" w:type="auto"/>
            <w:shd w:val="clear" w:color="auto" w:fill="auto"/>
            <w:noWrap/>
            <w:hideMark/>
          </w:tcPr>
          <w:p w14:paraId="4C220902" w14:textId="77777777" w:rsidR="001D13B3" w:rsidRPr="00785915" w:rsidRDefault="001D13B3" w:rsidP="00785915">
            <w:pPr>
              <w:spacing w:after="0" w:line="240" w:lineRule="auto"/>
              <w:jc w:val="center"/>
              <w:rPr>
                <w:rFonts w:ascii="Times New Roman" w:eastAsia="Times New Roman" w:hAnsi="Times New Roman" w:cs="Times New Roman"/>
                <w:color w:val="000000"/>
                <w:sz w:val="20"/>
                <w:szCs w:val="20"/>
                <w:lang w:val="en-GB" w:eastAsia="pt-BR"/>
              </w:rPr>
            </w:pPr>
            <w:r w:rsidRPr="00785915">
              <w:rPr>
                <w:rFonts w:ascii="Times New Roman" w:eastAsia="Times New Roman" w:hAnsi="Times New Roman" w:cs="Times New Roman"/>
                <w:color w:val="000000"/>
                <w:sz w:val="20"/>
                <w:szCs w:val="20"/>
                <w:lang w:val="en-GB" w:eastAsia="pt-BR"/>
              </w:rPr>
              <w:t>0.296</w:t>
            </w:r>
          </w:p>
        </w:tc>
        <w:tc>
          <w:tcPr>
            <w:tcW w:w="0" w:type="auto"/>
            <w:shd w:val="clear" w:color="auto" w:fill="auto"/>
            <w:noWrap/>
            <w:hideMark/>
          </w:tcPr>
          <w:p w14:paraId="50C0732C" w14:textId="77777777" w:rsidR="001D13B3" w:rsidRPr="00785915" w:rsidRDefault="001D13B3" w:rsidP="00785915">
            <w:pPr>
              <w:spacing w:after="0" w:line="240" w:lineRule="auto"/>
              <w:jc w:val="center"/>
              <w:rPr>
                <w:rFonts w:ascii="Times New Roman" w:eastAsia="Times New Roman" w:hAnsi="Times New Roman" w:cs="Times New Roman"/>
                <w:color w:val="000000"/>
                <w:sz w:val="20"/>
                <w:szCs w:val="20"/>
                <w:lang w:val="en-GB" w:eastAsia="pt-BR"/>
              </w:rPr>
            </w:pPr>
            <w:r w:rsidRPr="00785915">
              <w:rPr>
                <w:rFonts w:ascii="Times New Roman" w:eastAsia="Times New Roman" w:hAnsi="Times New Roman" w:cs="Times New Roman"/>
                <w:color w:val="000000"/>
                <w:sz w:val="20"/>
                <w:szCs w:val="20"/>
                <w:lang w:val="en-GB" w:eastAsia="pt-BR"/>
              </w:rPr>
              <w:t>0.140</w:t>
            </w:r>
          </w:p>
        </w:tc>
        <w:tc>
          <w:tcPr>
            <w:tcW w:w="0" w:type="auto"/>
            <w:shd w:val="clear" w:color="auto" w:fill="auto"/>
            <w:noWrap/>
            <w:hideMark/>
          </w:tcPr>
          <w:p w14:paraId="020F2E43" w14:textId="77777777" w:rsidR="001D13B3" w:rsidRPr="00785915" w:rsidRDefault="001D13B3" w:rsidP="00785915">
            <w:pPr>
              <w:spacing w:after="0" w:line="240" w:lineRule="auto"/>
              <w:jc w:val="center"/>
              <w:rPr>
                <w:rFonts w:ascii="Times New Roman" w:eastAsia="Times New Roman" w:hAnsi="Times New Roman" w:cs="Times New Roman"/>
                <w:color w:val="000000"/>
                <w:sz w:val="20"/>
                <w:szCs w:val="20"/>
                <w:lang w:val="en-GB" w:eastAsia="pt-BR"/>
              </w:rPr>
            </w:pPr>
            <w:r w:rsidRPr="00785915">
              <w:rPr>
                <w:rFonts w:ascii="Times New Roman" w:eastAsia="Times New Roman" w:hAnsi="Times New Roman" w:cs="Times New Roman"/>
                <w:color w:val="000000"/>
                <w:sz w:val="20"/>
                <w:szCs w:val="20"/>
                <w:lang w:val="en-GB" w:eastAsia="pt-BR"/>
              </w:rPr>
              <w:t>2.113</w:t>
            </w:r>
          </w:p>
        </w:tc>
        <w:tc>
          <w:tcPr>
            <w:tcW w:w="0" w:type="auto"/>
            <w:shd w:val="clear" w:color="auto" w:fill="auto"/>
            <w:noWrap/>
            <w:hideMark/>
          </w:tcPr>
          <w:p w14:paraId="1B6E7A90" w14:textId="77777777" w:rsidR="001D13B3" w:rsidRPr="00785915" w:rsidRDefault="001D13B3" w:rsidP="00785915">
            <w:pPr>
              <w:spacing w:after="0" w:line="240" w:lineRule="auto"/>
              <w:jc w:val="center"/>
              <w:rPr>
                <w:rFonts w:ascii="Times New Roman" w:eastAsia="Times New Roman" w:hAnsi="Times New Roman" w:cs="Times New Roman"/>
                <w:color w:val="000000"/>
                <w:sz w:val="20"/>
                <w:szCs w:val="20"/>
                <w:lang w:val="en-GB" w:eastAsia="pt-BR"/>
              </w:rPr>
            </w:pPr>
            <w:r w:rsidRPr="00785915">
              <w:rPr>
                <w:rFonts w:ascii="Times New Roman" w:eastAsia="Times New Roman" w:hAnsi="Times New Roman" w:cs="Times New Roman"/>
                <w:color w:val="000000"/>
                <w:sz w:val="20"/>
                <w:szCs w:val="20"/>
                <w:lang w:val="en-GB" w:eastAsia="pt-BR"/>
              </w:rPr>
              <w:t>0.0384</w:t>
            </w:r>
          </w:p>
        </w:tc>
      </w:tr>
      <w:tr w:rsidR="001D13B3" w:rsidRPr="00785915" w14:paraId="1CC7BC38" w14:textId="77777777" w:rsidTr="00785915">
        <w:trPr>
          <w:trHeight w:hRule="exact" w:val="255"/>
          <w:jc w:val="center"/>
        </w:trPr>
        <w:tc>
          <w:tcPr>
            <w:tcW w:w="0" w:type="auto"/>
            <w:shd w:val="clear" w:color="auto" w:fill="auto"/>
            <w:noWrap/>
            <w:hideMark/>
          </w:tcPr>
          <w:p w14:paraId="2DBF1A23" w14:textId="77777777" w:rsidR="001D13B3" w:rsidRPr="00785915" w:rsidRDefault="001D13B3" w:rsidP="00785915">
            <w:pPr>
              <w:spacing w:after="0" w:line="240" w:lineRule="auto"/>
              <w:jc w:val="left"/>
              <w:rPr>
                <w:rFonts w:ascii="Times New Roman" w:eastAsia="Times New Roman" w:hAnsi="Times New Roman" w:cs="Times New Roman"/>
                <w:color w:val="000000"/>
                <w:sz w:val="20"/>
                <w:szCs w:val="20"/>
                <w:lang w:val="en-GB" w:eastAsia="pt-BR"/>
              </w:rPr>
            </w:pPr>
            <w:r w:rsidRPr="00785915">
              <w:rPr>
                <w:rFonts w:ascii="Times New Roman" w:eastAsia="Times New Roman" w:hAnsi="Times New Roman" w:cs="Times New Roman"/>
                <w:color w:val="000000"/>
                <w:sz w:val="20"/>
                <w:szCs w:val="20"/>
                <w:lang w:val="en-GB" w:eastAsia="pt-BR"/>
              </w:rPr>
              <w:t>Crowd size</w:t>
            </w:r>
          </w:p>
        </w:tc>
        <w:tc>
          <w:tcPr>
            <w:tcW w:w="0" w:type="auto"/>
            <w:shd w:val="clear" w:color="auto" w:fill="auto"/>
            <w:noWrap/>
            <w:hideMark/>
          </w:tcPr>
          <w:p w14:paraId="175A7161" w14:textId="10C2A387" w:rsidR="001D13B3" w:rsidRPr="00785915" w:rsidRDefault="001D13B3" w:rsidP="00785915">
            <w:pPr>
              <w:spacing w:after="0" w:line="240" w:lineRule="auto"/>
              <w:jc w:val="center"/>
              <w:rPr>
                <w:rFonts w:ascii="Times New Roman" w:eastAsia="Times New Roman" w:hAnsi="Times New Roman" w:cs="Times New Roman"/>
                <w:color w:val="000000"/>
                <w:sz w:val="20"/>
                <w:szCs w:val="20"/>
                <w:lang w:val="en-GB" w:eastAsia="pt-BR"/>
              </w:rPr>
            </w:pPr>
            <w:r w:rsidRPr="00785915">
              <w:rPr>
                <w:rFonts w:ascii="Times New Roman" w:eastAsia="Times New Roman" w:hAnsi="Times New Roman" w:cs="Times New Roman"/>
                <w:color w:val="000000"/>
                <w:sz w:val="20"/>
                <w:szCs w:val="20"/>
                <w:lang w:val="en-GB" w:eastAsia="pt-BR"/>
              </w:rPr>
              <w:t>1</w:t>
            </w:r>
            <w:r w:rsidRPr="00785915">
              <w:rPr>
                <w:rFonts w:ascii="Times New Roman" w:eastAsia="Times New Roman" w:hAnsi="Times New Roman" w:cs="Times New Roman"/>
                <w:color w:val="000000"/>
                <w:sz w:val="20"/>
                <w:szCs w:val="20"/>
                <w:vertAlign w:val="superscript"/>
                <w:lang w:val="en-GB" w:eastAsia="pt-BR"/>
              </w:rPr>
              <w:t>st</w:t>
            </w:r>
            <w:r w:rsidRPr="00785915">
              <w:rPr>
                <w:rFonts w:ascii="Times New Roman" w:eastAsia="Times New Roman" w:hAnsi="Times New Roman" w:cs="Times New Roman"/>
                <w:color w:val="000000"/>
                <w:sz w:val="20"/>
                <w:szCs w:val="20"/>
                <w:lang w:val="en-GB" w:eastAsia="pt-BR"/>
              </w:rPr>
              <w:t xml:space="preserve"> and 2</w:t>
            </w:r>
            <w:r w:rsidRPr="00785915">
              <w:rPr>
                <w:rFonts w:ascii="Times New Roman" w:eastAsia="Times New Roman" w:hAnsi="Times New Roman" w:cs="Times New Roman"/>
                <w:color w:val="000000"/>
                <w:sz w:val="20"/>
                <w:szCs w:val="20"/>
                <w:vertAlign w:val="superscript"/>
                <w:lang w:val="en-GB" w:eastAsia="pt-BR"/>
              </w:rPr>
              <w:t>nd</w:t>
            </w:r>
          </w:p>
        </w:tc>
        <w:tc>
          <w:tcPr>
            <w:tcW w:w="0" w:type="auto"/>
            <w:shd w:val="clear" w:color="auto" w:fill="auto"/>
            <w:noWrap/>
            <w:hideMark/>
          </w:tcPr>
          <w:p w14:paraId="03BC66B7" w14:textId="77777777" w:rsidR="001D13B3" w:rsidRPr="00785915" w:rsidRDefault="001D13B3" w:rsidP="00785915">
            <w:pPr>
              <w:spacing w:after="0" w:line="240" w:lineRule="auto"/>
              <w:jc w:val="center"/>
              <w:rPr>
                <w:rFonts w:ascii="Times New Roman" w:eastAsia="Times New Roman" w:hAnsi="Times New Roman" w:cs="Times New Roman"/>
                <w:color w:val="000000"/>
                <w:sz w:val="20"/>
                <w:szCs w:val="20"/>
                <w:lang w:val="en-GB" w:eastAsia="pt-BR"/>
              </w:rPr>
            </w:pPr>
            <w:r w:rsidRPr="00785915">
              <w:rPr>
                <w:rFonts w:ascii="Times New Roman" w:eastAsia="Times New Roman" w:hAnsi="Times New Roman" w:cs="Times New Roman"/>
                <w:color w:val="000000"/>
                <w:sz w:val="20"/>
                <w:szCs w:val="20"/>
                <w:lang w:val="en-GB" w:eastAsia="pt-BR"/>
              </w:rPr>
              <w:t>(intercept)</w:t>
            </w:r>
          </w:p>
        </w:tc>
        <w:tc>
          <w:tcPr>
            <w:tcW w:w="0" w:type="auto"/>
            <w:shd w:val="clear" w:color="auto" w:fill="auto"/>
            <w:noWrap/>
            <w:hideMark/>
          </w:tcPr>
          <w:p w14:paraId="6DBD311A" w14:textId="77777777" w:rsidR="001D13B3" w:rsidRPr="00785915" w:rsidRDefault="001D13B3" w:rsidP="00785915">
            <w:pPr>
              <w:spacing w:after="0" w:line="240" w:lineRule="auto"/>
              <w:jc w:val="center"/>
              <w:rPr>
                <w:rFonts w:ascii="Times New Roman" w:eastAsia="Times New Roman" w:hAnsi="Times New Roman" w:cs="Times New Roman"/>
                <w:color w:val="000000"/>
                <w:sz w:val="20"/>
                <w:szCs w:val="20"/>
                <w:lang w:val="en-GB" w:eastAsia="pt-BR"/>
              </w:rPr>
            </w:pPr>
            <w:r w:rsidRPr="00785915">
              <w:rPr>
                <w:rFonts w:ascii="Times New Roman" w:eastAsia="Times New Roman" w:hAnsi="Times New Roman" w:cs="Times New Roman"/>
                <w:color w:val="000000"/>
                <w:sz w:val="20"/>
                <w:szCs w:val="20"/>
                <w:lang w:val="en-GB" w:eastAsia="pt-BR"/>
              </w:rPr>
              <w:t>-0.740</w:t>
            </w:r>
          </w:p>
        </w:tc>
        <w:tc>
          <w:tcPr>
            <w:tcW w:w="0" w:type="auto"/>
            <w:shd w:val="clear" w:color="auto" w:fill="auto"/>
            <w:noWrap/>
            <w:hideMark/>
          </w:tcPr>
          <w:p w14:paraId="0E119C3F" w14:textId="77777777" w:rsidR="001D13B3" w:rsidRPr="00785915" w:rsidRDefault="001D13B3" w:rsidP="00785915">
            <w:pPr>
              <w:spacing w:after="0" w:line="240" w:lineRule="auto"/>
              <w:jc w:val="center"/>
              <w:rPr>
                <w:rFonts w:ascii="Times New Roman" w:eastAsia="Times New Roman" w:hAnsi="Times New Roman" w:cs="Times New Roman"/>
                <w:color w:val="000000"/>
                <w:sz w:val="20"/>
                <w:szCs w:val="20"/>
                <w:lang w:val="en-GB" w:eastAsia="pt-BR"/>
              </w:rPr>
            </w:pPr>
            <w:r w:rsidRPr="00785915">
              <w:rPr>
                <w:rFonts w:ascii="Times New Roman" w:eastAsia="Times New Roman" w:hAnsi="Times New Roman" w:cs="Times New Roman"/>
                <w:color w:val="000000"/>
                <w:sz w:val="20"/>
                <w:szCs w:val="20"/>
                <w:lang w:val="en-GB" w:eastAsia="pt-BR"/>
              </w:rPr>
              <w:t>0.303</w:t>
            </w:r>
          </w:p>
        </w:tc>
        <w:tc>
          <w:tcPr>
            <w:tcW w:w="0" w:type="auto"/>
            <w:shd w:val="clear" w:color="auto" w:fill="auto"/>
            <w:noWrap/>
            <w:hideMark/>
          </w:tcPr>
          <w:p w14:paraId="54A3E2A5" w14:textId="77777777" w:rsidR="001D13B3" w:rsidRPr="00785915" w:rsidRDefault="001D13B3" w:rsidP="00785915">
            <w:pPr>
              <w:spacing w:after="0" w:line="240" w:lineRule="auto"/>
              <w:jc w:val="center"/>
              <w:rPr>
                <w:rFonts w:ascii="Times New Roman" w:eastAsia="Times New Roman" w:hAnsi="Times New Roman" w:cs="Times New Roman"/>
                <w:color w:val="000000"/>
                <w:sz w:val="20"/>
                <w:szCs w:val="20"/>
                <w:lang w:val="en-GB" w:eastAsia="pt-BR"/>
              </w:rPr>
            </w:pPr>
            <w:r w:rsidRPr="00785915">
              <w:rPr>
                <w:rFonts w:ascii="Times New Roman" w:eastAsia="Times New Roman" w:hAnsi="Times New Roman" w:cs="Times New Roman"/>
                <w:color w:val="000000"/>
                <w:sz w:val="20"/>
                <w:szCs w:val="20"/>
                <w:lang w:val="en-GB" w:eastAsia="pt-BR"/>
              </w:rPr>
              <w:t>-2.441</w:t>
            </w:r>
          </w:p>
        </w:tc>
        <w:tc>
          <w:tcPr>
            <w:tcW w:w="0" w:type="auto"/>
            <w:shd w:val="clear" w:color="auto" w:fill="auto"/>
            <w:noWrap/>
            <w:hideMark/>
          </w:tcPr>
          <w:p w14:paraId="2E3AB1E7" w14:textId="77777777" w:rsidR="001D13B3" w:rsidRPr="00785915" w:rsidRDefault="001D13B3" w:rsidP="00785915">
            <w:pPr>
              <w:spacing w:after="0" w:line="240" w:lineRule="auto"/>
              <w:jc w:val="center"/>
              <w:rPr>
                <w:rFonts w:ascii="Times New Roman" w:eastAsia="Times New Roman" w:hAnsi="Times New Roman" w:cs="Times New Roman"/>
                <w:color w:val="000000"/>
                <w:sz w:val="20"/>
                <w:szCs w:val="20"/>
                <w:lang w:val="en-GB" w:eastAsia="pt-BR"/>
              </w:rPr>
            </w:pPr>
            <w:r w:rsidRPr="00785915">
              <w:rPr>
                <w:rFonts w:ascii="Times New Roman" w:eastAsia="Times New Roman" w:hAnsi="Times New Roman" w:cs="Times New Roman"/>
                <w:color w:val="000000"/>
                <w:sz w:val="20"/>
                <w:szCs w:val="20"/>
                <w:lang w:val="en-GB" w:eastAsia="pt-BR"/>
              </w:rPr>
              <w:t>0.016</w:t>
            </w:r>
          </w:p>
        </w:tc>
      </w:tr>
      <w:tr w:rsidR="001D13B3" w:rsidRPr="00785915" w14:paraId="21C7BD5A" w14:textId="77777777" w:rsidTr="00785915">
        <w:trPr>
          <w:trHeight w:hRule="exact" w:val="255"/>
          <w:jc w:val="center"/>
        </w:trPr>
        <w:tc>
          <w:tcPr>
            <w:tcW w:w="0" w:type="auto"/>
            <w:shd w:val="clear" w:color="auto" w:fill="auto"/>
            <w:noWrap/>
            <w:hideMark/>
          </w:tcPr>
          <w:p w14:paraId="358C66E4" w14:textId="77777777" w:rsidR="001D13B3" w:rsidRPr="00785915" w:rsidRDefault="001D13B3" w:rsidP="00785915">
            <w:pPr>
              <w:spacing w:after="0" w:line="240" w:lineRule="auto"/>
              <w:jc w:val="left"/>
              <w:rPr>
                <w:rFonts w:ascii="Times New Roman" w:eastAsia="Times New Roman" w:hAnsi="Times New Roman" w:cs="Times New Roman"/>
                <w:color w:val="000000"/>
                <w:sz w:val="20"/>
                <w:szCs w:val="20"/>
                <w:lang w:val="en-GB" w:eastAsia="pt-BR"/>
              </w:rPr>
            </w:pPr>
            <w:r w:rsidRPr="00785915">
              <w:rPr>
                <w:rFonts w:ascii="Times New Roman" w:eastAsia="Times New Roman" w:hAnsi="Times New Roman" w:cs="Times New Roman"/>
                <w:color w:val="000000"/>
                <w:sz w:val="20"/>
                <w:szCs w:val="20"/>
                <w:lang w:val="en-GB" w:eastAsia="pt-BR"/>
              </w:rPr>
              <w:t> </w:t>
            </w:r>
          </w:p>
        </w:tc>
        <w:tc>
          <w:tcPr>
            <w:tcW w:w="0" w:type="auto"/>
            <w:shd w:val="clear" w:color="auto" w:fill="auto"/>
            <w:noWrap/>
            <w:hideMark/>
          </w:tcPr>
          <w:p w14:paraId="66541BA8" w14:textId="63DC53A6" w:rsidR="001D13B3" w:rsidRPr="00785915" w:rsidRDefault="001D13B3" w:rsidP="00785915">
            <w:pPr>
              <w:spacing w:after="0" w:line="240" w:lineRule="auto"/>
              <w:jc w:val="center"/>
              <w:rPr>
                <w:rFonts w:ascii="Times New Roman" w:eastAsia="Times New Roman" w:hAnsi="Times New Roman" w:cs="Times New Roman"/>
                <w:color w:val="000000"/>
                <w:sz w:val="20"/>
                <w:szCs w:val="20"/>
                <w:lang w:val="en-GB" w:eastAsia="pt-BR"/>
              </w:rPr>
            </w:pPr>
          </w:p>
        </w:tc>
        <w:tc>
          <w:tcPr>
            <w:tcW w:w="0" w:type="auto"/>
            <w:shd w:val="clear" w:color="auto" w:fill="auto"/>
            <w:noWrap/>
            <w:hideMark/>
          </w:tcPr>
          <w:p w14:paraId="43B5EC46" w14:textId="642B5E81" w:rsidR="001D13B3" w:rsidRPr="00785915" w:rsidRDefault="00785915" w:rsidP="00785915">
            <w:pPr>
              <w:spacing w:after="0" w:line="240" w:lineRule="auto"/>
              <w:jc w:val="center"/>
              <w:rPr>
                <w:rFonts w:ascii="Times New Roman" w:eastAsia="Times New Roman" w:hAnsi="Times New Roman" w:cs="Times New Roman"/>
                <w:color w:val="000000"/>
                <w:sz w:val="20"/>
                <w:szCs w:val="20"/>
                <w:lang w:val="en-GB" w:eastAsia="pt-BR"/>
              </w:rPr>
            </w:pPr>
            <w:r>
              <w:rPr>
                <w:rFonts w:ascii="Times New Roman" w:eastAsia="Times New Roman" w:hAnsi="Times New Roman" w:cs="Times New Roman"/>
                <w:color w:val="000000"/>
                <w:sz w:val="20"/>
                <w:szCs w:val="20"/>
                <w:lang w:val="en-GB" w:eastAsia="pt-BR"/>
              </w:rPr>
              <w:t>H</w:t>
            </w:r>
            <w:r w:rsidR="001D13B3" w:rsidRPr="00785915">
              <w:rPr>
                <w:rFonts w:ascii="Times New Roman" w:eastAsia="Times New Roman" w:hAnsi="Times New Roman" w:cs="Times New Roman"/>
                <w:color w:val="000000"/>
                <w:sz w:val="20"/>
                <w:szCs w:val="20"/>
                <w:lang w:val="en-GB" w:eastAsia="pt-BR"/>
              </w:rPr>
              <w:t>ome team strength</w:t>
            </w:r>
          </w:p>
        </w:tc>
        <w:tc>
          <w:tcPr>
            <w:tcW w:w="0" w:type="auto"/>
            <w:shd w:val="clear" w:color="auto" w:fill="auto"/>
            <w:noWrap/>
            <w:hideMark/>
          </w:tcPr>
          <w:p w14:paraId="35361704" w14:textId="77777777" w:rsidR="001D13B3" w:rsidRPr="00785915" w:rsidRDefault="001D13B3" w:rsidP="00785915">
            <w:pPr>
              <w:spacing w:after="0" w:line="240" w:lineRule="auto"/>
              <w:jc w:val="center"/>
              <w:rPr>
                <w:rFonts w:ascii="Times New Roman" w:eastAsia="Times New Roman" w:hAnsi="Times New Roman" w:cs="Times New Roman"/>
                <w:color w:val="000000"/>
                <w:sz w:val="20"/>
                <w:szCs w:val="20"/>
                <w:lang w:val="en-GB" w:eastAsia="pt-BR"/>
              </w:rPr>
            </w:pPr>
            <w:r w:rsidRPr="00785915">
              <w:rPr>
                <w:rFonts w:ascii="Times New Roman" w:eastAsia="Times New Roman" w:hAnsi="Times New Roman" w:cs="Times New Roman"/>
                <w:color w:val="000000"/>
                <w:sz w:val="20"/>
                <w:szCs w:val="20"/>
                <w:lang w:val="en-GB" w:eastAsia="pt-BR"/>
              </w:rPr>
              <w:t>0.551</w:t>
            </w:r>
          </w:p>
        </w:tc>
        <w:tc>
          <w:tcPr>
            <w:tcW w:w="0" w:type="auto"/>
            <w:shd w:val="clear" w:color="auto" w:fill="auto"/>
            <w:noWrap/>
            <w:hideMark/>
          </w:tcPr>
          <w:p w14:paraId="771DC945" w14:textId="77777777" w:rsidR="001D13B3" w:rsidRPr="00785915" w:rsidRDefault="001D13B3" w:rsidP="00785915">
            <w:pPr>
              <w:spacing w:after="0" w:line="240" w:lineRule="auto"/>
              <w:jc w:val="center"/>
              <w:rPr>
                <w:rFonts w:ascii="Times New Roman" w:eastAsia="Times New Roman" w:hAnsi="Times New Roman" w:cs="Times New Roman"/>
                <w:color w:val="000000"/>
                <w:sz w:val="20"/>
                <w:szCs w:val="20"/>
                <w:lang w:val="en-GB" w:eastAsia="pt-BR"/>
              </w:rPr>
            </w:pPr>
            <w:r w:rsidRPr="00785915">
              <w:rPr>
                <w:rFonts w:ascii="Times New Roman" w:eastAsia="Times New Roman" w:hAnsi="Times New Roman" w:cs="Times New Roman"/>
                <w:color w:val="000000"/>
                <w:sz w:val="20"/>
                <w:szCs w:val="20"/>
                <w:lang w:val="en-GB" w:eastAsia="pt-BR"/>
              </w:rPr>
              <w:t>0.201</w:t>
            </w:r>
          </w:p>
        </w:tc>
        <w:tc>
          <w:tcPr>
            <w:tcW w:w="0" w:type="auto"/>
            <w:shd w:val="clear" w:color="auto" w:fill="auto"/>
            <w:noWrap/>
            <w:hideMark/>
          </w:tcPr>
          <w:p w14:paraId="4CBF4D95" w14:textId="77777777" w:rsidR="001D13B3" w:rsidRPr="00785915" w:rsidRDefault="001D13B3" w:rsidP="00785915">
            <w:pPr>
              <w:spacing w:after="0" w:line="240" w:lineRule="auto"/>
              <w:jc w:val="center"/>
              <w:rPr>
                <w:rFonts w:ascii="Times New Roman" w:eastAsia="Times New Roman" w:hAnsi="Times New Roman" w:cs="Times New Roman"/>
                <w:color w:val="000000"/>
                <w:sz w:val="20"/>
                <w:szCs w:val="20"/>
                <w:lang w:val="en-GB" w:eastAsia="pt-BR"/>
              </w:rPr>
            </w:pPr>
            <w:r w:rsidRPr="00785915">
              <w:rPr>
                <w:rFonts w:ascii="Times New Roman" w:eastAsia="Times New Roman" w:hAnsi="Times New Roman" w:cs="Times New Roman"/>
                <w:color w:val="000000"/>
                <w:sz w:val="20"/>
                <w:szCs w:val="20"/>
                <w:lang w:val="en-GB" w:eastAsia="pt-BR"/>
              </w:rPr>
              <w:t>2.741</w:t>
            </w:r>
          </w:p>
        </w:tc>
        <w:tc>
          <w:tcPr>
            <w:tcW w:w="0" w:type="auto"/>
            <w:shd w:val="clear" w:color="auto" w:fill="auto"/>
            <w:noWrap/>
            <w:hideMark/>
          </w:tcPr>
          <w:p w14:paraId="62102E29" w14:textId="77777777" w:rsidR="001D13B3" w:rsidRPr="00785915" w:rsidRDefault="001D13B3" w:rsidP="00785915">
            <w:pPr>
              <w:spacing w:after="0" w:line="240" w:lineRule="auto"/>
              <w:jc w:val="center"/>
              <w:rPr>
                <w:rFonts w:ascii="Times New Roman" w:eastAsia="Times New Roman" w:hAnsi="Times New Roman" w:cs="Times New Roman"/>
                <w:color w:val="000000"/>
                <w:sz w:val="20"/>
                <w:szCs w:val="20"/>
                <w:lang w:val="en-GB" w:eastAsia="pt-BR"/>
              </w:rPr>
            </w:pPr>
            <w:r w:rsidRPr="00785915">
              <w:rPr>
                <w:rFonts w:ascii="Times New Roman" w:eastAsia="Times New Roman" w:hAnsi="Times New Roman" w:cs="Times New Roman"/>
                <w:color w:val="000000"/>
                <w:sz w:val="20"/>
                <w:szCs w:val="20"/>
                <w:lang w:val="en-GB" w:eastAsia="pt-BR"/>
              </w:rPr>
              <w:t>0.007</w:t>
            </w:r>
          </w:p>
        </w:tc>
      </w:tr>
      <w:tr w:rsidR="001D13B3" w:rsidRPr="00785915" w14:paraId="38394969" w14:textId="77777777" w:rsidTr="00785915">
        <w:trPr>
          <w:trHeight w:hRule="exact" w:val="255"/>
          <w:jc w:val="center"/>
        </w:trPr>
        <w:tc>
          <w:tcPr>
            <w:tcW w:w="0" w:type="auto"/>
            <w:shd w:val="clear" w:color="auto" w:fill="auto"/>
            <w:noWrap/>
            <w:hideMark/>
          </w:tcPr>
          <w:p w14:paraId="06B7F31A" w14:textId="77777777" w:rsidR="001D13B3" w:rsidRPr="00785915" w:rsidRDefault="001D13B3" w:rsidP="00785915">
            <w:pPr>
              <w:spacing w:after="0" w:line="240" w:lineRule="auto"/>
              <w:jc w:val="left"/>
              <w:rPr>
                <w:rFonts w:ascii="Times New Roman" w:eastAsia="Times New Roman" w:hAnsi="Times New Roman" w:cs="Times New Roman"/>
                <w:color w:val="000000"/>
                <w:sz w:val="20"/>
                <w:szCs w:val="20"/>
                <w:lang w:val="en-GB" w:eastAsia="pt-BR"/>
              </w:rPr>
            </w:pPr>
            <w:r w:rsidRPr="00785915">
              <w:rPr>
                <w:rFonts w:ascii="Times New Roman" w:eastAsia="Times New Roman" w:hAnsi="Times New Roman" w:cs="Times New Roman"/>
                <w:color w:val="000000"/>
                <w:sz w:val="20"/>
                <w:szCs w:val="20"/>
                <w:lang w:val="en-GB" w:eastAsia="pt-BR"/>
              </w:rPr>
              <w:t>Crowd size</w:t>
            </w:r>
          </w:p>
        </w:tc>
        <w:tc>
          <w:tcPr>
            <w:tcW w:w="0" w:type="auto"/>
            <w:shd w:val="clear" w:color="auto" w:fill="auto"/>
            <w:noWrap/>
            <w:hideMark/>
          </w:tcPr>
          <w:p w14:paraId="59F5D1E9" w14:textId="6FC59119" w:rsidR="001D13B3" w:rsidRPr="00785915" w:rsidRDefault="001D13B3" w:rsidP="00785915">
            <w:pPr>
              <w:spacing w:after="0" w:line="240" w:lineRule="auto"/>
              <w:jc w:val="center"/>
              <w:rPr>
                <w:rFonts w:ascii="Times New Roman" w:eastAsia="Times New Roman" w:hAnsi="Times New Roman" w:cs="Times New Roman"/>
                <w:color w:val="000000"/>
                <w:sz w:val="20"/>
                <w:szCs w:val="20"/>
                <w:lang w:val="en-GB" w:eastAsia="pt-BR"/>
              </w:rPr>
            </w:pPr>
            <w:r w:rsidRPr="00785915">
              <w:rPr>
                <w:rFonts w:ascii="Times New Roman" w:eastAsia="Times New Roman" w:hAnsi="Times New Roman" w:cs="Times New Roman"/>
                <w:color w:val="000000"/>
                <w:sz w:val="20"/>
                <w:szCs w:val="20"/>
                <w:lang w:val="en-GB" w:eastAsia="pt-BR"/>
              </w:rPr>
              <w:t>1</w:t>
            </w:r>
            <w:r w:rsidRPr="00785915">
              <w:rPr>
                <w:rFonts w:ascii="Times New Roman" w:eastAsia="Times New Roman" w:hAnsi="Times New Roman" w:cs="Times New Roman"/>
                <w:color w:val="000000"/>
                <w:sz w:val="20"/>
                <w:szCs w:val="20"/>
                <w:vertAlign w:val="superscript"/>
                <w:lang w:val="en-GB" w:eastAsia="pt-BR"/>
              </w:rPr>
              <w:t>st</w:t>
            </w:r>
            <w:r w:rsidRPr="00785915">
              <w:rPr>
                <w:rFonts w:ascii="Times New Roman" w:eastAsia="Times New Roman" w:hAnsi="Times New Roman" w:cs="Times New Roman"/>
                <w:color w:val="000000"/>
                <w:sz w:val="20"/>
                <w:szCs w:val="20"/>
                <w:lang w:val="en-GB" w:eastAsia="pt-BR"/>
              </w:rPr>
              <w:t xml:space="preserve"> and 2</w:t>
            </w:r>
            <w:r w:rsidRPr="00785915">
              <w:rPr>
                <w:rFonts w:ascii="Times New Roman" w:eastAsia="Times New Roman" w:hAnsi="Times New Roman" w:cs="Times New Roman"/>
                <w:color w:val="000000"/>
                <w:sz w:val="20"/>
                <w:szCs w:val="20"/>
                <w:vertAlign w:val="superscript"/>
                <w:lang w:val="en-GB" w:eastAsia="pt-BR"/>
              </w:rPr>
              <w:t>nd</w:t>
            </w:r>
          </w:p>
        </w:tc>
        <w:tc>
          <w:tcPr>
            <w:tcW w:w="0" w:type="auto"/>
            <w:shd w:val="clear" w:color="auto" w:fill="auto"/>
            <w:noWrap/>
            <w:hideMark/>
          </w:tcPr>
          <w:p w14:paraId="4682AA97" w14:textId="77777777" w:rsidR="001D13B3" w:rsidRPr="00785915" w:rsidRDefault="001D13B3" w:rsidP="00785915">
            <w:pPr>
              <w:spacing w:after="0" w:line="240" w:lineRule="auto"/>
              <w:jc w:val="center"/>
              <w:rPr>
                <w:rFonts w:ascii="Times New Roman" w:eastAsia="Times New Roman" w:hAnsi="Times New Roman" w:cs="Times New Roman"/>
                <w:color w:val="000000"/>
                <w:sz w:val="20"/>
                <w:szCs w:val="20"/>
                <w:lang w:val="en-GB" w:eastAsia="pt-BR"/>
              </w:rPr>
            </w:pPr>
            <w:r w:rsidRPr="00785915">
              <w:rPr>
                <w:rFonts w:ascii="Times New Roman" w:eastAsia="Times New Roman" w:hAnsi="Times New Roman" w:cs="Times New Roman"/>
                <w:color w:val="000000"/>
                <w:sz w:val="20"/>
                <w:szCs w:val="20"/>
                <w:lang w:val="en-GB" w:eastAsia="pt-BR"/>
              </w:rPr>
              <w:t>(intercept)</w:t>
            </w:r>
          </w:p>
        </w:tc>
        <w:tc>
          <w:tcPr>
            <w:tcW w:w="0" w:type="auto"/>
            <w:shd w:val="clear" w:color="auto" w:fill="auto"/>
            <w:noWrap/>
            <w:hideMark/>
          </w:tcPr>
          <w:p w14:paraId="1DD73F9E" w14:textId="77777777" w:rsidR="001D13B3" w:rsidRPr="00785915" w:rsidRDefault="001D13B3" w:rsidP="00785915">
            <w:pPr>
              <w:spacing w:after="0" w:line="240" w:lineRule="auto"/>
              <w:jc w:val="center"/>
              <w:rPr>
                <w:rFonts w:ascii="Times New Roman" w:eastAsia="Times New Roman" w:hAnsi="Times New Roman" w:cs="Times New Roman"/>
                <w:color w:val="000000"/>
                <w:sz w:val="20"/>
                <w:szCs w:val="20"/>
                <w:lang w:val="en-GB" w:eastAsia="pt-BR"/>
              </w:rPr>
            </w:pPr>
            <w:r w:rsidRPr="00785915">
              <w:rPr>
                <w:rFonts w:ascii="Times New Roman" w:eastAsia="Times New Roman" w:hAnsi="Times New Roman" w:cs="Times New Roman"/>
                <w:color w:val="000000"/>
                <w:sz w:val="20"/>
                <w:szCs w:val="20"/>
                <w:lang w:val="en-GB" w:eastAsia="pt-BR"/>
              </w:rPr>
              <w:t>-0.289</w:t>
            </w:r>
          </w:p>
        </w:tc>
        <w:tc>
          <w:tcPr>
            <w:tcW w:w="0" w:type="auto"/>
            <w:shd w:val="clear" w:color="auto" w:fill="auto"/>
            <w:noWrap/>
            <w:hideMark/>
          </w:tcPr>
          <w:p w14:paraId="65B0654A" w14:textId="77777777" w:rsidR="001D13B3" w:rsidRPr="00785915" w:rsidRDefault="001D13B3" w:rsidP="00785915">
            <w:pPr>
              <w:spacing w:after="0" w:line="240" w:lineRule="auto"/>
              <w:jc w:val="center"/>
              <w:rPr>
                <w:rFonts w:ascii="Times New Roman" w:eastAsia="Times New Roman" w:hAnsi="Times New Roman" w:cs="Times New Roman"/>
                <w:color w:val="000000"/>
                <w:sz w:val="20"/>
                <w:szCs w:val="20"/>
                <w:lang w:val="en-GB" w:eastAsia="pt-BR"/>
              </w:rPr>
            </w:pPr>
            <w:r w:rsidRPr="00785915">
              <w:rPr>
                <w:rFonts w:ascii="Times New Roman" w:eastAsia="Times New Roman" w:hAnsi="Times New Roman" w:cs="Times New Roman"/>
                <w:color w:val="000000"/>
                <w:sz w:val="20"/>
                <w:szCs w:val="20"/>
                <w:lang w:val="en-GB" w:eastAsia="pt-BR"/>
              </w:rPr>
              <w:t>0.181</w:t>
            </w:r>
          </w:p>
        </w:tc>
        <w:tc>
          <w:tcPr>
            <w:tcW w:w="0" w:type="auto"/>
            <w:shd w:val="clear" w:color="auto" w:fill="auto"/>
            <w:noWrap/>
            <w:hideMark/>
          </w:tcPr>
          <w:p w14:paraId="3B2AC05E" w14:textId="77777777" w:rsidR="001D13B3" w:rsidRPr="00785915" w:rsidRDefault="001D13B3" w:rsidP="00785915">
            <w:pPr>
              <w:spacing w:after="0" w:line="240" w:lineRule="auto"/>
              <w:jc w:val="center"/>
              <w:rPr>
                <w:rFonts w:ascii="Times New Roman" w:eastAsia="Times New Roman" w:hAnsi="Times New Roman" w:cs="Times New Roman"/>
                <w:color w:val="000000"/>
                <w:sz w:val="20"/>
                <w:szCs w:val="20"/>
                <w:lang w:val="en-GB" w:eastAsia="pt-BR"/>
              </w:rPr>
            </w:pPr>
            <w:r w:rsidRPr="00785915">
              <w:rPr>
                <w:rFonts w:ascii="Times New Roman" w:eastAsia="Times New Roman" w:hAnsi="Times New Roman" w:cs="Times New Roman"/>
                <w:color w:val="000000"/>
                <w:sz w:val="20"/>
                <w:szCs w:val="20"/>
                <w:lang w:val="en-GB" w:eastAsia="pt-BR"/>
              </w:rPr>
              <w:t>-1.592</w:t>
            </w:r>
          </w:p>
        </w:tc>
        <w:tc>
          <w:tcPr>
            <w:tcW w:w="0" w:type="auto"/>
            <w:shd w:val="clear" w:color="auto" w:fill="auto"/>
            <w:noWrap/>
            <w:hideMark/>
          </w:tcPr>
          <w:p w14:paraId="7222B2FB" w14:textId="77777777" w:rsidR="001D13B3" w:rsidRPr="00785915" w:rsidRDefault="001D13B3" w:rsidP="00785915">
            <w:pPr>
              <w:spacing w:after="0" w:line="240" w:lineRule="auto"/>
              <w:jc w:val="center"/>
              <w:rPr>
                <w:rFonts w:ascii="Times New Roman" w:eastAsia="Times New Roman" w:hAnsi="Times New Roman" w:cs="Times New Roman"/>
                <w:color w:val="000000"/>
                <w:sz w:val="20"/>
                <w:szCs w:val="20"/>
                <w:lang w:val="en-GB" w:eastAsia="pt-BR"/>
              </w:rPr>
            </w:pPr>
            <w:r w:rsidRPr="00785915">
              <w:rPr>
                <w:rFonts w:ascii="Times New Roman" w:eastAsia="Times New Roman" w:hAnsi="Times New Roman" w:cs="Times New Roman"/>
                <w:color w:val="000000"/>
                <w:sz w:val="20"/>
                <w:szCs w:val="20"/>
                <w:lang w:val="en-GB" w:eastAsia="pt-BR"/>
              </w:rPr>
              <w:t>0.116</w:t>
            </w:r>
          </w:p>
        </w:tc>
      </w:tr>
      <w:tr w:rsidR="001D13B3" w:rsidRPr="00785915" w14:paraId="14A2C814" w14:textId="77777777" w:rsidTr="00785915">
        <w:trPr>
          <w:trHeight w:hRule="exact" w:val="255"/>
          <w:jc w:val="center"/>
        </w:trPr>
        <w:tc>
          <w:tcPr>
            <w:tcW w:w="0" w:type="auto"/>
            <w:shd w:val="clear" w:color="auto" w:fill="auto"/>
            <w:noWrap/>
            <w:hideMark/>
          </w:tcPr>
          <w:p w14:paraId="08C20F4C" w14:textId="77777777" w:rsidR="001D13B3" w:rsidRPr="00785915" w:rsidRDefault="001D13B3" w:rsidP="00785915">
            <w:pPr>
              <w:spacing w:after="0" w:line="240" w:lineRule="auto"/>
              <w:jc w:val="left"/>
              <w:rPr>
                <w:rFonts w:ascii="Times New Roman" w:eastAsia="Times New Roman" w:hAnsi="Times New Roman" w:cs="Times New Roman"/>
                <w:color w:val="000000"/>
                <w:sz w:val="20"/>
                <w:szCs w:val="20"/>
                <w:lang w:val="en-GB" w:eastAsia="pt-BR"/>
              </w:rPr>
            </w:pPr>
            <w:r w:rsidRPr="00785915">
              <w:rPr>
                <w:rFonts w:ascii="Times New Roman" w:eastAsia="Times New Roman" w:hAnsi="Times New Roman" w:cs="Times New Roman"/>
                <w:color w:val="000000"/>
                <w:sz w:val="20"/>
                <w:szCs w:val="20"/>
                <w:lang w:val="en-GB" w:eastAsia="pt-BR"/>
              </w:rPr>
              <w:t> </w:t>
            </w:r>
          </w:p>
        </w:tc>
        <w:tc>
          <w:tcPr>
            <w:tcW w:w="0" w:type="auto"/>
            <w:shd w:val="clear" w:color="auto" w:fill="auto"/>
            <w:noWrap/>
            <w:hideMark/>
          </w:tcPr>
          <w:p w14:paraId="17D19B65" w14:textId="1681E27F" w:rsidR="001D13B3" w:rsidRPr="00785915" w:rsidRDefault="001D13B3" w:rsidP="00785915">
            <w:pPr>
              <w:spacing w:after="0" w:line="240" w:lineRule="auto"/>
              <w:jc w:val="center"/>
              <w:rPr>
                <w:rFonts w:ascii="Times New Roman" w:eastAsia="Times New Roman" w:hAnsi="Times New Roman" w:cs="Times New Roman"/>
                <w:color w:val="000000"/>
                <w:sz w:val="20"/>
                <w:szCs w:val="20"/>
                <w:lang w:val="en-GB" w:eastAsia="pt-BR"/>
              </w:rPr>
            </w:pPr>
          </w:p>
        </w:tc>
        <w:tc>
          <w:tcPr>
            <w:tcW w:w="0" w:type="auto"/>
            <w:shd w:val="clear" w:color="auto" w:fill="auto"/>
            <w:noWrap/>
            <w:hideMark/>
          </w:tcPr>
          <w:p w14:paraId="5F4341CA" w14:textId="0D428F5F" w:rsidR="001D13B3" w:rsidRPr="00785915" w:rsidRDefault="00785915" w:rsidP="00785915">
            <w:pPr>
              <w:spacing w:after="0" w:line="240" w:lineRule="auto"/>
              <w:jc w:val="center"/>
              <w:rPr>
                <w:rFonts w:ascii="Times New Roman" w:eastAsia="Times New Roman" w:hAnsi="Times New Roman" w:cs="Times New Roman"/>
                <w:color w:val="000000"/>
                <w:sz w:val="20"/>
                <w:szCs w:val="20"/>
                <w:lang w:val="en-GB" w:eastAsia="pt-BR"/>
              </w:rPr>
            </w:pPr>
            <w:r>
              <w:rPr>
                <w:rFonts w:ascii="Times New Roman" w:eastAsia="Times New Roman" w:hAnsi="Times New Roman" w:cs="Times New Roman"/>
                <w:color w:val="000000"/>
                <w:sz w:val="20"/>
                <w:szCs w:val="20"/>
                <w:lang w:val="en-GB" w:eastAsia="pt-BR"/>
              </w:rPr>
              <w:t>A</w:t>
            </w:r>
            <w:r w:rsidR="001D13B3" w:rsidRPr="00785915">
              <w:rPr>
                <w:rFonts w:ascii="Times New Roman" w:eastAsia="Times New Roman" w:hAnsi="Times New Roman" w:cs="Times New Roman"/>
                <w:color w:val="000000"/>
                <w:sz w:val="20"/>
                <w:szCs w:val="20"/>
                <w:lang w:val="en-GB" w:eastAsia="pt-BR"/>
              </w:rPr>
              <w:t>way team strength</w:t>
            </w:r>
          </w:p>
        </w:tc>
        <w:tc>
          <w:tcPr>
            <w:tcW w:w="0" w:type="auto"/>
            <w:shd w:val="clear" w:color="auto" w:fill="auto"/>
            <w:noWrap/>
            <w:hideMark/>
          </w:tcPr>
          <w:p w14:paraId="323FC2E4" w14:textId="77777777" w:rsidR="001D13B3" w:rsidRPr="00785915" w:rsidRDefault="001D13B3" w:rsidP="00785915">
            <w:pPr>
              <w:spacing w:after="0" w:line="240" w:lineRule="auto"/>
              <w:jc w:val="center"/>
              <w:rPr>
                <w:rFonts w:ascii="Times New Roman" w:eastAsia="Times New Roman" w:hAnsi="Times New Roman" w:cs="Times New Roman"/>
                <w:color w:val="000000"/>
                <w:sz w:val="20"/>
                <w:szCs w:val="20"/>
                <w:lang w:val="en-GB" w:eastAsia="pt-BR"/>
              </w:rPr>
            </w:pPr>
            <w:r w:rsidRPr="00785915">
              <w:rPr>
                <w:rFonts w:ascii="Times New Roman" w:eastAsia="Times New Roman" w:hAnsi="Times New Roman" w:cs="Times New Roman"/>
                <w:color w:val="000000"/>
                <w:sz w:val="20"/>
                <w:szCs w:val="20"/>
                <w:lang w:val="en-GB" w:eastAsia="pt-BR"/>
              </w:rPr>
              <w:t>0.204</w:t>
            </w:r>
          </w:p>
        </w:tc>
        <w:tc>
          <w:tcPr>
            <w:tcW w:w="0" w:type="auto"/>
            <w:shd w:val="clear" w:color="auto" w:fill="auto"/>
            <w:noWrap/>
            <w:hideMark/>
          </w:tcPr>
          <w:p w14:paraId="53247CDE" w14:textId="77777777" w:rsidR="001D13B3" w:rsidRPr="00785915" w:rsidRDefault="001D13B3" w:rsidP="00785915">
            <w:pPr>
              <w:spacing w:after="0" w:line="240" w:lineRule="auto"/>
              <w:jc w:val="center"/>
              <w:rPr>
                <w:rFonts w:ascii="Times New Roman" w:eastAsia="Times New Roman" w:hAnsi="Times New Roman" w:cs="Times New Roman"/>
                <w:color w:val="000000"/>
                <w:sz w:val="20"/>
                <w:szCs w:val="20"/>
                <w:lang w:val="en-GB" w:eastAsia="pt-BR"/>
              </w:rPr>
            </w:pPr>
            <w:r w:rsidRPr="00785915">
              <w:rPr>
                <w:rFonts w:ascii="Times New Roman" w:eastAsia="Times New Roman" w:hAnsi="Times New Roman" w:cs="Times New Roman"/>
                <w:color w:val="000000"/>
                <w:sz w:val="20"/>
                <w:szCs w:val="20"/>
                <w:lang w:val="en-GB" w:eastAsia="pt-BR"/>
              </w:rPr>
              <w:t>0.076</w:t>
            </w:r>
          </w:p>
        </w:tc>
        <w:tc>
          <w:tcPr>
            <w:tcW w:w="0" w:type="auto"/>
            <w:shd w:val="clear" w:color="auto" w:fill="auto"/>
            <w:noWrap/>
            <w:hideMark/>
          </w:tcPr>
          <w:p w14:paraId="39D73AE6" w14:textId="77777777" w:rsidR="001D13B3" w:rsidRPr="00785915" w:rsidRDefault="001D13B3" w:rsidP="00785915">
            <w:pPr>
              <w:spacing w:after="0" w:line="240" w:lineRule="auto"/>
              <w:jc w:val="center"/>
              <w:rPr>
                <w:rFonts w:ascii="Times New Roman" w:eastAsia="Times New Roman" w:hAnsi="Times New Roman" w:cs="Times New Roman"/>
                <w:color w:val="000000"/>
                <w:sz w:val="20"/>
                <w:szCs w:val="20"/>
                <w:lang w:val="en-GB" w:eastAsia="pt-BR"/>
              </w:rPr>
            </w:pPr>
            <w:r w:rsidRPr="00785915">
              <w:rPr>
                <w:rFonts w:ascii="Times New Roman" w:eastAsia="Times New Roman" w:hAnsi="Times New Roman" w:cs="Times New Roman"/>
                <w:color w:val="000000"/>
                <w:sz w:val="20"/>
                <w:szCs w:val="20"/>
                <w:lang w:val="en-GB" w:eastAsia="pt-BR"/>
              </w:rPr>
              <w:t>2.677</w:t>
            </w:r>
          </w:p>
        </w:tc>
        <w:tc>
          <w:tcPr>
            <w:tcW w:w="0" w:type="auto"/>
            <w:shd w:val="clear" w:color="auto" w:fill="auto"/>
            <w:noWrap/>
            <w:hideMark/>
          </w:tcPr>
          <w:p w14:paraId="10FB52C3" w14:textId="77777777" w:rsidR="001D13B3" w:rsidRPr="00785915" w:rsidRDefault="001D13B3" w:rsidP="00785915">
            <w:pPr>
              <w:spacing w:after="0" w:line="240" w:lineRule="auto"/>
              <w:jc w:val="center"/>
              <w:rPr>
                <w:rFonts w:ascii="Times New Roman" w:eastAsia="Times New Roman" w:hAnsi="Times New Roman" w:cs="Times New Roman"/>
                <w:color w:val="000000"/>
                <w:sz w:val="20"/>
                <w:szCs w:val="20"/>
                <w:lang w:val="en-GB" w:eastAsia="pt-BR"/>
              </w:rPr>
            </w:pPr>
            <w:r w:rsidRPr="00785915">
              <w:rPr>
                <w:rFonts w:ascii="Times New Roman" w:eastAsia="Times New Roman" w:hAnsi="Times New Roman" w:cs="Times New Roman"/>
                <w:color w:val="000000"/>
                <w:sz w:val="20"/>
                <w:szCs w:val="20"/>
                <w:lang w:val="en-GB" w:eastAsia="pt-BR"/>
              </w:rPr>
              <w:t>0.011</w:t>
            </w:r>
          </w:p>
        </w:tc>
      </w:tr>
      <w:tr w:rsidR="001D13B3" w:rsidRPr="00785915" w14:paraId="71634331" w14:textId="77777777" w:rsidTr="00785915">
        <w:trPr>
          <w:trHeight w:hRule="exact" w:val="255"/>
          <w:jc w:val="center"/>
        </w:trPr>
        <w:tc>
          <w:tcPr>
            <w:tcW w:w="0" w:type="auto"/>
            <w:shd w:val="clear" w:color="auto" w:fill="auto"/>
            <w:noWrap/>
            <w:hideMark/>
          </w:tcPr>
          <w:p w14:paraId="43E25473" w14:textId="77777777" w:rsidR="001D13B3" w:rsidRPr="00785915" w:rsidRDefault="001D13B3" w:rsidP="00785915">
            <w:pPr>
              <w:spacing w:after="0" w:line="240" w:lineRule="auto"/>
              <w:jc w:val="left"/>
              <w:rPr>
                <w:rFonts w:ascii="Times New Roman" w:eastAsia="Times New Roman" w:hAnsi="Times New Roman" w:cs="Times New Roman"/>
                <w:color w:val="000000"/>
                <w:sz w:val="20"/>
                <w:szCs w:val="20"/>
                <w:lang w:val="en-GB" w:eastAsia="pt-BR"/>
              </w:rPr>
            </w:pPr>
            <w:r w:rsidRPr="00785915">
              <w:rPr>
                <w:rFonts w:ascii="Times New Roman" w:eastAsia="Times New Roman" w:hAnsi="Times New Roman" w:cs="Times New Roman"/>
                <w:color w:val="000000"/>
                <w:sz w:val="20"/>
                <w:szCs w:val="20"/>
                <w:lang w:val="en-GB" w:eastAsia="pt-BR"/>
              </w:rPr>
              <w:t>Crowd size</w:t>
            </w:r>
          </w:p>
        </w:tc>
        <w:tc>
          <w:tcPr>
            <w:tcW w:w="0" w:type="auto"/>
            <w:shd w:val="clear" w:color="auto" w:fill="auto"/>
            <w:noWrap/>
            <w:hideMark/>
          </w:tcPr>
          <w:p w14:paraId="5CCE878F" w14:textId="4C06CB88" w:rsidR="001D13B3" w:rsidRPr="00785915" w:rsidRDefault="001D13B3" w:rsidP="00785915">
            <w:pPr>
              <w:spacing w:after="0" w:line="240" w:lineRule="auto"/>
              <w:jc w:val="center"/>
              <w:rPr>
                <w:rFonts w:ascii="Times New Roman" w:eastAsia="Times New Roman" w:hAnsi="Times New Roman" w:cs="Times New Roman"/>
                <w:color w:val="000000"/>
                <w:sz w:val="20"/>
                <w:szCs w:val="20"/>
                <w:lang w:val="en-GB" w:eastAsia="pt-BR"/>
              </w:rPr>
            </w:pPr>
            <w:r w:rsidRPr="00785915">
              <w:rPr>
                <w:rFonts w:ascii="Times New Roman" w:eastAsia="Times New Roman" w:hAnsi="Times New Roman" w:cs="Times New Roman"/>
                <w:color w:val="000000"/>
                <w:sz w:val="20"/>
                <w:szCs w:val="20"/>
                <w:lang w:val="en-GB" w:eastAsia="pt-BR"/>
              </w:rPr>
              <w:t>1</w:t>
            </w:r>
            <w:r w:rsidRPr="00785915">
              <w:rPr>
                <w:rFonts w:ascii="Times New Roman" w:eastAsia="Times New Roman" w:hAnsi="Times New Roman" w:cs="Times New Roman"/>
                <w:color w:val="000000"/>
                <w:sz w:val="20"/>
                <w:szCs w:val="20"/>
                <w:vertAlign w:val="superscript"/>
                <w:lang w:val="en-GB" w:eastAsia="pt-BR"/>
              </w:rPr>
              <w:t>st</w:t>
            </w:r>
            <w:r w:rsidRPr="00785915">
              <w:rPr>
                <w:rFonts w:ascii="Times New Roman" w:eastAsia="Times New Roman" w:hAnsi="Times New Roman" w:cs="Times New Roman"/>
                <w:color w:val="000000"/>
                <w:sz w:val="20"/>
                <w:szCs w:val="20"/>
                <w:lang w:val="en-GB" w:eastAsia="pt-BR"/>
              </w:rPr>
              <w:t xml:space="preserve"> and 2</w:t>
            </w:r>
            <w:r w:rsidRPr="00785915">
              <w:rPr>
                <w:rFonts w:ascii="Times New Roman" w:eastAsia="Times New Roman" w:hAnsi="Times New Roman" w:cs="Times New Roman"/>
                <w:color w:val="000000"/>
                <w:sz w:val="20"/>
                <w:szCs w:val="20"/>
                <w:vertAlign w:val="superscript"/>
                <w:lang w:val="en-GB" w:eastAsia="pt-BR"/>
              </w:rPr>
              <w:t>nd</w:t>
            </w:r>
          </w:p>
        </w:tc>
        <w:tc>
          <w:tcPr>
            <w:tcW w:w="0" w:type="auto"/>
            <w:shd w:val="clear" w:color="auto" w:fill="auto"/>
            <w:noWrap/>
            <w:hideMark/>
          </w:tcPr>
          <w:p w14:paraId="7A33533C" w14:textId="77777777" w:rsidR="001D13B3" w:rsidRPr="00785915" w:rsidRDefault="001D13B3" w:rsidP="00785915">
            <w:pPr>
              <w:spacing w:after="0" w:line="240" w:lineRule="auto"/>
              <w:jc w:val="center"/>
              <w:rPr>
                <w:rFonts w:ascii="Times New Roman" w:eastAsia="Times New Roman" w:hAnsi="Times New Roman" w:cs="Times New Roman"/>
                <w:color w:val="000000"/>
                <w:sz w:val="20"/>
                <w:szCs w:val="20"/>
                <w:lang w:val="en-GB" w:eastAsia="pt-BR"/>
              </w:rPr>
            </w:pPr>
            <w:r w:rsidRPr="00785915">
              <w:rPr>
                <w:rFonts w:ascii="Times New Roman" w:eastAsia="Times New Roman" w:hAnsi="Times New Roman" w:cs="Times New Roman"/>
                <w:color w:val="000000"/>
                <w:sz w:val="20"/>
                <w:szCs w:val="20"/>
                <w:lang w:val="en-GB" w:eastAsia="pt-BR"/>
              </w:rPr>
              <w:t>(intercept)</w:t>
            </w:r>
          </w:p>
        </w:tc>
        <w:tc>
          <w:tcPr>
            <w:tcW w:w="0" w:type="auto"/>
            <w:shd w:val="clear" w:color="auto" w:fill="auto"/>
            <w:noWrap/>
            <w:hideMark/>
          </w:tcPr>
          <w:p w14:paraId="1E0D2048" w14:textId="77777777" w:rsidR="001D13B3" w:rsidRPr="00785915" w:rsidRDefault="001D13B3" w:rsidP="00785915">
            <w:pPr>
              <w:spacing w:after="0" w:line="240" w:lineRule="auto"/>
              <w:jc w:val="center"/>
              <w:rPr>
                <w:rFonts w:ascii="Times New Roman" w:eastAsia="Times New Roman" w:hAnsi="Times New Roman" w:cs="Times New Roman"/>
                <w:color w:val="000000"/>
                <w:sz w:val="20"/>
                <w:szCs w:val="20"/>
                <w:lang w:val="en-GB" w:eastAsia="pt-BR"/>
              </w:rPr>
            </w:pPr>
            <w:r w:rsidRPr="00785915">
              <w:rPr>
                <w:rFonts w:ascii="Times New Roman" w:eastAsia="Times New Roman" w:hAnsi="Times New Roman" w:cs="Times New Roman"/>
                <w:color w:val="000000"/>
                <w:sz w:val="20"/>
                <w:szCs w:val="20"/>
                <w:lang w:val="en-GB" w:eastAsia="pt-BR"/>
              </w:rPr>
              <w:t>-0.007</w:t>
            </w:r>
          </w:p>
        </w:tc>
        <w:tc>
          <w:tcPr>
            <w:tcW w:w="0" w:type="auto"/>
            <w:shd w:val="clear" w:color="auto" w:fill="auto"/>
            <w:noWrap/>
            <w:hideMark/>
          </w:tcPr>
          <w:p w14:paraId="789C2AD1" w14:textId="77777777" w:rsidR="001D13B3" w:rsidRPr="00785915" w:rsidRDefault="001D13B3" w:rsidP="00785915">
            <w:pPr>
              <w:spacing w:after="0" w:line="240" w:lineRule="auto"/>
              <w:jc w:val="center"/>
              <w:rPr>
                <w:rFonts w:ascii="Times New Roman" w:eastAsia="Times New Roman" w:hAnsi="Times New Roman" w:cs="Times New Roman"/>
                <w:color w:val="000000"/>
                <w:sz w:val="20"/>
                <w:szCs w:val="20"/>
                <w:lang w:val="en-GB" w:eastAsia="pt-BR"/>
              </w:rPr>
            </w:pPr>
            <w:r w:rsidRPr="00785915">
              <w:rPr>
                <w:rFonts w:ascii="Times New Roman" w:eastAsia="Times New Roman" w:hAnsi="Times New Roman" w:cs="Times New Roman"/>
                <w:color w:val="000000"/>
                <w:sz w:val="20"/>
                <w:szCs w:val="20"/>
                <w:lang w:val="en-GB" w:eastAsia="pt-BR"/>
              </w:rPr>
              <w:t>0.150</w:t>
            </w:r>
          </w:p>
        </w:tc>
        <w:tc>
          <w:tcPr>
            <w:tcW w:w="0" w:type="auto"/>
            <w:shd w:val="clear" w:color="auto" w:fill="auto"/>
            <w:noWrap/>
            <w:hideMark/>
          </w:tcPr>
          <w:p w14:paraId="1A238AC4" w14:textId="77777777" w:rsidR="001D13B3" w:rsidRPr="00785915" w:rsidRDefault="001D13B3" w:rsidP="00785915">
            <w:pPr>
              <w:spacing w:after="0" w:line="240" w:lineRule="auto"/>
              <w:jc w:val="center"/>
              <w:rPr>
                <w:rFonts w:ascii="Times New Roman" w:eastAsia="Times New Roman" w:hAnsi="Times New Roman" w:cs="Times New Roman"/>
                <w:color w:val="000000"/>
                <w:sz w:val="20"/>
                <w:szCs w:val="20"/>
                <w:lang w:val="en-GB" w:eastAsia="pt-BR"/>
              </w:rPr>
            </w:pPr>
            <w:r w:rsidRPr="00785915">
              <w:rPr>
                <w:rFonts w:ascii="Times New Roman" w:eastAsia="Times New Roman" w:hAnsi="Times New Roman" w:cs="Times New Roman"/>
                <w:color w:val="000000"/>
                <w:sz w:val="20"/>
                <w:szCs w:val="20"/>
                <w:lang w:val="en-GB" w:eastAsia="pt-BR"/>
              </w:rPr>
              <w:t>-0.047</w:t>
            </w:r>
          </w:p>
        </w:tc>
        <w:tc>
          <w:tcPr>
            <w:tcW w:w="0" w:type="auto"/>
            <w:shd w:val="clear" w:color="auto" w:fill="auto"/>
            <w:noWrap/>
            <w:hideMark/>
          </w:tcPr>
          <w:p w14:paraId="608F37F9" w14:textId="77777777" w:rsidR="001D13B3" w:rsidRPr="00785915" w:rsidRDefault="001D13B3" w:rsidP="00785915">
            <w:pPr>
              <w:spacing w:after="0" w:line="240" w:lineRule="auto"/>
              <w:jc w:val="center"/>
              <w:rPr>
                <w:rFonts w:ascii="Times New Roman" w:eastAsia="Times New Roman" w:hAnsi="Times New Roman" w:cs="Times New Roman"/>
                <w:color w:val="000000"/>
                <w:sz w:val="20"/>
                <w:szCs w:val="20"/>
                <w:lang w:val="en-GB" w:eastAsia="pt-BR"/>
              </w:rPr>
            </w:pPr>
            <w:r w:rsidRPr="00785915">
              <w:rPr>
                <w:rFonts w:ascii="Times New Roman" w:eastAsia="Times New Roman" w:hAnsi="Times New Roman" w:cs="Times New Roman"/>
                <w:color w:val="000000"/>
                <w:sz w:val="20"/>
                <w:szCs w:val="20"/>
                <w:lang w:val="en-GB" w:eastAsia="pt-BR"/>
              </w:rPr>
              <w:t>0.963</w:t>
            </w:r>
          </w:p>
        </w:tc>
      </w:tr>
      <w:tr w:rsidR="001D13B3" w:rsidRPr="00785915" w14:paraId="077492EA" w14:textId="77777777" w:rsidTr="00785915">
        <w:trPr>
          <w:trHeight w:hRule="exact" w:val="255"/>
          <w:jc w:val="center"/>
        </w:trPr>
        <w:tc>
          <w:tcPr>
            <w:tcW w:w="0" w:type="auto"/>
            <w:shd w:val="clear" w:color="auto" w:fill="auto"/>
            <w:noWrap/>
            <w:hideMark/>
          </w:tcPr>
          <w:p w14:paraId="081592AF" w14:textId="77777777" w:rsidR="001D13B3" w:rsidRPr="00785915" w:rsidRDefault="001D13B3" w:rsidP="00785915">
            <w:pPr>
              <w:spacing w:after="0" w:line="240" w:lineRule="auto"/>
              <w:jc w:val="left"/>
              <w:rPr>
                <w:rFonts w:ascii="Times New Roman" w:eastAsia="Times New Roman" w:hAnsi="Times New Roman" w:cs="Times New Roman"/>
                <w:color w:val="000000"/>
                <w:sz w:val="20"/>
                <w:szCs w:val="20"/>
                <w:lang w:val="en-GB" w:eastAsia="pt-BR"/>
              </w:rPr>
            </w:pPr>
            <w:r w:rsidRPr="00785915">
              <w:rPr>
                <w:rFonts w:ascii="Times New Roman" w:eastAsia="Times New Roman" w:hAnsi="Times New Roman" w:cs="Times New Roman"/>
                <w:color w:val="000000"/>
                <w:sz w:val="20"/>
                <w:szCs w:val="20"/>
                <w:lang w:val="en-GB" w:eastAsia="pt-BR"/>
              </w:rPr>
              <w:t> </w:t>
            </w:r>
          </w:p>
        </w:tc>
        <w:tc>
          <w:tcPr>
            <w:tcW w:w="0" w:type="auto"/>
            <w:shd w:val="clear" w:color="auto" w:fill="auto"/>
            <w:noWrap/>
            <w:hideMark/>
          </w:tcPr>
          <w:p w14:paraId="3EA8FBFF" w14:textId="0FDAD7CA" w:rsidR="001D13B3" w:rsidRPr="00785915" w:rsidRDefault="001D13B3" w:rsidP="00785915">
            <w:pPr>
              <w:spacing w:after="0" w:line="240" w:lineRule="auto"/>
              <w:jc w:val="center"/>
              <w:rPr>
                <w:rFonts w:ascii="Times New Roman" w:eastAsia="Times New Roman" w:hAnsi="Times New Roman" w:cs="Times New Roman"/>
                <w:color w:val="000000"/>
                <w:sz w:val="20"/>
                <w:szCs w:val="20"/>
                <w:lang w:val="en-GB" w:eastAsia="pt-BR"/>
              </w:rPr>
            </w:pPr>
          </w:p>
        </w:tc>
        <w:tc>
          <w:tcPr>
            <w:tcW w:w="0" w:type="auto"/>
            <w:shd w:val="clear" w:color="auto" w:fill="auto"/>
            <w:noWrap/>
            <w:hideMark/>
          </w:tcPr>
          <w:p w14:paraId="73D836DB" w14:textId="1D4A72FD" w:rsidR="001D13B3" w:rsidRPr="00785915" w:rsidRDefault="00785915" w:rsidP="00785915">
            <w:pPr>
              <w:spacing w:after="0" w:line="240" w:lineRule="auto"/>
              <w:jc w:val="center"/>
              <w:rPr>
                <w:rFonts w:ascii="Times New Roman" w:eastAsia="Times New Roman" w:hAnsi="Times New Roman" w:cs="Times New Roman"/>
                <w:color w:val="000000"/>
                <w:sz w:val="20"/>
                <w:szCs w:val="20"/>
                <w:lang w:val="en-GB" w:eastAsia="pt-BR"/>
              </w:rPr>
            </w:pPr>
            <w:r>
              <w:rPr>
                <w:rFonts w:ascii="Times New Roman" w:eastAsia="Times New Roman" w:hAnsi="Times New Roman" w:cs="Times New Roman"/>
                <w:color w:val="000000"/>
                <w:sz w:val="20"/>
                <w:szCs w:val="20"/>
                <w:lang w:val="en-GB" w:eastAsia="pt-BR"/>
              </w:rPr>
              <w:t>T</w:t>
            </w:r>
            <w:r w:rsidR="001D13B3" w:rsidRPr="00785915">
              <w:rPr>
                <w:rFonts w:ascii="Times New Roman" w:eastAsia="Times New Roman" w:hAnsi="Times New Roman" w:cs="Times New Roman"/>
                <w:color w:val="000000"/>
                <w:sz w:val="20"/>
                <w:szCs w:val="20"/>
                <w:lang w:val="en-GB" w:eastAsia="pt-BR"/>
              </w:rPr>
              <w:t xml:space="preserve">eam's </w:t>
            </w:r>
            <w:r>
              <w:rPr>
                <w:rFonts w:ascii="Times New Roman" w:eastAsia="Times New Roman" w:hAnsi="Times New Roman" w:cs="Times New Roman"/>
                <w:color w:val="000000"/>
                <w:sz w:val="20"/>
                <w:szCs w:val="20"/>
                <w:lang w:val="en-GB" w:eastAsia="pt-BR"/>
              </w:rPr>
              <w:t>r</w:t>
            </w:r>
            <w:r w:rsidR="00CC7C79" w:rsidRPr="00785915">
              <w:rPr>
                <w:rFonts w:ascii="Times New Roman" w:eastAsia="Times New Roman" w:hAnsi="Times New Roman" w:cs="Times New Roman"/>
                <w:color w:val="000000"/>
                <w:sz w:val="20"/>
                <w:szCs w:val="20"/>
                <w:lang w:val="en-GB" w:eastAsia="pt-BR"/>
              </w:rPr>
              <w:t>elative strength</w:t>
            </w:r>
          </w:p>
        </w:tc>
        <w:tc>
          <w:tcPr>
            <w:tcW w:w="0" w:type="auto"/>
            <w:shd w:val="clear" w:color="auto" w:fill="auto"/>
            <w:noWrap/>
            <w:hideMark/>
          </w:tcPr>
          <w:p w14:paraId="48BD6BDD" w14:textId="77777777" w:rsidR="001D13B3" w:rsidRPr="00785915" w:rsidRDefault="001D13B3" w:rsidP="00785915">
            <w:pPr>
              <w:spacing w:after="0" w:line="240" w:lineRule="auto"/>
              <w:jc w:val="center"/>
              <w:rPr>
                <w:rFonts w:ascii="Times New Roman" w:eastAsia="Times New Roman" w:hAnsi="Times New Roman" w:cs="Times New Roman"/>
                <w:color w:val="000000"/>
                <w:sz w:val="20"/>
                <w:szCs w:val="20"/>
                <w:lang w:val="en-GB" w:eastAsia="pt-BR"/>
              </w:rPr>
            </w:pPr>
            <w:r w:rsidRPr="00785915">
              <w:rPr>
                <w:rFonts w:ascii="Times New Roman" w:eastAsia="Times New Roman" w:hAnsi="Times New Roman" w:cs="Times New Roman"/>
                <w:color w:val="000000"/>
                <w:sz w:val="20"/>
                <w:szCs w:val="20"/>
                <w:lang w:val="en-GB" w:eastAsia="pt-BR"/>
              </w:rPr>
              <w:t>-0.104</w:t>
            </w:r>
          </w:p>
        </w:tc>
        <w:tc>
          <w:tcPr>
            <w:tcW w:w="0" w:type="auto"/>
            <w:shd w:val="clear" w:color="auto" w:fill="auto"/>
            <w:noWrap/>
            <w:hideMark/>
          </w:tcPr>
          <w:p w14:paraId="25DFE450" w14:textId="77777777" w:rsidR="001D13B3" w:rsidRPr="00785915" w:rsidRDefault="001D13B3" w:rsidP="00785915">
            <w:pPr>
              <w:spacing w:after="0" w:line="240" w:lineRule="auto"/>
              <w:jc w:val="center"/>
              <w:rPr>
                <w:rFonts w:ascii="Times New Roman" w:eastAsia="Times New Roman" w:hAnsi="Times New Roman" w:cs="Times New Roman"/>
                <w:color w:val="000000"/>
                <w:sz w:val="20"/>
                <w:szCs w:val="20"/>
                <w:lang w:val="en-GB" w:eastAsia="pt-BR"/>
              </w:rPr>
            </w:pPr>
            <w:r w:rsidRPr="00785915">
              <w:rPr>
                <w:rFonts w:ascii="Times New Roman" w:eastAsia="Times New Roman" w:hAnsi="Times New Roman" w:cs="Times New Roman"/>
                <w:color w:val="000000"/>
                <w:sz w:val="20"/>
                <w:szCs w:val="20"/>
                <w:lang w:val="en-GB" w:eastAsia="pt-BR"/>
              </w:rPr>
              <w:t>0.074</w:t>
            </w:r>
          </w:p>
        </w:tc>
        <w:tc>
          <w:tcPr>
            <w:tcW w:w="0" w:type="auto"/>
            <w:shd w:val="clear" w:color="auto" w:fill="auto"/>
            <w:noWrap/>
            <w:hideMark/>
          </w:tcPr>
          <w:p w14:paraId="1946A18A" w14:textId="77777777" w:rsidR="001D13B3" w:rsidRPr="00785915" w:rsidRDefault="001D13B3" w:rsidP="00785915">
            <w:pPr>
              <w:spacing w:after="0" w:line="240" w:lineRule="auto"/>
              <w:jc w:val="center"/>
              <w:rPr>
                <w:rFonts w:ascii="Times New Roman" w:eastAsia="Times New Roman" w:hAnsi="Times New Roman" w:cs="Times New Roman"/>
                <w:color w:val="000000"/>
                <w:sz w:val="20"/>
                <w:szCs w:val="20"/>
                <w:lang w:val="en-GB" w:eastAsia="pt-BR"/>
              </w:rPr>
            </w:pPr>
            <w:r w:rsidRPr="00785915">
              <w:rPr>
                <w:rFonts w:ascii="Times New Roman" w:eastAsia="Times New Roman" w:hAnsi="Times New Roman" w:cs="Times New Roman"/>
                <w:color w:val="000000"/>
                <w:sz w:val="20"/>
                <w:szCs w:val="20"/>
                <w:lang w:val="en-GB" w:eastAsia="pt-BR"/>
              </w:rPr>
              <w:t>-1.409</w:t>
            </w:r>
          </w:p>
        </w:tc>
        <w:tc>
          <w:tcPr>
            <w:tcW w:w="0" w:type="auto"/>
            <w:shd w:val="clear" w:color="auto" w:fill="auto"/>
            <w:noWrap/>
            <w:hideMark/>
          </w:tcPr>
          <w:p w14:paraId="45AFE1C1" w14:textId="77777777" w:rsidR="001D13B3" w:rsidRPr="00785915" w:rsidRDefault="001D13B3" w:rsidP="00785915">
            <w:pPr>
              <w:spacing w:after="0" w:line="240" w:lineRule="auto"/>
              <w:jc w:val="center"/>
              <w:rPr>
                <w:rFonts w:ascii="Times New Roman" w:eastAsia="Times New Roman" w:hAnsi="Times New Roman" w:cs="Times New Roman"/>
                <w:color w:val="000000"/>
                <w:sz w:val="20"/>
                <w:szCs w:val="20"/>
                <w:lang w:val="en-GB" w:eastAsia="pt-BR"/>
              </w:rPr>
            </w:pPr>
            <w:r w:rsidRPr="00785915">
              <w:rPr>
                <w:rFonts w:ascii="Times New Roman" w:eastAsia="Times New Roman" w:hAnsi="Times New Roman" w:cs="Times New Roman"/>
                <w:color w:val="000000"/>
                <w:sz w:val="20"/>
                <w:szCs w:val="20"/>
                <w:lang w:val="en-GB" w:eastAsia="pt-BR"/>
              </w:rPr>
              <w:t>0.164</w:t>
            </w:r>
          </w:p>
        </w:tc>
      </w:tr>
      <w:tr w:rsidR="001D13B3" w:rsidRPr="00785915" w14:paraId="4B8F0A2F" w14:textId="77777777" w:rsidTr="00785915">
        <w:trPr>
          <w:trHeight w:hRule="exact" w:val="255"/>
          <w:jc w:val="center"/>
        </w:trPr>
        <w:tc>
          <w:tcPr>
            <w:tcW w:w="0" w:type="auto"/>
            <w:shd w:val="clear" w:color="auto" w:fill="auto"/>
            <w:noWrap/>
            <w:hideMark/>
          </w:tcPr>
          <w:p w14:paraId="1E34E0C5" w14:textId="77777777" w:rsidR="001D13B3" w:rsidRPr="00785915" w:rsidRDefault="001D13B3" w:rsidP="00785915">
            <w:pPr>
              <w:spacing w:after="0" w:line="240" w:lineRule="auto"/>
              <w:jc w:val="left"/>
              <w:rPr>
                <w:rFonts w:ascii="Times New Roman" w:eastAsia="Times New Roman" w:hAnsi="Times New Roman" w:cs="Times New Roman"/>
                <w:color w:val="000000"/>
                <w:sz w:val="20"/>
                <w:szCs w:val="20"/>
                <w:lang w:val="en-GB" w:eastAsia="pt-BR"/>
              </w:rPr>
            </w:pPr>
            <w:r w:rsidRPr="00785915">
              <w:rPr>
                <w:rFonts w:ascii="Times New Roman" w:eastAsia="Times New Roman" w:hAnsi="Times New Roman" w:cs="Times New Roman"/>
                <w:color w:val="000000"/>
                <w:sz w:val="20"/>
                <w:szCs w:val="20"/>
                <w:lang w:val="en-GB" w:eastAsia="pt-BR"/>
              </w:rPr>
              <w:t>Crowd size</w:t>
            </w:r>
          </w:p>
        </w:tc>
        <w:tc>
          <w:tcPr>
            <w:tcW w:w="0" w:type="auto"/>
            <w:shd w:val="clear" w:color="auto" w:fill="auto"/>
            <w:noWrap/>
            <w:hideMark/>
          </w:tcPr>
          <w:p w14:paraId="6D9F9D29" w14:textId="77777777" w:rsidR="001D13B3" w:rsidRPr="00785915" w:rsidRDefault="001D13B3" w:rsidP="00785915">
            <w:pPr>
              <w:spacing w:after="0" w:line="240" w:lineRule="auto"/>
              <w:jc w:val="center"/>
              <w:rPr>
                <w:rFonts w:ascii="Times New Roman" w:eastAsia="Times New Roman" w:hAnsi="Times New Roman" w:cs="Times New Roman"/>
                <w:color w:val="000000"/>
                <w:sz w:val="20"/>
                <w:szCs w:val="20"/>
                <w:lang w:val="en-GB" w:eastAsia="pt-BR"/>
              </w:rPr>
            </w:pPr>
            <w:r w:rsidRPr="00785915">
              <w:rPr>
                <w:rFonts w:ascii="Times New Roman" w:eastAsia="Times New Roman" w:hAnsi="Times New Roman" w:cs="Times New Roman"/>
                <w:color w:val="000000"/>
                <w:sz w:val="20"/>
                <w:szCs w:val="20"/>
                <w:lang w:val="en-GB" w:eastAsia="pt-BR"/>
              </w:rPr>
              <w:t>1</w:t>
            </w:r>
            <w:r w:rsidRPr="00785915">
              <w:rPr>
                <w:rFonts w:ascii="Times New Roman" w:eastAsia="Times New Roman" w:hAnsi="Times New Roman" w:cs="Times New Roman"/>
                <w:color w:val="000000"/>
                <w:sz w:val="20"/>
                <w:szCs w:val="20"/>
                <w:vertAlign w:val="superscript"/>
                <w:lang w:val="en-GB" w:eastAsia="pt-BR"/>
              </w:rPr>
              <w:t>st</w:t>
            </w:r>
          </w:p>
        </w:tc>
        <w:tc>
          <w:tcPr>
            <w:tcW w:w="0" w:type="auto"/>
            <w:shd w:val="clear" w:color="auto" w:fill="auto"/>
            <w:noWrap/>
            <w:hideMark/>
          </w:tcPr>
          <w:p w14:paraId="1F5D258F" w14:textId="77777777" w:rsidR="001D13B3" w:rsidRPr="00785915" w:rsidRDefault="001D13B3" w:rsidP="00785915">
            <w:pPr>
              <w:spacing w:after="0" w:line="240" w:lineRule="auto"/>
              <w:jc w:val="center"/>
              <w:rPr>
                <w:rFonts w:ascii="Times New Roman" w:eastAsia="Times New Roman" w:hAnsi="Times New Roman" w:cs="Times New Roman"/>
                <w:color w:val="000000"/>
                <w:sz w:val="20"/>
                <w:szCs w:val="20"/>
                <w:lang w:val="en-GB" w:eastAsia="pt-BR"/>
              </w:rPr>
            </w:pPr>
            <w:r w:rsidRPr="00785915">
              <w:rPr>
                <w:rFonts w:ascii="Times New Roman" w:eastAsia="Times New Roman" w:hAnsi="Times New Roman" w:cs="Times New Roman"/>
                <w:color w:val="000000"/>
                <w:sz w:val="20"/>
                <w:szCs w:val="20"/>
                <w:lang w:val="en-GB" w:eastAsia="pt-BR"/>
              </w:rPr>
              <w:t>(intercept)</w:t>
            </w:r>
          </w:p>
        </w:tc>
        <w:tc>
          <w:tcPr>
            <w:tcW w:w="0" w:type="auto"/>
            <w:shd w:val="clear" w:color="auto" w:fill="auto"/>
            <w:noWrap/>
            <w:hideMark/>
          </w:tcPr>
          <w:p w14:paraId="53769592" w14:textId="77777777" w:rsidR="001D13B3" w:rsidRPr="00785915" w:rsidRDefault="001D13B3" w:rsidP="00785915">
            <w:pPr>
              <w:spacing w:after="0" w:line="240" w:lineRule="auto"/>
              <w:jc w:val="center"/>
              <w:rPr>
                <w:rFonts w:ascii="Times New Roman" w:eastAsia="Times New Roman" w:hAnsi="Times New Roman" w:cs="Times New Roman"/>
                <w:color w:val="000000"/>
                <w:sz w:val="20"/>
                <w:szCs w:val="20"/>
                <w:lang w:val="en-GB" w:eastAsia="pt-BR"/>
              </w:rPr>
            </w:pPr>
            <w:r w:rsidRPr="00785915">
              <w:rPr>
                <w:rFonts w:ascii="Times New Roman" w:eastAsia="Times New Roman" w:hAnsi="Times New Roman" w:cs="Times New Roman"/>
                <w:color w:val="000000"/>
                <w:sz w:val="20"/>
                <w:szCs w:val="20"/>
                <w:lang w:val="en-GB" w:eastAsia="pt-BR"/>
              </w:rPr>
              <w:t>-1.066</w:t>
            </w:r>
          </w:p>
        </w:tc>
        <w:tc>
          <w:tcPr>
            <w:tcW w:w="0" w:type="auto"/>
            <w:shd w:val="clear" w:color="auto" w:fill="auto"/>
            <w:noWrap/>
            <w:hideMark/>
          </w:tcPr>
          <w:p w14:paraId="0754EBD7" w14:textId="77777777" w:rsidR="001D13B3" w:rsidRPr="00785915" w:rsidRDefault="001D13B3" w:rsidP="00785915">
            <w:pPr>
              <w:spacing w:after="0" w:line="240" w:lineRule="auto"/>
              <w:jc w:val="center"/>
              <w:rPr>
                <w:rFonts w:ascii="Times New Roman" w:eastAsia="Times New Roman" w:hAnsi="Times New Roman" w:cs="Times New Roman"/>
                <w:color w:val="000000"/>
                <w:sz w:val="20"/>
                <w:szCs w:val="20"/>
                <w:lang w:val="en-GB" w:eastAsia="pt-BR"/>
              </w:rPr>
            </w:pPr>
            <w:r w:rsidRPr="00785915">
              <w:rPr>
                <w:rFonts w:ascii="Times New Roman" w:eastAsia="Times New Roman" w:hAnsi="Times New Roman" w:cs="Times New Roman"/>
                <w:color w:val="000000"/>
                <w:sz w:val="20"/>
                <w:szCs w:val="20"/>
                <w:lang w:val="en-GB" w:eastAsia="pt-BR"/>
              </w:rPr>
              <w:t>0.409</w:t>
            </w:r>
          </w:p>
        </w:tc>
        <w:tc>
          <w:tcPr>
            <w:tcW w:w="0" w:type="auto"/>
            <w:shd w:val="clear" w:color="auto" w:fill="auto"/>
            <w:noWrap/>
            <w:hideMark/>
          </w:tcPr>
          <w:p w14:paraId="5FE85CDD" w14:textId="77777777" w:rsidR="001D13B3" w:rsidRPr="00785915" w:rsidRDefault="001D13B3" w:rsidP="00785915">
            <w:pPr>
              <w:spacing w:after="0" w:line="240" w:lineRule="auto"/>
              <w:jc w:val="center"/>
              <w:rPr>
                <w:rFonts w:ascii="Times New Roman" w:eastAsia="Times New Roman" w:hAnsi="Times New Roman" w:cs="Times New Roman"/>
                <w:color w:val="000000"/>
                <w:sz w:val="20"/>
                <w:szCs w:val="20"/>
                <w:lang w:val="en-GB" w:eastAsia="pt-BR"/>
              </w:rPr>
            </w:pPr>
            <w:r w:rsidRPr="00785915">
              <w:rPr>
                <w:rFonts w:ascii="Times New Roman" w:eastAsia="Times New Roman" w:hAnsi="Times New Roman" w:cs="Times New Roman"/>
                <w:color w:val="000000"/>
                <w:sz w:val="20"/>
                <w:szCs w:val="20"/>
                <w:lang w:val="en-GB" w:eastAsia="pt-BR"/>
              </w:rPr>
              <w:t>-2.603</w:t>
            </w:r>
          </w:p>
        </w:tc>
        <w:tc>
          <w:tcPr>
            <w:tcW w:w="0" w:type="auto"/>
            <w:shd w:val="clear" w:color="auto" w:fill="auto"/>
            <w:noWrap/>
            <w:hideMark/>
          </w:tcPr>
          <w:p w14:paraId="703F683E" w14:textId="77777777" w:rsidR="001D13B3" w:rsidRPr="00785915" w:rsidRDefault="001D13B3" w:rsidP="00785915">
            <w:pPr>
              <w:spacing w:after="0" w:line="240" w:lineRule="auto"/>
              <w:jc w:val="center"/>
              <w:rPr>
                <w:rFonts w:ascii="Times New Roman" w:eastAsia="Times New Roman" w:hAnsi="Times New Roman" w:cs="Times New Roman"/>
                <w:color w:val="000000"/>
                <w:sz w:val="20"/>
                <w:szCs w:val="20"/>
                <w:lang w:val="en-GB" w:eastAsia="pt-BR"/>
              </w:rPr>
            </w:pPr>
            <w:r w:rsidRPr="00785915">
              <w:rPr>
                <w:rFonts w:ascii="Times New Roman" w:eastAsia="Times New Roman" w:hAnsi="Times New Roman" w:cs="Times New Roman"/>
                <w:color w:val="000000"/>
                <w:sz w:val="20"/>
                <w:szCs w:val="20"/>
                <w:lang w:val="en-GB" w:eastAsia="pt-BR"/>
              </w:rPr>
              <w:t>0.015</w:t>
            </w:r>
          </w:p>
        </w:tc>
      </w:tr>
      <w:tr w:rsidR="001D13B3" w:rsidRPr="00785915" w14:paraId="252DD360" w14:textId="77777777" w:rsidTr="00785915">
        <w:trPr>
          <w:trHeight w:hRule="exact" w:val="255"/>
          <w:jc w:val="center"/>
        </w:trPr>
        <w:tc>
          <w:tcPr>
            <w:tcW w:w="0" w:type="auto"/>
            <w:shd w:val="clear" w:color="auto" w:fill="auto"/>
            <w:noWrap/>
            <w:hideMark/>
          </w:tcPr>
          <w:p w14:paraId="49868A0F" w14:textId="77777777" w:rsidR="001D13B3" w:rsidRPr="00785915" w:rsidRDefault="001D13B3" w:rsidP="00785915">
            <w:pPr>
              <w:spacing w:after="0" w:line="240" w:lineRule="auto"/>
              <w:jc w:val="left"/>
              <w:rPr>
                <w:rFonts w:ascii="Times New Roman" w:eastAsia="Times New Roman" w:hAnsi="Times New Roman" w:cs="Times New Roman"/>
                <w:color w:val="000000"/>
                <w:sz w:val="20"/>
                <w:szCs w:val="20"/>
                <w:lang w:val="en-GB" w:eastAsia="pt-BR"/>
              </w:rPr>
            </w:pPr>
            <w:r w:rsidRPr="00785915">
              <w:rPr>
                <w:rFonts w:ascii="Times New Roman" w:eastAsia="Times New Roman" w:hAnsi="Times New Roman" w:cs="Times New Roman"/>
                <w:color w:val="000000"/>
                <w:sz w:val="20"/>
                <w:szCs w:val="20"/>
                <w:lang w:val="en-GB" w:eastAsia="pt-BR"/>
              </w:rPr>
              <w:t> </w:t>
            </w:r>
          </w:p>
        </w:tc>
        <w:tc>
          <w:tcPr>
            <w:tcW w:w="0" w:type="auto"/>
            <w:shd w:val="clear" w:color="auto" w:fill="auto"/>
            <w:noWrap/>
            <w:hideMark/>
          </w:tcPr>
          <w:p w14:paraId="496B4B3F" w14:textId="599515F5" w:rsidR="001D13B3" w:rsidRPr="00785915" w:rsidRDefault="001D13B3" w:rsidP="00785915">
            <w:pPr>
              <w:spacing w:after="0" w:line="240" w:lineRule="auto"/>
              <w:jc w:val="center"/>
              <w:rPr>
                <w:rFonts w:ascii="Times New Roman" w:eastAsia="Times New Roman" w:hAnsi="Times New Roman" w:cs="Times New Roman"/>
                <w:color w:val="000000"/>
                <w:sz w:val="20"/>
                <w:szCs w:val="20"/>
                <w:lang w:val="en-GB" w:eastAsia="pt-BR"/>
              </w:rPr>
            </w:pPr>
          </w:p>
        </w:tc>
        <w:tc>
          <w:tcPr>
            <w:tcW w:w="0" w:type="auto"/>
            <w:shd w:val="clear" w:color="auto" w:fill="auto"/>
            <w:noWrap/>
            <w:hideMark/>
          </w:tcPr>
          <w:p w14:paraId="34329C02" w14:textId="0319B643" w:rsidR="001D13B3" w:rsidRPr="00785915" w:rsidRDefault="00785915" w:rsidP="00785915">
            <w:pPr>
              <w:spacing w:after="0" w:line="240" w:lineRule="auto"/>
              <w:jc w:val="center"/>
              <w:rPr>
                <w:rFonts w:ascii="Times New Roman" w:eastAsia="Times New Roman" w:hAnsi="Times New Roman" w:cs="Times New Roman"/>
                <w:color w:val="000000"/>
                <w:sz w:val="20"/>
                <w:szCs w:val="20"/>
                <w:lang w:val="en-GB" w:eastAsia="pt-BR"/>
              </w:rPr>
            </w:pPr>
            <w:r>
              <w:rPr>
                <w:rFonts w:ascii="Times New Roman" w:eastAsia="Times New Roman" w:hAnsi="Times New Roman" w:cs="Times New Roman"/>
                <w:color w:val="000000"/>
                <w:sz w:val="20"/>
                <w:szCs w:val="20"/>
                <w:lang w:val="en-GB" w:eastAsia="pt-BR"/>
              </w:rPr>
              <w:t>H</w:t>
            </w:r>
            <w:r w:rsidR="001D13B3" w:rsidRPr="00785915">
              <w:rPr>
                <w:rFonts w:ascii="Times New Roman" w:eastAsia="Times New Roman" w:hAnsi="Times New Roman" w:cs="Times New Roman"/>
                <w:color w:val="000000"/>
                <w:sz w:val="20"/>
                <w:szCs w:val="20"/>
                <w:lang w:val="en-GB" w:eastAsia="pt-BR"/>
              </w:rPr>
              <w:t>ome team strength</w:t>
            </w:r>
          </w:p>
        </w:tc>
        <w:tc>
          <w:tcPr>
            <w:tcW w:w="0" w:type="auto"/>
            <w:shd w:val="clear" w:color="auto" w:fill="auto"/>
            <w:noWrap/>
            <w:hideMark/>
          </w:tcPr>
          <w:p w14:paraId="1497D6B1" w14:textId="77777777" w:rsidR="001D13B3" w:rsidRPr="00785915" w:rsidRDefault="001D13B3" w:rsidP="00785915">
            <w:pPr>
              <w:spacing w:after="0" w:line="240" w:lineRule="auto"/>
              <w:jc w:val="center"/>
              <w:rPr>
                <w:rFonts w:ascii="Times New Roman" w:eastAsia="Times New Roman" w:hAnsi="Times New Roman" w:cs="Times New Roman"/>
                <w:color w:val="000000"/>
                <w:sz w:val="20"/>
                <w:szCs w:val="20"/>
                <w:lang w:val="en-GB" w:eastAsia="pt-BR"/>
              </w:rPr>
            </w:pPr>
            <w:r w:rsidRPr="00785915">
              <w:rPr>
                <w:rFonts w:ascii="Times New Roman" w:eastAsia="Times New Roman" w:hAnsi="Times New Roman" w:cs="Times New Roman"/>
                <w:color w:val="000000"/>
                <w:sz w:val="20"/>
                <w:szCs w:val="20"/>
                <w:lang w:val="en-GB" w:eastAsia="pt-BR"/>
              </w:rPr>
              <w:t>0.801</w:t>
            </w:r>
          </w:p>
        </w:tc>
        <w:tc>
          <w:tcPr>
            <w:tcW w:w="0" w:type="auto"/>
            <w:shd w:val="clear" w:color="auto" w:fill="auto"/>
            <w:noWrap/>
            <w:hideMark/>
          </w:tcPr>
          <w:p w14:paraId="2013EF3D" w14:textId="77777777" w:rsidR="001D13B3" w:rsidRPr="00785915" w:rsidRDefault="001D13B3" w:rsidP="00785915">
            <w:pPr>
              <w:spacing w:after="0" w:line="240" w:lineRule="auto"/>
              <w:jc w:val="center"/>
              <w:rPr>
                <w:rFonts w:ascii="Times New Roman" w:eastAsia="Times New Roman" w:hAnsi="Times New Roman" w:cs="Times New Roman"/>
                <w:color w:val="000000"/>
                <w:sz w:val="20"/>
                <w:szCs w:val="20"/>
                <w:lang w:val="en-GB" w:eastAsia="pt-BR"/>
              </w:rPr>
            </w:pPr>
            <w:r w:rsidRPr="00785915">
              <w:rPr>
                <w:rFonts w:ascii="Times New Roman" w:eastAsia="Times New Roman" w:hAnsi="Times New Roman" w:cs="Times New Roman"/>
                <w:color w:val="000000"/>
                <w:sz w:val="20"/>
                <w:szCs w:val="20"/>
                <w:lang w:val="en-GB" w:eastAsia="pt-BR"/>
              </w:rPr>
              <w:t>0.277</w:t>
            </w:r>
          </w:p>
        </w:tc>
        <w:tc>
          <w:tcPr>
            <w:tcW w:w="0" w:type="auto"/>
            <w:shd w:val="clear" w:color="auto" w:fill="auto"/>
            <w:noWrap/>
            <w:hideMark/>
          </w:tcPr>
          <w:p w14:paraId="37CDADB5" w14:textId="77777777" w:rsidR="001D13B3" w:rsidRPr="00785915" w:rsidRDefault="001D13B3" w:rsidP="00785915">
            <w:pPr>
              <w:spacing w:after="0" w:line="240" w:lineRule="auto"/>
              <w:jc w:val="center"/>
              <w:rPr>
                <w:rFonts w:ascii="Times New Roman" w:eastAsia="Times New Roman" w:hAnsi="Times New Roman" w:cs="Times New Roman"/>
                <w:color w:val="000000"/>
                <w:sz w:val="20"/>
                <w:szCs w:val="20"/>
                <w:lang w:val="en-GB" w:eastAsia="pt-BR"/>
              </w:rPr>
            </w:pPr>
            <w:r w:rsidRPr="00785915">
              <w:rPr>
                <w:rFonts w:ascii="Times New Roman" w:eastAsia="Times New Roman" w:hAnsi="Times New Roman" w:cs="Times New Roman"/>
                <w:color w:val="000000"/>
                <w:sz w:val="20"/>
                <w:szCs w:val="20"/>
                <w:lang w:val="en-GB" w:eastAsia="pt-BR"/>
              </w:rPr>
              <w:t>2.889</w:t>
            </w:r>
          </w:p>
        </w:tc>
        <w:tc>
          <w:tcPr>
            <w:tcW w:w="0" w:type="auto"/>
            <w:shd w:val="clear" w:color="auto" w:fill="auto"/>
            <w:noWrap/>
            <w:hideMark/>
          </w:tcPr>
          <w:p w14:paraId="688DDB95" w14:textId="77777777" w:rsidR="001D13B3" w:rsidRPr="00785915" w:rsidRDefault="001D13B3" w:rsidP="00785915">
            <w:pPr>
              <w:spacing w:after="0" w:line="240" w:lineRule="auto"/>
              <w:jc w:val="center"/>
              <w:rPr>
                <w:rFonts w:ascii="Times New Roman" w:eastAsia="Times New Roman" w:hAnsi="Times New Roman" w:cs="Times New Roman"/>
                <w:color w:val="000000"/>
                <w:sz w:val="20"/>
                <w:szCs w:val="20"/>
                <w:lang w:val="en-GB" w:eastAsia="pt-BR"/>
              </w:rPr>
            </w:pPr>
            <w:r w:rsidRPr="00785915">
              <w:rPr>
                <w:rFonts w:ascii="Times New Roman" w:eastAsia="Times New Roman" w:hAnsi="Times New Roman" w:cs="Times New Roman"/>
                <w:color w:val="000000"/>
                <w:sz w:val="20"/>
                <w:szCs w:val="20"/>
                <w:lang w:val="en-GB" w:eastAsia="pt-BR"/>
              </w:rPr>
              <w:t>0.007</w:t>
            </w:r>
          </w:p>
        </w:tc>
      </w:tr>
      <w:tr w:rsidR="001D13B3" w:rsidRPr="00785915" w14:paraId="7925ED3E" w14:textId="77777777" w:rsidTr="00785915">
        <w:trPr>
          <w:trHeight w:hRule="exact" w:val="255"/>
          <w:jc w:val="center"/>
        </w:trPr>
        <w:tc>
          <w:tcPr>
            <w:tcW w:w="0" w:type="auto"/>
            <w:shd w:val="clear" w:color="auto" w:fill="auto"/>
            <w:noWrap/>
            <w:hideMark/>
          </w:tcPr>
          <w:p w14:paraId="6A12C118" w14:textId="77777777" w:rsidR="001D13B3" w:rsidRPr="00785915" w:rsidRDefault="001D13B3" w:rsidP="00785915">
            <w:pPr>
              <w:spacing w:after="0" w:line="240" w:lineRule="auto"/>
              <w:jc w:val="left"/>
              <w:rPr>
                <w:rFonts w:ascii="Times New Roman" w:eastAsia="Times New Roman" w:hAnsi="Times New Roman" w:cs="Times New Roman"/>
                <w:color w:val="000000"/>
                <w:sz w:val="20"/>
                <w:szCs w:val="20"/>
                <w:lang w:val="en-GB" w:eastAsia="pt-BR"/>
              </w:rPr>
            </w:pPr>
            <w:r w:rsidRPr="00785915">
              <w:rPr>
                <w:rFonts w:ascii="Times New Roman" w:eastAsia="Times New Roman" w:hAnsi="Times New Roman" w:cs="Times New Roman"/>
                <w:color w:val="000000"/>
                <w:sz w:val="20"/>
                <w:szCs w:val="20"/>
                <w:lang w:val="en-GB" w:eastAsia="pt-BR"/>
              </w:rPr>
              <w:t>Crowd size</w:t>
            </w:r>
          </w:p>
        </w:tc>
        <w:tc>
          <w:tcPr>
            <w:tcW w:w="0" w:type="auto"/>
            <w:shd w:val="clear" w:color="auto" w:fill="auto"/>
            <w:noWrap/>
            <w:hideMark/>
          </w:tcPr>
          <w:p w14:paraId="6C86B0E6" w14:textId="06CD5819" w:rsidR="001D13B3" w:rsidRPr="00785915" w:rsidRDefault="001D13B3" w:rsidP="00785915">
            <w:pPr>
              <w:spacing w:after="0" w:line="240" w:lineRule="auto"/>
              <w:jc w:val="center"/>
              <w:rPr>
                <w:rFonts w:ascii="Times New Roman" w:eastAsia="Times New Roman" w:hAnsi="Times New Roman" w:cs="Times New Roman"/>
                <w:color w:val="000000"/>
                <w:sz w:val="20"/>
                <w:szCs w:val="20"/>
                <w:lang w:val="en-GB" w:eastAsia="pt-BR"/>
              </w:rPr>
            </w:pPr>
            <w:r w:rsidRPr="00785915">
              <w:rPr>
                <w:rFonts w:ascii="Times New Roman" w:eastAsia="Times New Roman" w:hAnsi="Times New Roman" w:cs="Times New Roman"/>
                <w:color w:val="000000"/>
                <w:sz w:val="20"/>
                <w:szCs w:val="20"/>
                <w:lang w:val="en-GB" w:eastAsia="pt-BR"/>
              </w:rPr>
              <w:t>1</w:t>
            </w:r>
            <w:r w:rsidRPr="00785915">
              <w:rPr>
                <w:rFonts w:ascii="Times New Roman" w:eastAsia="Times New Roman" w:hAnsi="Times New Roman" w:cs="Times New Roman"/>
                <w:color w:val="000000"/>
                <w:sz w:val="20"/>
                <w:szCs w:val="20"/>
                <w:vertAlign w:val="superscript"/>
                <w:lang w:val="en-GB" w:eastAsia="pt-BR"/>
              </w:rPr>
              <w:t>st</w:t>
            </w:r>
          </w:p>
        </w:tc>
        <w:tc>
          <w:tcPr>
            <w:tcW w:w="0" w:type="auto"/>
            <w:shd w:val="clear" w:color="auto" w:fill="auto"/>
            <w:noWrap/>
            <w:hideMark/>
          </w:tcPr>
          <w:p w14:paraId="063D5913" w14:textId="77777777" w:rsidR="001D13B3" w:rsidRPr="00785915" w:rsidRDefault="001D13B3" w:rsidP="00785915">
            <w:pPr>
              <w:spacing w:after="0" w:line="240" w:lineRule="auto"/>
              <w:jc w:val="center"/>
              <w:rPr>
                <w:rFonts w:ascii="Times New Roman" w:eastAsia="Times New Roman" w:hAnsi="Times New Roman" w:cs="Times New Roman"/>
                <w:color w:val="000000"/>
                <w:sz w:val="20"/>
                <w:szCs w:val="20"/>
                <w:lang w:val="en-GB" w:eastAsia="pt-BR"/>
              </w:rPr>
            </w:pPr>
            <w:r w:rsidRPr="00785915">
              <w:rPr>
                <w:rFonts w:ascii="Times New Roman" w:eastAsia="Times New Roman" w:hAnsi="Times New Roman" w:cs="Times New Roman"/>
                <w:color w:val="000000"/>
                <w:sz w:val="20"/>
                <w:szCs w:val="20"/>
                <w:lang w:val="en-GB" w:eastAsia="pt-BR"/>
              </w:rPr>
              <w:t>(intercept)</w:t>
            </w:r>
          </w:p>
        </w:tc>
        <w:tc>
          <w:tcPr>
            <w:tcW w:w="0" w:type="auto"/>
            <w:shd w:val="clear" w:color="auto" w:fill="auto"/>
            <w:noWrap/>
            <w:hideMark/>
          </w:tcPr>
          <w:p w14:paraId="7A8EE891" w14:textId="77777777" w:rsidR="001D13B3" w:rsidRPr="00785915" w:rsidRDefault="001D13B3" w:rsidP="00785915">
            <w:pPr>
              <w:spacing w:after="0" w:line="240" w:lineRule="auto"/>
              <w:jc w:val="center"/>
              <w:rPr>
                <w:rFonts w:ascii="Times New Roman" w:eastAsia="Times New Roman" w:hAnsi="Times New Roman" w:cs="Times New Roman"/>
                <w:color w:val="000000"/>
                <w:sz w:val="20"/>
                <w:szCs w:val="20"/>
                <w:lang w:val="en-GB" w:eastAsia="pt-BR"/>
              </w:rPr>
            </w:pPr>
            <w:r w:rsidRPr="00785915">
              <w:rPr>
                <w:rFonts w:ascii="Times New Roman" w:eastAsia="Times New Roman" w:hAnsi="Times New Roman" w:cs="Times New Roman"/>
                <w:color w:val="000000"/>
                <w:sz w:val="20"/>
                <w:szCs w:val="20"/>
                <w:lang w:val="en-GB" w:eastAsia="pt-BR"/>
              </w:rPr>
              <w:t>-0.650</w:t>
            </w:r>
          </w:p>
        </w:tc>
        <w:tc>
          <w:tcPr>
            <w:tcW w:w="0" w:type="auto"/>
            <w:shd w:val="clear" w:color="auto" w:fill="auto"/>
            <w:noWrap/>
            <w:hideMark/>
          </w:tcPr>
          <w:p w14:paraId="577D0B7E" w14:textId="77777777" w:rsidR="001D13B3" w:rsidRPr="00785915" w:rsidRDefault="001D13B3" w:rsidP="00785915">
            <w:pPr>
              <w:spacing w:after="0" w:line="240" w:lineRule="auto"/>
              <w:jc w:val="center"/>
              <w:rPr>
                <w:rFonts w:ascii="Times New Roman" w:eastAsia="Times New Roman" w:hAnsi="Times New Roman" w:cs="Times New Roman"/>
                <w:color w:val="000000"/>
                <w:sz w:val="20"/>
                <w:szCs w:val="20"/>
                <w:lang w:val="en-GB" w:eastAsia="pt-BR"/>
              </w:rPr>
            </w:pPr>
            <w:r w:rsidRPr="00785915">
              <w:rPr>
                <w:rFonts w:ascii="Times New Roman" w:eastAsia="Times New Roman" w:hAnsi="Times New Roman" w:cs="Times New Roman"/>
                <w:color w:val="000000"/>
                <w:sz w:val="20"/>
                <w:szCs w:val="20"/>
                <w:lang w:val="en-GB" w:eastAsia="pt-BR"/>
              </w:rPr>
              <w:t>0.276</w:t>
            </w:r>
          </w:p>
        </w:tc>
        <w:tc>
          <w:tcPr>
            <w:tcW w:w="0" w:type="auto"/>
            <w:shd w:val="clear" w:color="auto" w:fill="auto"/>
            <w:noWrap/>
            <w:hideMark/>
          </w:tcPr>
          <w:p w14:paraId="732ED4AF" w14:textId="77777777" w:rsidR="001D13B3" w:rsidRPr="00785915" w:rsidRDefault="001D13B3" w:rsidP="00785915">
            <w:pPr>
              <w:spacing w:after="0" w:line="240" w:lineRule="auto"/>
              <w:jc w:val="center"/>
              <w:rPr>
                <w:rFonts w:ascii="Times New Roman" w:eastAsia="Times New Roman" w:hAnsi="Times New Roman" w:cs="Times New Roman"/>
                <w:color w:val="000000"/>
                <w:sz w:val="20"/>
                <w:szCs w:val="20"/>
                <w:lang w:val="en-GB" w:eastAsia="pt-BR"/>
              </w:rPr>
            </w:pPr>
            <w:r w:rsidRPr="00785915">
              <w:rPr>
                <w:rFonts w:ascii="Times New Roman" w:eastAsia="Times New Roman" w:hAnsi="Times New Roman" w:cs="Times New Roman"/>
                <w:color w:val="000000"/>
                <w:sz w:val="20"/>
                <w:szCs w:val="20"/>
                <w:lang w:val="en-GB" w:eastAsia="pt-BR"/>
              </w:rPr>
              <w:t>-2.360</w:t>
            </w:r>
          </w:p>
        </w:tc>
        <w:tc>
          <w:tcPr>
            <w:tcW w:w="0" w:type="auto"/>
            <w:shd w:val="clear" w:color="auto" w:fill="auto"/>
            <w:noWrap/>
            <w:hideMark/>
          </w:tcPr>
          <w:p w14:paraId="66A23DB3" w14:textId="77777777" w:rsidR="001D13B3" w:rsidRPr="00785915" w:rsidRDefault="001D13B3" w:rsidP="00785915">
            <w:pPr>
              <w:spacing w:after="0" w:line="240" w:lineRule="auto"/>
              <w:jc w:val="center"/>
              <w:rPr>
                <w:rFonts w:ascii="Times New Roman" w:eastAsia="Times New Roman" w:hAnsi="Times New Roman" w:cs="Times New Roman"/>
                <w:color w:val="000000"/>
                <w:sz w:val="20"/>
                <w:szCs w:val="20"/>
                <w:lang w:val="en-GB" w:eastAsia="pt-BR"/>
              </w:rPr>
            </w:pPr>
            <w:r w:rsidRPr="00785915">
              <w:rPr>
                <w:rFonts w:ascii="Times New Roman" w:eastAsia="Times New Roman" w:hAnsi="Times New Roman" w:cs="Times New Roman"/>
                <w:color w:val="000000"/>
                <w:sz w:val="20"/>
                <w:szCs w:val="20"/>
                <w:lang w:val="en-GB" w:eastAsia="pt-BR"/>
              </w:rPr>
              <w:t>0.024</w:t>
            </w:r>
          </w:p>
        </w:tc>
      </w:tr>
      <w:tr w:rsidR="001D13B3" w:rsidRPr="00785915" w14:paraId="72257679" w14:textId="77777777" w:rsidTr="00785915">
        <w:trPr>
          <w:trHeight w:hRule="exact" w:val="255"/>
          <w:jc w:val="center"/>
        </w:trPr>
        <w:tc>
          <w:tcPr>
            <w:tcW w:w="0" w:type="auto"/>
            <w:shd w:val="clear" w:color="auto" w:fill="auto"/>
            <w:noWrap/>
            <w:hideMark/>
          </w:tcPr>
          <w:p w14:paraId="3F0B4EF9" w14:textId="77777777" w:rsidR="001D13B3" w:rsidRPr="00785915" w:rsidRDefault="001D13B3" w:rsidP="00785915">
            <w:pPr>
              <w:spacing w:after="0" w:line="240" w:lineRule="auto"/>
              <w:jc w:val="left"/>
              <w:rPr>
                <w:rFonts w:ascii="Times New Roman" w:eastAsia="Times New Roman" w:hAnsi="Times New Roman" w:cs="Times New Roman"/>
                <w:color w:val="000000"/>
                <w:sz w:val="20"/>
                <w:szCs w:val="20"/>
                <w:lang w:val="en-GB" w:eastAsia="pt-BR"/>
              </w:rPr>
            </w:pPr>
            <w:r w:rsidRPr="00785915">
              <w:rPr>
                <w:rFonts w:ascii="Times New Roman" w:eastAsia="Times New Roman" w:hAnsi="Times New Roman" w:cs="Times New Roman"/>
                <w:color w:val="000000"/>
                <w:sz w:val="20"/>
                <w:szCs w:val="20"/>
                <w:lang w:val="en-GB" w:eastAsia="pt-BR"/>
              </w:rPr>
              <w:t> </w:t>
            </w:r>
          </w:p>
        </w:tc>
        <w:tc>
          <w:tcPr>
            <w:tcW w:w="0" w:type="auto"/>
            <w:shd w:val="clear" w:color="auto" w:fill="auto"/>
            <w:noWrap/>
            <w:hideMark/>
          </w:tcPr>
          <w:p w14:paraId="2FE16C37" w14:textId="47782CF9" w:rsidR="001D13B3" w:rsidRPr="00785915" w:rsidRDefault="001D13B3" w:rsidP="00785915">
            <w:pPr>
              <w:spacing w:after="0" w:line="240" w:lineRule="auto"/>
              <w:jc w:val="center"/>
              <w:rPr>
                <w:rFonts w:ascii="Times New Roman" w:eastAsia="Times New Roman" w:hAnsi="Times New Roman" w:cs="Times New Roman"/>
                <w:color w:val="000000"/>
                <w:sz w:val="20"/>
                <w:szCs w:val="20"/>
                <w:lang w:val="en-GB" w:eastAsia="pt-BR"/>
              </w:rPr>
            </w:pPr>
          </w:p>
        </w:tc>
        <w:tc>
          <w:tcPr>
            <w:tcW w:w="0" w:type="auto"/>
            <w:shd w:val="clear" w:color="auto" w:fill="auto"/>
            <w:noWrap/>
            <w:hideMark/>
          </w:tcPr>
          <w:p w14:paraId="760157F0" w14:textId="0704F2DD" w:rsidR="001D13B3" w:rsidRPr="00785915" w:rsidRDefault="00785915" w:rsidP="00785915">
            <w:pPr>
              <w:spacing w:after="0" w:line="240" w:lineRule="auto"/>
              <w:jc w:val="center"/>
              <w:rPr>
                <w:rFonts w:ascii="Times New Roman" w:eastAsia="Times New Roman" w:hAnsi="Times New Roman" w:cs="Times New Roman"/>
                <w:color w:val="000000"/>
                <w:sz w:val="20"/>
                <w:szCs w:val="20"/>
                <w:lang w:val="en-GB" w:eastAsia="pt-BR"/>
              </w:rPr>
            </w:pPr>
            <w:r>
              <w:rPr>
                <w:rFonts w:ascii="Times New Roman" w:eastAsia="Times New Roman" w:hAnsi="Times New Roman" w:cs="Times New Roman"/>
                <w:color w:val="000000"/>
                <w:sz w:val="20"/>
                <w:szCs w:val="20"/>
                <w:lang w:val="en-GB" w:eastAsia="pt-BR"/>
              </w:rPr>
              <w:t>A</w:t>
            </w:r>
            <w:r w:rsidR="001D13B3" w:rsidRPr="00785915">
              <w:rPr>
                <w:rFonts w:ascii="Times New Roman" w:eastAsia="Times New Roman" w:hAnsi="Times New Roman" w:cs="Times New Roman"/>
                <w:color w:val="000000"/>
                <w:sz w:val="20"/>
                <w:szCs w:val="20"/>
                <w:lang w:val="en-GB" w:eastAsia="pt-BR"/>
              </w:rPr>
              <w:t>way team strength</w:t>
            </w:r>
          </w:p>
        </w:tc>
        <w:tc>
          <w:tcPr>
            <w:tcW w:w="0" w:type="auto"/>
            <w:shd w:val="clear" w:color="auto" w:fill="auto"/>
            <w:noWrap/>
            <w:hideMark/>
          </w:tcPr>
          <w:p w14:paraId="2C9789D9" w14:textId="77777777" w:rsidR="001D13B3" w:rsidRPr="00785915" w:rsidRDefault="001D13B3" w:rsidP="00785915">
            <w:pPr>
              <w:spacing w:after="0" w:line="240" w:lineRule="auto"/>
              <w:jc w:val="center"/>
              <w:rPr>
                <w:rFonts w:ascii="Times New Roman" w:eastAsia="Times New Roman" w:hAnsi="Times New Roman" w:cs="Times New Roman"/>
                <w:color w:val="000000"/>
                <w:sz w:val="20"/>
                <w:szCs w:val="20"/>
                <w:lang w:val="en-GB" w:eastAsia="pt-BR"/>
              </w:rPr>
            </w:pPr>
            <w:r w:rsidRPr="00785915">
              <w:rPr>
                <w:rFonts w:ascii="Times New Roman" w:eastAsia="Times New Roman" w:hAnsi="Times New Roman" w:cs="Times New Roman"/>
                <w:color w:val="000000"/>
                <w:sz w:val="20"/>
                <w:szCs w:val="20"/>
                <w:lang w:val="en-GB" w:eastAsia="pt-BR"/>
              </w:rPr>
              <w:t>0.464</w:t>
            </w:r>
          </w:p>
        </w:tc>
        <w:tc>
          <w:tcPr>
            <w:tcW w:w="0" w:type="auto"/>
            <w:shd w:val="clear" w:color="auto" w:fill="auto"/>
            <w:noWrap/>
            <w:hideMark/>
          </w:tcPr>
          <w:p w14:paraId="4C9026D1" w14:textId="77777777" w:rsidR="001D13B3" w:rsidRPr="00785915" w:rsidRDefault="001D13B3" w:rsidP="00785915">
            <w:pPr>
              <w:spacing w:after="0" w:line="240" w:lineRule="auto"/>
              <w:jc w:val="center"/>
              <w:rPr>
                <w:rFonts w:ascii="Times New Roman" w:eastAsia="Times New Roman" w:hAnsi="Times New Roman" w:cs="Times New Roman"/>
                <w:color w:val="000000"/>
                <w:sz w:val="20"/>
                <w:szCs w:val="20"/>
                <w:lang w:val="en-GB" w:eastAsia="pt-BR"/>
              </w:rPr>
            </w:pPr>
            <w:r w:rsidRPr="00785915">
              <w:rPr>
                <w:rFonts w:ascii="Times New Roman" w:eastAsia="Times New Roman" w:hAnsi="Times New Roman" w:cs="Times New Roman"/>
                <w:color w:val="000000"/>
                <w:sz w:val="20"/>
                <w:szCs w:val="20"/>
                <w:lang w:val="en-GB" w:eastAsia="pt-BR"/>
              </w:rPr>
              <w:t>0.146</w:t>
            </w:r>
          </w:p>
        </w:tc>
        <w:tc>
          <w:tcPr>
            <w:tcW w:w="0" w:type="auto"/>
            <w:shd w:val="clear" w:color="auto" w:fill="auto"/>
            <w:noWrap/>
            <w:hideMark/>
          </w:tcPr>
          <w:p w14:paraId="512E09B9" w14:textId="77777777" w:rsidR="001D13B3" w:rsidRPr="00785915" w:rsidRDefault="001D13B3" w:rsidP="00785915">
            <w:pPr>
              <w:spacing w:after="0" w:line="240" w:lineRule="auto"/>
              <w:jc w:val="center"/>
              <w:rPr>
                <w:rFonts w:ascii="Times New Roman" w:eastAsia="Times New Roman" w:hAnsi="Times New Roman" w:cs="Times New Roman"/>
                <w:color w:val="000000"/>
                <w:sz w:val="20"/>
                <w:szCs w:val="20"/>
                <w:lang w:val="en-GB" w:eastAsia="pt-BR"/>
              </w:rPr>
            </w:pPr>
            <w:r w:rsidRPr="00785915">
              <w:rPr>
                <w:rFonts w:ascii="Times New Roman" w:eastAsia="Times New Roman" w:hAnsi="Times New Roman" w:cs="Times New Roman"/>
                <w:color w:val="000000"/>
                <w:sz w:val="20"/>
                <w:szCs w:val="20"/>
                <w:lang w:val="en-GB" w:eastAsia="pt-BR"/>
              </w:rPr>
              <w:t>3.186</w:t>
            </w:r>
          </w:p>
        </w:tc>
        <w:tc>
          <w:tcPr>
            <w:tcW w:w="0" w:type="auto"/>
            <w:shd w:val="clear" w:color="auto" w:fill="auto"/>
            <w:noWrap/>
            <w:hideMark/>
          </w:tcPr>
          <w:p w14:paraId="6E37EA53" w14:textId="77777777" w:rsidR="001D13B3" w:rsidRPr="00785915" w:rsidRDefault="001D13B3" w:rsidP="00785915">
            <w:pPr>
              <w:spacing w:after="0" w:line="240" w:lineRule="auto"/>
              <w:jc w:val="center"/>
              <w:rPr>
                <w:rFonts w:ascii="Times New Roman" w:eastAsia="Times New Roman" w:hAnsi="Times New Roman" w:cs="Times New Roman"/>
                <w:color w:val="000000"/>
                <w:sz w:val="20"/>
                <w:szCs w:val="20"/>
                <w:lang w:val="en-GB" w:eastAsia="pt-BR"/>
              </w:rPr>
            </w:pPr>
            <w:r w:rsidRPr="00785915">
              <w:rPr>
                <w:rFonts w:ascii="Times New Roman" w:eastAsia="Times New Roman" w:hAnsi="Times New Roman" w:cs="Times New Roman"/>
                <w:color w:val="000000"/>
                <w:sz w:val="20"/>
                <w:szCs w:val="20"/>
                <w:lang w:val="en-GB" w:eastAsia="pt-BR"/>
              </w:rPr>
              <w:t>0.005</w:t>
            </w:r>
          </w:p>
        </w:tc>
      </w:tr>
      <w:tr w:rsidR="001D13B3" w:rsidRPr="00785915" w14:paraId="63E3D068" w14:textId="77777777" w:rsidTr="00785915">
        <w:trPr>
          <w:trHeight w:hRule="exact" w:val="255"/>
          <w:jc w:val="center"/>
        </w:trPr>
        <w:tc>
          <w:tcPr>
            <w:tcW w:w="0" w:type="auto"/>
            <w:shd w:val="clear" w:color="auto" w:fill="auto"/>
            <w:noWrap/>
            <w:hideMark/>
          </w:tcPr>
          <w:p w14:paraId="223EF7C5" w14:textId="77777777" w:rsidR="001D13B3" w:rsidRPr="00785915" w:rsidRDefault="001D13B3" w:rsidP="00785915">
            <w:pPr>
              <w:spacing w:after="0" w:line="240" w:lineRule="auto"/>
              <w:jc w:val="left"/>
              <w:rPr>
                <w:rFonts w:ascii="Times New Roman" w:eastAsia="Times New Roman" w:hAnsi="Times New Roman" w:cs="Times New Roman"/>
                <w:color w:val="000000"/>
                <w:sz w:val="20"/>
                <w:szCs w:val="20"/>
                <w:lang w:val="en-GB" w:eastAsia="pt-BR"/>
              </w:rPr>
            </w:pPr>
            <w:r w:rsidRPr="00785915">
              <w:rPr>
                <w:rFonts w:ascii="Times New Roman" w:eastAsia="Times New Roman" w:hAnsi="Times New Roman" w:cs="Times New Roman"/>
                <w:color w:val="000000"/>
                <w:sz w:val="20"/>
                <w:szCs w:val="20"/>
                <w:lang w:val="en-GB" w:eastAsia="pt-BR"/>
              </w:rPr>
              <w:lastRenderedPageBreak/>
              <w:t>Crowd size</w:t>
            </w:r>
          </w:p>
        </w:tc>
        <w:tc>
          <w:tcPr>
            <w:tcW w:w="0" w:type="auto"/>
            <w:shd w:val="clear" w:color="auto" w:fill="auto"/>
            <w:noWrap/>
            <w:hideMark/>
          </w:tcPr>
          <w:p w14:paraId="64B40520" w14:textId="7C9E0612" w:rsidR="001D13B3" w:rsidRPr="00785915" w:rsidRDefault="001D13B3" w:rsidP="00785915">
            <w:pPr>
              <w:spacing w:after="0" w:line="240" w:lineRule="auto"/>
              <w:jc w:val="center"/>
              <w:rPr>
                <w:rFonts w:ascii="Times New Roman" w:eastAsia="Times New Roman" w:hAnsi="Times New Roman" w:cs="Times New Roman"/>
                <w:color w:val="000000"/>
                <w:sz w:val="20"/>
                <w:szCs w:val="20"/>
                <w:lang w:val="en-GB" w:eastAsia="pt-BR"/>
              </w:rPr>
            </w:pPr>
            <w:r w:rsidRPr="00785915">
              <w:rPr>
                <w:rFonts w:ascii="Times New Roman" w:eastAsia="Times New Roman" w:hAnsi="Times New Roman" w:cs="Times New Roman"/>
                <w:color w:val="000000"/>
                <w:sz w:val="20"/>
                <w:szCs w:val="20"/>
                <w:lang w:val="en-GB" w:eastAsia="pt-BR"/>
              </w:rPr>
              <w:t>1</w:t>
            </w:r>
            <w:r w:rsidRPr="00785915">
              <w:rPr>
                <w:rFonts w:ascii="Times New Roman" w:eastAsia="Times New Roman" w:hAnsi="Times New Roman" w:cs="Times New Roman"/>
                <w:color w:val="000000"/>
                <w:sz w:val="20"/>
                <w:szCs w:val="20"/>
                <w:vertAlign w:val="superscript"/>
                <w:lang w:val="en-GB" w:eastAsia="pt-BR"/>
              </w:rPr>
              <w:t>st</w:t>
            </w:r>
          </w:p>
        </w:tc>
        <w:tc>
          <w:tcPr>
            <w:tcW w:w="0" w:type="auto"/>
            <w:shd w:val="clear" w:color="auto" w:fill="auto"/>
            <w:noWrap/>
            <w:hideMark/>
          </w:tcPr>
          <w:p w14:paraId="69357E2E" w14:textId="77777777" w:rsidR="001D13B3" w:rsidRPr="00785915" w:rsidRDefault="001D13B3" w:rsidP="00785915">
            <w:pPr>
              <w:spacing w:after="0" w:line="240" w:lineRule="auto"/>
              <w:jc w:val="center"/>
              <w:rPr>
                <w:rFonts w:ascii="Times New Roman" w:eastAsia="Times New Roman" w:hAnsi="Times New Roman" w:cs="Times New Roman"/>
                <w:color w:val="000000"/>
                <w:sz w:val="20"/>
                <w:szCs w:val="20"/>
                <w:lang w:val="en-GB" w:eastAsia="pt-BR"/>
              </w:rPr>
            </w:pPr>
            <w:r w:rsidRPr="00785915">
              <w:rPr>
                <w:rFonts w:ascii="Times New Roman" w:eastAsia="Times New Roman" w:hAnsi="Times New Roman" w:cs="Times New Roman"/>
                <w:color w:val="000000"/>
                <w:sz w:val="20"/>
                <w:szCs w:val="20"/>
                <w:lang w:val="en-GB" w:eastAsia="pt-BR"/>
              </w:rPr>
              <w:t>(intercept)</w:t>
            </w:r>
          </w:p>
        </w:tc>
        <w:tc>
          <w:tcPr>
            <w:tcW w:w="0" w:type="auto"/>
            <w:shd w:val="clear" w:color="auto" w:fill="auto"/>
            <w:noWrap/>
            <w:hideMark/>
          </w:tcPr>
          <w:p w14:paraId="44369795" w14:textId="77777777" w:rsidR="001D13B3" w:rsidRPr="00785915" w:rsidRDefault="001D13B3" w:rsidP="00785915">
            <w:pPr>
              <w:spacing w:after="0" w:line="240" w:lineRule="auto"/>
              <w:jc w:val="center"/>
              <w:rPr>
                <w:rFonts w:ascii="Times New Roman" w:eastAsia="Times New Roman" w:hAnsi="Times New Roman" w:cs="Times New Roman"/>
                <w:color w:val="000000"/>
                <w:sz w:val="20"/>
                <w:szCs w:val="20"/>
                <w:lang w:val="en-GB" w:eastAsia="pt-BR"/>
              </w:rPr>
            </w:pPr>
            <w:r w:rsidRPr="00785915">
              <w:rPr>
                <w:rFonts w:ascii="Times New Roman" w:eastAsia="Times New Roman" w:hAnsi="Times New Roman" w:cs="Times New Roman"/>
                <w:color w:val="000000"/>
                <w:sz w:val="20"/>
                <w:szCs w:val="20"/>
                <w:lang w:val="en-GB" w:eastAsia="pt-BR"/>
              </w:rPr>
              <w:t>-0.039</w:t>
            </w:r>
          </w:p>
        </w:tc>
        <w:tc>
          <w:tcPr>
            <w:tcW w:w="0" w:type="auto"/>
            <w:shd w:val="clear" w:color="auto" w:fill="auto"/>
            <w:noWrap/>
            <w:hideMark/>
          </w:tcPr>
          <w:p w14:paraId="7D62060B" w14:textId="77777777" w:rsidR="001D13B3" w:rsidRPr="00785915" w:rsidRDefault="001D13B3" w:rsidP="00785915">
            <w:pPr>
              <w:spacing w:after="0" w:line="240" w:lineRule="auto"/>
              <w:jc w:val="center"/>
              <w:rPr>
                <w:rFonts w:ascii="Times New Roman" w:eastAsia="Times New Roman" w:hAnsi="Times New Roman" w:cs="Times New Roman"/>
                <w:color w:val="000000"/>
                <w:sz w:val="20"/>
                <w:szCs w:val="20"/>
                <w:lang w:val="en-GB" w:eastAsia="pt-BR"/>
              </w:rPr>
            </w:pPr>
            <w:r w:rsidRPr="00785915">
              <w:rPr>
                <w:rFonts w:ascii="Times New Roman" w:eastAsia="Times New Roman" w:hAnsi="Times New Roman" w:cs="Times New Roman"/>
                <w:color w:val="000000"/>
                <w:sz w:val="20"/>
                <w:szCs w:val="20"/>
                <w:lang w:val="en-GB" w:eastAsia="pt-BR"/>
              </w:rPr>
              <w:t>0.199</w:t>
            </w:r>
          </w:p>
        </w:tc>
        <w:tc>
          <w:tcPr>
            <w:tcW w:w="0" w:type="auto"/>
            <w:shd w:val="clear" w:color="auto" w:fill="auto"/>
            <w:noWrap/>
            <w:hideMark/>
          </w:tcPr>
          <w:p w14:paraId="348EC8CF" w14:textId="77777777" w:rsidR="001D13B3" w:rsidRPr="00785915" w:rsidRDefault="001D13B3" w:rsidP="00785915">
            <w:pPr>
              <w:spacing w:after="0" w:line="240" w:lineRule="auto"/>
              <w:jc w:val="center"/>
              <w:rPr>
                <w:rFonts w:ascii="Times New Roman" w:eastAsia="Times New Roman" w:hAnsi="Times New Roman" w:cs="Times New Roman"/>
                <w:color w:val="000000"/>
                <w:sz w:val="20"/>
                <w:szCs w:val="20"/>
                <w:lang w:val="en-GB" w:eastAsia="pt-BR"/>
              </w:rPr>
            </w:pPr>
            <w:r w:rsidRPr="00785915">
              <w:rPr>
                <w:rFonts w:ascii="Times New Roman" w:eastAsia="Times New Roman" w:hAnsi="Times New Roman" w:cs="Times New Roman"/>
                <w:color w:val="000000"/>
                <w:sz w:val="20"/>
                <w:szCs w:val="20"/>
                <w:lang w:val="en-GB" w:eastAsia="pt-BR"/>
              </w:rPr>
              <w:t>-0.019</w:t>
            </w:r>
          </w:p>
        </w:tc>
        <w:tc>
          <w:tcPr>
            <w:tcW w:w="0" w:type="auto"/>
            <w:shd w:val="clear" w:color="auto" w:fill="auto"/>
            <w:noWrap/>
            <w:hideMark/>
          </w:tcPr>
          <w:p w14:paraId="64BA8DEE" w14:textId="77777777" w:rsidR="001D13B3" w:rsidRPr="00785915" w:rsidRDefault="001D13B3" w:rsidP="00785915">
            <w:pPr>
              <w:spacing w:after="0" w:line="240" w:lineRule="auto"/>
              <w:jc w:val="center"/>
              <w:rPr>
                <w:rFonts w:ascii="Times New Roman" w:eastAsia="Times New Roman" w:hAnsi="Times New Roman" w:cs="Times New Roman"/>
                <w:color w:val="000000"/>
                <w:sz w:val="20"/>
                <w:szCs w:val="20"/>
                <w:lang w:val="en-GB" w:eastAsia="pt-BR"/>
              </w:rPr>
            </w:pPr>
            <w:r w:rsidRPr="00785915">
              <w:rPr>
                <w:rFonts w:ascii="Times New Roman" w:eastAsia="Times New Roman" w:hAnsi="Times New Roman" w:cs="Times New Roman"/>
                <w:color w:val="000000"/>
                <w:sz w:val="20"/>
                <w:szCs w:val="20"/>
                <w:lang w:val="en-GB" w:eastAsia="pt-BR"/>
              </w:rPr>
              <w:t>0.985</w:t>
            </w:r>
          </w:p>
        </w:tc>
      </w:tr>
      <w:tr w:rsidR="001D13B3" w:rsidRPr="00785915" w14:paraId="327C3B52" w14:textId="77777777" w:rsidTr="00785915">
        <w:trPr>
          <w:trHeight w:hRule="exact" w:val="255"/>
          <w:jc w:val="center"/>
        </w:trPr>
        <w:tc>
          <w:tcPr>
            <w:tcW w:w="0" w:type="auto"/>
            <w:shd w:val="clear" w:color="auto" w:fill="auto"/>
            <w:noWrap/>
            <w:hideMark/>
          </w:tcPr>
          <w:p w14:paraId="35BF03AB" w14:textId="77777777" w:rsidR="001D13B3" w:rsidRPr="00785915" w:rsidRDefault="001D13B3" w:rsidP="00785915">
            <w:pPr>
              <w:spacing w:after="0" w:line="240" w:lineRule="auto"/>
              <w:jc w:val="left"/>
              <w:rPr>
                <w:rFonts w:ascii="Times New Roman" w:eastAsia="Times New Roman" w:hAnsi="Times New Roman" w:cs="Times New Roman"/>
                <w:color w:val="000000"/>
                <w:sz w:val="20"/>
                <w:szCs w:val="20"/>
                <w:lang w:val="en-GB" w:eastAsia="pt-BR"/>
              </w:rPr>
            </w:pPr>
            <w:r w:rsidRPr="00785915">
              <w:rPr>
                <w:rFonts w:ascii="Times New Roman" w:eastAsia="Times New Roman" w:hAnsi="Times New Roman" w:cs="Times New Roman"/>
                <w:color w:val="000000"/>
                <w:sz w:val="20"/>
                <w:szCs w:val="20"/>
                <w:lang w:val="en-GB" w:eastAsia="pt-BR"/>
              </w:rPr>
              <w:t> </w:t>
            </w:r>
          </w:p>
        </w:tc>
        <w:tc>
          <w:tcPr>
            <w:tcW w:w="0" w:type="auto"/>
            <w:shd w:val="clear" w:color="auto" w:fill="auto"/>
            <w:noWrap/>
            <w:hideMark/>
          </w:tcPr>
          <w:p w14:paraId="7BFC8172" w14:textId="6862258B" w:rsidR="001D13B3" w:rsidRPr="00785915" w:rsidRDefault="001D13B3" w:rsidP="00785915">
            <w:pPr>
              <w:spacing w:after="0" w:line="240" w:lineRule="auto"/>
              <w:jc w:val="center"/>
              <w:rPr>
                <w:rFonts w:ascii="Times New Roman" w:eastAsia="Times New Roman" w:hAnsi="Times New Roman" w:cs="Times New Roman"/>
                <w:color w:val="000000"/>
                <w:sz w:val="20"/>
                <w:szCs w:val="20"/>
                <w:lang w:val="en-GB" w:eastAsia="pt-BR"/>
              </w:rPr>
            </w:pPr>
          </w:p>
        </w:tc>
        <w:tc>
          <w:tcPr>
            <w:tcW w:w="0" w:type="auto"/>
            <w:shd w:val="clear" w:color="auto" w:fill="auto"/>
            <w:noWrap/>
            <w:hideMark/>
          </w:tcPr>
          <w:p w14:paraId="20FEF9D0" w14:textId="35C2C289" w:rsidR="001D13B3" w:rsidRPr="00785915" w:rsidRDefault="00785915" w:rsidP="00785915">
            <w:pPr>
              <w:spacing w:after="0" w:line="240" w:lineRule="auto"/>
              <w:jc w:val="center"/>
              <w:rPr>
                <w:rFonts w:ascii="Times New Roman" w:eastAsia="Times New Roman" w:hAnsi="Times New Roman" w:cs="Times New Roman"/>
                <w:color w:val="000000"/>
                <w:sz w:val="20"/>
                <w:szCs w:val="20"/>
                <w:lang w:val="en-GB" w:eastAsia="pt-BR"/>
              </w:rPr>
            </w:pPr>
            <w:r>
              <w:rPr>
                <w:rFonts w:ascii="Times New Roman" w:eastAsia="Times New Roman" w:hAnsi="Times New Roman" w:cs="Times New Roman"/>
                <w:color w:val="000000"/>
                <w:sz w:val="20"/>
                <w:szCs w:val="20"/>
                <w:lang w:val="en-GB" w:eastAsia="pt-BR"/>
              </w:rPr>
              <w:t>T</w:t>
            </w:r>
            <w:r w:rsidR="001D13B3" w:rsidRPr="00785915">
              <w:rPr>
                <w:rFonts w:ascii="Times New Roman" w:eastAsia="Times New Roman" w:hAnsi="Times New Roman" w:cs="Times New Roman"/>
                <w:color w:val="000000"/>
                <w:sz w:val="20"/>
                <w:szCs w:val="20"/>
                <w:lang w:val="en-GB" w:eastAsia="pt-BR"/>
              </w:rPr>
              <w:t xml:space="preserve">eam's </w:t>
            </w:r>
            <w:r>
              <w:rPr>
                <w:rFonts w:ascii="Times New Roman" w:eastAsia="Times New Roman" w:hAnsi="Times New Roman" w:cs="Times New Roman"/>
                <w:color w:val="000000"/>
                <w:sz w:val="20"/>
                <w:szCs w:val="20"/>
                <w:lang w:val="en-GB" w:eastAsia="pt-BR"/>
              </w:rPr>
              <w:t>r</w:t>
            </w:r>
            <w:r w:rsidR="00CC7C79" w:rsidRPr="00785915">
              <w:rPr>
                <w:rFonts w:ascii="Times New Roman" w:eastAsia="Times New Roman" w:hAnsi="Times New Roman" w:cs="Times New Roman"/>
                <w:color w:val="000000"/>
                <w:sz w:val="20"/>
                <w:szCs w:val="20"/>
                <w:lang w:val="en-GB" w:eastAsia="pt-BR"/>
              </w:rPr>
              <w:t>elative strength</w:t>
            </w:r>
          </w:p>
        </w:tc>
        <w:tc>
          <w:tcPr>
            <w:tcW w:w="0" w:type="auto"/>
            <w:shd w:val="clear" w:color="auto" w:fill="auto"/>
            <w:noWrap/>
            <w:hideMark/>
          </w:tcPr>
          <w:p w14:paraId="70C25CBA" w14:textId="77777777" w:rsidR="001D13B3" w:rsidRPr="00785915" w:rsidRDefault="001D13B3" w:rsidP="00785915">
            <w:pPr>
              <w:spacing w:after="0" w:line="240" w:lineRule="auto"/>
              <w:jc w:val="center"/>
              <w:rPr>
                <w:rFonts w:ascii="Times New Roman" w:eastAsia="Times New Roman" w:hAnsi="Times New Roman" w:cs="Times New Roman"/>
                <w:color w:val="000000"/>
                <w:sz w:val="20"/>
                <w:szCs w:val="20"/>
                <w:lang w:val="en-GB" w:eastAsia="pt-BR"/>
              </w:rPr>
            </w:pPr>
            <w:r w:rsidRPr="00785915">
              <w:rPr>
                <w:rFonts w:ascii="Times New Roman" w:eastAsia="Times New Roman" w:hAnsi="Times New Roman" w:cs="Times New Roman"/>
                <w:color w:val="000000"/>
                <w:sz w:val="20"/>
                <w:szCs w:val="20"/>
                <w:lang w:val="en-GB" w:eastAsia="pt-BR"/>
              </w:rPr>
              <w:t>-0.171</w:t>
            </w:r>
          </w:p>
        </w:tc>
        <w:tc>
          <w:tcPr>
            <w:tcW w:w="0" w:type="auto"/>
            <w:shd w:val="clear" w:color="auto" w:fill="auto"/>
            <w:noWrap/>
            <w:hideMark/>
          </w:tcPr>
          <w:p w14:paraId="6B6C464D" w14:textId="77777777" w:rsidR="001D13B3" w:rsidRPr="00785915" w:rsidRDefault="001D13B3" w:rsidP="00785915">
            <w:pPr>
              <w:spacing w:after="0" w:line="240" w:lineRule="auto"/>
              <w:jc w:val="center"/>
              <w:rPr>
                <w:rFonts w:ascii="Times New Roman" w:eastAsia="Times New Roman" w:hAnsi="Times New Roman" w:cs="Times New Roman"/>
                <w:color w:val="000000"/>
                <w:sz w:val="20"/>
                <w:szCs w:val="20"/>
                <w:lang w:val="en-GB" w:eastAsia="pt-BR"/>
              </w:rPr>
            </w:pPr>
            <w:r w:rsidRPr="00785915">
              <w:rPr>
                <w:rFonts w:ascii="Times New Roman" w:eastAsia="Times New Roman" w:hAnsi="Times New Roman" w:cs="Times New Roman"/>
                <w:color w:val="000000"/>
                <w:sz w:val="20"/>
                <w:szCs w:val="20"/>
                <w:lang w:val="en-GB" w:eastAsia="pt-BR"/>
              </w:rPr>
              <w:t>0.148</w:t>
            </w:r>
          </w:p>
        </w:tc>
        <w:tc>
          <w:tcPr>
            <w:tcW w:w="0" w:type="auto"/>
            <w:shd w:val="clear" w:color="auto" w:fill="auto"/>
            <w:noWrap/>
            <w:hideMark/>
          </w:tcPr>
          <w:p w14:paraId="33D1E631" w14:textId="77777777" w:rsidR="001D13B3" w:rsidRPr="00785915" w:rsidRDefault="001D13B3" w:rsidP="00785915">
            <w:pPr>
              <w:spacing w:after="0" w:line="240" w:lineRule="auto"/>
              <w:jc w:val="center"/>
              <w:rPr>
                <w:rFonts w:ascii="Times New Roman" w:eastAsia="Times New Roman" w:hAnsi="Times New Roman" w:cs="Times New Roman"/>
                <w:color w:val="000000"/>
                <w:sz w:val="20"/>
                <w:szCs w:val="20"/>
                <w:lang w:val="en-GB" w:eastAsia="pt-BR"/>
              </w:rPr>
            </w:pPr>
            <w:r w:rsidRPr="00785915">
              <w:rPr>
                <w:rFonts w:ascii="Times New Roman" w:eastAsia="Times New Roman" w:hAnsi="Times New Roman" w:cs="Times New Roman"/>
                <w:color w:val="000000"/>
                <w:sz w:val="20"/>
                <w:szCs w:val="20"/>
                <w:lang w:val="en-GB" w:eastAsia="pt-BR"/>
              </w:rPr>
              <w:t>-1.153</w:t>
            </w:r>
          </w:p>
        </w:tc>
        <w:tc>
          <w:tcPr>
            <w:tcW w:w="0" w:type="auto"/>
            <w:shd w:val="clear" w:color="auto" w:fill="auto"/>
            <w:noWrap/>
            <w:hideMark/>
          </w:tcPr>
          <w:p w14:paraId="1678C723" w14:textId="77777777" w:rsidR="001D13B3" w:rsidRPr="00785915" w:rsidRDefault="001D13B3" w:rsidP="00785915">
            <w:pPr>
              <w:spacing w:after="0" w:line="240" w:lineRule="auto"/>
              <w:jc w:val="center"/>
              <w:rPr>
                <w:rFonts w:ascii="Times New Roman" w:eastAsia="Times New Roman" w:hAnsi="Times New Roman" w:cs="Times New Roman"/>
                <w:color w:val="000000"/>
                <w:sz w:val="20"/>
                <w:szCs w:val="20"/>
                <w:lang w:val="en-GB" w:eastAsia="pt-BR"/>
              </w:rPr>
            </w:pPr>
            <w:r w:rsidRPr="00785915">
              <w:rPr>
                <w:rFonts w:ascii="Times New Roman" w:eastAsia="Times New Roman" w:hAnsi="Times New Roman" w:cs="Times New Roman"/>
                <w:color w:val="000000"/>
                <w:sz w:val="20"/>
                <w:szCs w:val="20"/>
                <w:lang w:val="en-GB" w:eastAsia="pt-BR"/>
              </w:rPr>
              <w:t>0.259</w:t>
            </w:r>
          </w:p>
        </w:tc>
      </w:tr>
      <w:tr w:rsidR="001D13B3" w:rsidRPr="00785915" w14:paraId="55C5274B" w14:textId="77777777" w:rsidTr="00785915">
        <w:trPr>
          <w:trHeight w:hRule="exact" w:val="255"/>
          <w:jc w:val="center"/>
        </w:trPr>
        <w:tc>
          <w:tcPr>
            <w:tcW w:w="0" w:type="auto"/>
            <w:shd w:val="clear" w:color="auto" w:fill="auto"/>
            <w:noWrap/>
            <w:hideMark/>
          </w:tcPr>
          <w:p w14:paraId="62FC75B4" w14:textId="77777777" w:rsidR="001D13B3" w:rsidRPr="00785915" w:rsidRDefault="001D13B3" w:rsidP="00785915">
            <w:pPr>
              <w:spacing w:after="0" w:line="240" w:lineRule="auto"/>
              <w:jc w:val="left"/>
              <w:rPr>
                <w:rFonts w:ascii="Times New Roman" w:eastAsia="Times New Roman" w:hAnsi="Times New Roman" w:cs="Times New Roman"/>
                <w:color w:val="000000"/>
                <w:sz w:val="20"/>
                <w:szCs w:val="20"/>
                <w:lang w:val="en-GB" w:eastAsia="pt-BR"/>
              </w:rPr>
            </w:pPr>
            <w:r w:rsidRPr="00785915">
              <w:rPr>
                <w:rFonts w:ascii="Times New Roman" w:eastAsia="Times New Roman" w:hAnsi="Times New Roman" w:cs="Times New Roman"/>
                <w:color w:val="000000"/>
                <w:sz w:val="20"/>
                <w:szCs w:val="20"/>
                <w:lang w:val="en-GB" w:eastAsia="pt-BR"/>
              </w:rPr>
              <w:t>Crowd size</w:t>
            </w:r>
          </w:p>
        </w:tc>
        <w:tc>
          <w:tcPr>
            <w:tcW w:w="0" w:type="auto"/>
            <w:shd w:val="clear" w:color="auto" w:fill="auto"/>
            <w:noWrap/>
            <w:hideMark/>
          </w:tcPr>
          <w:p w14:paraId="0A3C6E15" w14:textId="77777777" w:rsidR="001D13B3" w:rsidRPr="00785915" w:rsidRDefault="001D13B3" w:rsidP="00785915">
            <w:pPr>
              <w:spacing w:after="0" w:line="240" w:lineRule="auto"/>
              <w:jc w:val="center"/>
              <w:rPr>
                <w:rFonts w:ascii="Times New Roman" w:eastAsia="Times New Roman" w:hAnsi="Times New Roman" w:cs="Times New Roman"/>
                <w:color w:val="000000"/>
                <w:sz w:val="20"/>
                <w:szCs w:val="20"/>
                <w:lang w:val="en-GB" w:eastAsia="pt-BR"/>
              </w:rPr>
            </w:pPr>
            <w:r w:rsidRPr="00785915">
              <w:rPr>
                <w:rFonts w:ascii="Times New Roman" w:eastAsia="Times New Roman" w:hAnsi="Times New Roman" w:cs="Times New Roman"/>
                <w:color w:val="000000"/>
                <w:sz w:val="20"/>
                <w:szCs w:val="20"/>
                <w:lang w:val="en-GB" w:eastAsia="pt-BR"/>
              </w:rPr>
              <w:t>2</w:t>
            </w:r>
            <w:r w:rsidRPr="00785915">
              <w:rPr>
                <w:rFonts w:ascii="Times New Roman" w:eastAsia="Times New Roman" w:hAnsi="Times New Roman" w:cs="Times New Roman"/>
                <w:color w:val="000000"/>
                <w:sz w:val="20"/>
                <w:szCs w:val="20"/>
                <w:vertAlign w:val="superscript"/>
                <w:lang w:val="en-GB" w:eastAsia="pt-BR"/>
              </w:rPr>
              <w:t>nd</w:t>
            </w:r>
          </w:p>
        </w:tc>
        <w:tc>
          <w:tcPr>
            <w:tcW w:w="0" w:type="auto"/>
            <w:shd w:val="clear" w:color="auto" w:fill="auto"/>
            <w:noWrap/>
            <w:hideMark/>
          </w:tcPr>
          <w:p w14:paraId="4B57E07D" w14:textId="77777777" w:rsidR="001D13B3" w:rsidRPr="00785915" w:rsidRDefault="001D13B3" w:rsidP="00785915">
            <w:pPr>
              <w:spacing w:after="0" w:line="240" w:lineRule="auto"/>
              <w:jc w:val="center"/>
              <w:rPr>
                <w:rFonts w:ascii="Times New Roman" w:eastAsia="Times New Roman" w:hAnsi="Times New Roman" w:cs="Times New Roman"/>
                <w:color w:val="000000"/>
                <w:sz w:val="20"/>
                <w:szCs w:val="20"/>
                <w:lang w:val="en-GB" w:eastAsia="pt-BR"/>
              </w:rPr>
            </w:pPr>
            <w:r w:rsidRPr="00785915">
              <w:rPr>
                <w:rFonts w:ascii="Times New Roman" w:eastAsia="Times New Roman" w:hAnsi="Times New Roman" w:cs="Times New Roman"/>
                <w:color w:val="000000"/>
                <w:sz w:val="20"/>
                <w:szCs w:val="20"/>
                <w:lang w:val="en-GB" w:eastAsia="pt-BR"/>
              </w:rPr>
              <w:t>(intercept)</w:t>
            </w:r>
          </w:p>
        </w:tc>
        <w:tc>
          <w:tcPr>
            <w:tcW w:w="0" w:type="auto"/>
            <w:shd w:val="clear" w:color="auto" w:fill="auto"/>
            <w:noWrap/>
            <w:hideMark/>
          </w:tcPr>
          <w:p w14:paraId="054BF27B" w14:textId="77777777" w:rsidR="001D13B3" w:rsidRPr="00785915" w:rsidRDefault="001D13B3" w:rsidP="00785915">
            <w:pPr>
              <w:spacing w:after="0" w:line="240" w:lineRule="auto"/>
              <w:jc w:val="center"/>
              <w:rPr>
                <w:rFonts w:ascii="Times New Roman" w:eastAsia="Times New Roman" w:hAnsi="Times New Roman" w:cs="Times New Roman"/>
                <w:color w:val="000000"/>
                <w:sz w:val="20"/>
                <w:szCs w:val="20"/>
                <w:lang w:val="en-GB" w:eastAsia="pt-BR"/>
              </w:rPr>
            </w:pPr>
            <w:r w:rsidRPr="00785915">
              <w:rPr>
                <w:rFonts w:ascii="Times New Roman" w:eastAsia="Times New Roman" w:hAnsi="Times New Roman" w:cs="Times New Roman"/>
                <w:color w:val="000000"/>
                <w:sz w:val="20"/>
                <w:szCs w:val="20"/>
                <w:lang w:val="en-GB" w:eastAsia="pt-BR"/>
              </w:rPr>
              <w:t>-0.959</w:t>
            </w:r>
          </w:p>
        </w:tc>
        <w:tc>
          <w:tcPr>
            <w:tcW w:w="0" w:type="auto"/>
            <w:shd w:val="clear" w:color="auto" w:fill="auto"/>
            <w:noWrap/>
            <w:hideMark/>
          </w:tcPr>
          <w:p w14:paraId="4DA20EB5" w14:textId="77777777" w:rsidR="001D13B3" w:rsidRPr="00785915" w:rsidRDefault="001D13B3" w:rsidP="00785915">
            <w:pPr>
              <w:spacing w:after="0" w:line="240" w:lineRule="auto"/>
              <w:jc w:val="center"/>
              <w:rPr>
                <w:rFonts w:ascii="Times New Roman" w:eastAsia="Times New Roman" w:hAnsi="Times New Roman" w:cs="Times New Roman"/>
                <w:color w:val="000000"/>
                <w:sz w:val="20"/>
                <w:szCs w:val="20"/>
                <w:lang w:val="en-GB" w:eastAsia="pt-BR"/>
              </w:rPr>
            </w:pPr>
            <w:r w:rsidRPr="00785915">
              <w:rPr>
                <w:rFonts w:ascii="Times New Roman" w:eastAsia="Times New Roman" w:hAnsi="Times New Roman" w:cs="Times New Roman"/>
                <w:color w:val="000000"/>
                <w:sz w:val="20"/>
                <w:szCs w:val="20"/>
                <w:lang w:val="en-GB" w:eastAsia="pt-BR"/>
              </w:rPr>
              <w:t>0.477</w:t>
            </w:r>
          </w:p>
        </w:tc>
        <w:tc>
          <w:tcPr>
            <w:tcW w:w="0" w:type="auto"/>
            <w:shd w:val="clear" w:color="auto" w:fill="auto"/>
            <w:noWrap/>
            <w:hideMark/>
          </w:tcPr>
          <w:p w14:paraId="5D1B0E2B" w14:textId="77777777" w:rsidR="001D13B3" w:rsidRPr="00785915" w:rsidRDefault="001D13B3" w:rsidP="00785915">
            <w:pPr>
              <w:spacing w:after="0" w:line="240" w:lineRule="auto"/>
              <w:jc w:val="center"/>
              <w:rPr>
                <w:rFonts w:ascii="Times New Roman" w:eastAsia="Times New Roman" w:hAnsi="Times New Roman" w:cs="Times New Roman"/>
                <w:color w:val="000000"/>
                <w:sz w:val="20"/>
                <w:szCs w:val="20"/>
                <w:lang w:val="en-GB" w:eastAsia="pt-BR"/>
              </w:rPr>
            </w:pPr>
            <w:r w:rsidRPr="00785915">
              <w:rPr>
                <w:rFonts w:ascii="Times New Roman" w:eastAsia="Times New Roman" w:hAnsi="Times New Roman" w:cs="Times New Roman"/>
                <w:color w:val="000000"/>
                <w:sz w:val="20"/>
                <w:szCs w:val="20"/>
                <w:lang w:val="en-GB" w:eastAsia="pt-BR"/>
              </w:rPr>
              <w:t>-2.009</w:t>
            </w:r>
          </w:p>
        </w:tc>
        <w:tc>
          <w:tcPr>
            <w:tcW w:w="0" w:type="auto"/>
            <w:shd w:val="clear" w:color="auto" w:fill="auto"/>
            <w:noWrap/>
            <w:hideMark/>
          </w:tcPr>
          <w:p w14:paraId="71FB6E58" w14:textId="77777777" w:rsidR="001D13B3" w:rsidRPr="00785915" w:rsidRDefault="001D13B3" w:rsidP="00785915">
            <w:pPr>
              <w:spacing w:after="0" w:line="240" w:lineRule="auto"/>
              <w:jc w:val="center"/>
              <w:rPr>
                <w:rFonts w:ascii="Times New Roman" w:eastAsia="Times New Roman" w:hAnsi="Times New Roman" w:cs="Times New Roman"/>
                <w:color w:val="000000"/>
                <w:sz w:val="20"/>
                <w:szCs w:val="20"/>
                <w:lang w:val="en-GB" w:eastAsia="pt-BR"/>
              </w:rPr>
            </w:pPr>
            <w:r w:rsidRPr="00785915">
              <w:rPr>
                <w:rFonts w:ascii="Times New Roman" w:eastAsia="Times New Roman" w:hAnsi="Times New Roman" w:cs="Times New Roman"/>
                <w:color w:val="000000"/>
                <w:sz w:val="20"/>
                <w:szCs w:val="20"/>
                <w:lang w:val="en-GB" w:eastAsia="pt-BR"/>
              </w:rPr>
              <w:t>0.050</w:t>
            </w:r>
          </w:p>
        </w:tc>
      </w:tr>
      <w:tr w:rsidR="001D13B3" w:rsidRPr="00785915" w14:paraId="541F76A6" w14:textId="77777777" w:rsidTr="00785915">
        <w:trPr>
          <w:trHeight w:hRule="exact" w:val="255"/>
          <w:jc w:val="center"/>
        </w:trPr>
        <w:tc>
          <w:tcPr>
            <w:tcW w:w="0" w:type="auto"/>
            <w:shd w:val="clear" w:color="auto" w:fill="auto"/>
            <w:noWrap/>
            <w:hideMark/>
          </w:tcPr>
          <w:p w14:paraId="078155DF" w14:textId="77777777" w:rsidR="001D13B3" w:rsidRPr="00785915" w:rsidRDefault="001D13B3" w:rsidP="00785915">
            <w:pPr>
              <w:spacing w:after="0" w:line="240" w:lineRule="auto"/>
              <w:jc w:val="left"/>
              <w:rPr>
                <w:rFonts w:ascii="Times New Roman" w:eastAsia="Times New Roman" w:hAnsi="Times New Roman" w:cs="Times New Roman"/>
                <w:color w:val="000000"/>
                <w:sz w:val="20"/>
                <w:szCs w:val="20"/>
                <w:lang w:val="en-GB" w:eastAsia="pt-BR"/>
              </w:rPr>
            </w:pPr>
            <w:r w:rsidRPr="00785915">
              <w:rPr>
                <w:rFonts w:ascii="Times New Roman" w:eastAsia="Times New Roman" w:hAnsi="Times New Roman" w:cs="Times New Roman"/>
                <w:color w:val="000000"/>
                <w:sz w:val="20"/>
                <w:szCs w:val="20"/>
                <w:lang w:val="en-GB" w:eastAsia="pt-BR"/>
              </w:rPr>
              <w:t> </w:t>
            </w:r>
          </w:p>
        </w:tc>
        <w:tc>
          <w:tcPr>
            <w:tcW w:w="0" w:type="auto"/>
            <w:shd w:val="clear" w:color="auto" w:fill="auto"/>
            <w:noWrap/>
            <w:hideMark/>
          </w:tcPr>
          <w:p w14:paraId="07C7F587" w14:textId="18474494" w:rsidR="001D13B3" w:rsidRPr="00785915" w:rsidRDefault="001D13B3" w:rsidP="00785915">
            <w:pPr>
              <w:spacing w:after="0" w:line="240" w:lineRule="auto"/>
              <w:jc w:val="center"/>
              <w:rPr>
                <w:rFonts w:ascii="Times New Roman" w:eastAsia="Times New Roman" w:hAnsi="Times New Roman" w:cs="Times New Roman"/>
                <w:color w:val="000000"/>
                <w:sz w:val="20"/>
                <w:szCs w:val="20"/>
                <w:lang w:val="en-GB" w:eastAsia="pt-BR"/>
              </w:rPr>
            </w:pPr>
          </w:p>
        </w:tc>
        <w:tc>
          <w:tcPr>
            <w:tcW w:w="0" w:type="auto"/>
            <w:shd w:val="clear" w:color="auto" w:fill="auto"/>
            <w:noWrap/>
            <w:hideMark/>
          </w:tcPr>
          <w:p w14:paraId="1D22E149" w14:textId="2656324A" w:rsidR="001D13B3" w:rsidRPr="00785915" w:rsidRDefault="00785915" w:rsidP="00785915">
            <w:pPr>
              <w:spacing w:after="0" w:line="240" w:lineRule="auto"/>
              <w:jc w:val="center"/>
              <w:rPr>
                <w:rFonts w:ascii="Times New Roman" w:eastAsia="Times New Roman" w:hAnsi="Times New Roman" w:cs="Times New Roman"/>
                <w:color w:val="000000"/>
                <w:sz w:val="20"/>
                <w:szCs w:val="20"/>
                <w:lang w:val="en-GB" w:eastAsia="pt-BR"/>
              </w:rPr>
            </w:pPr>
            <w:r>
              <w:rPr>
                <w:rFonts w:ascii="Times New Roman" w:eastAsia="Times New Roman" w:hAnsi="Times New Roman" w:cs="Times New Roman"/>
                <w:color w:val="000000"/>
                <w:sz w:val="20"/>
                <w:szCs w:val="20"/>
                <w:lang w:val="en-GB" w:eastAsia="pt-BR"/>
              </w:rPr>
              <w:t>H</w:t>
            </w:r>
            <w:r w:rsidR="001D13B3" w:rsidRPr="00785915">
              <w:rPr>
                <w:rFonts w:ascii="Times New Roman" w:eastAsia="Times New Roman" w:hAnsi="Times New Roman" w:cs="Times New Roman"/>
                <w:color w:val="000000"/>
                <w:sz w:val="20"/>
                <w:szCs w:val="20"/>
                <w:lang w:val="en-GB" w:eastAsia="pt-BR"/>
              </w:rPr>
              <w:t>ome team strength</w:t>
            </w:r>
          </w:p>
        </w:tc>
        <w:tc>
          <w:tcPr>
            <w:tcW w:w="0" w:type="auto"/>
            <w:shd w:val="clear" w:color="auto" w:fill="auto"/>
            <w:noWrap/>
            <w:hideMark/>
          </w:tcPr>
          <w:p w14:paraId="5E296B8F" w14:textId="77777777" w:rsidR="001D13B3" w:rsidRPr="00785915" w:rsidRDefault="001D13B3" w:rsidP="00785915">
            <w:pPr>
              <w:spacing w:after="0" w:line="240" w:lineRule="auto"/>
              <w:jc w:val="center"/>
              <w:rPr>
                <w:rFonts w:ascii="Times New Roman" w:eastAsia="Times New Roman" w:hAnsi="Times New Roman" w:cs="Times New Roman"/>
                <w:color w:val="000000"/>
                <w:sz w:val="20"/>
                <w:szCs w:val="20"/>
                <w:lang w:val="en-GB" w:eastAsia="pt-BR"/>
              </w:rPr>
            </w:pPr>
            <w:r w:rsidRPr="00785915">
              <w:rPr>
                <w:rFonts w:ascii="Times New Roman" w:eastAsia="Times New Roman" w:hAnsi="Times New Roman" w:cs="Times New Roman"/>
                <w:color w:val="000000"/>
                <w:sz w:val="20"/>
                <w:szCs w:val="20"/>
                <w:lang w:val="en-GB" w:eastAsia="pt-BR"/>
              </w:rPr>
              <w:t>0.071</w:t>
            </w:r>
          </w:p>
        </w:tc>
        <w:tc>
          <w:tcPr>
            <w:tcW w:w="0" w:type="auto"/>
            <w:shd w:val="clear" w:color="auto" w:fill="auto"/>
            <w:noWrap/>
            <w:hideMark/>
          </w:tcPr>
          <w:p w14:paraId="76103612" w14:textId="77777777" w:rsidR="001D13B3" w:rsidRPr="00785915" w:rsidRDefault="001D13B3" w:rsidP="00785915">
            <w:pPr>
              <w:spacing w:after="0" w:line="240" w:lineRule="auto"/>
              <w:jc w:val="center"/>
              <w:rPr>
                <w:rFonts w:ascii="Times New Roman" w:eastAsia="Times New Roman" w:hAnsi="Times New Roman" w:cs="Times New Roman"/>
                <w:color w:val="000000"/>
                <w:sz w:val="20"/>
                <w:szCs w:val="20"/>
                <w:lang w:val="en-GB" w:eastAsia="pt-BR"/>
              </w:rPr>
            </w:pPr>
            <w:r w:rsidRPr="00785915">
              <w:rPr>
                <w:rFonts w:ascii="Times New Roman" w:eastAsia="Times New Roman" w:hAnsi="Times New Roman" w:cs="Times New Roman"/>
                <w:color w:val="000000"/>
                <w:sz w:val="20"/>
                <w:szCs w:val="20"/>
                <w:lang w:val="en-GB" w:eastAsia="pt-BR"/>
              </w:rPr>
              <w:t>0.332</w:t>
            </w:r>
          </w:p>
        </w:tc>
        <w:tc>
          <w:tcPr>
            <w:tcW w:w="0" w:type="auto"/>
            <w:shd w:val="clear" w:color="auto" w:fill="auto"/>
            <w:noWrap/>
            <w:hideMark/>
          </w:tcPr>
          <w:p w14:paraId="66F74AAC" w14:textId="77777777" w:rsidR="001D13B3" w:rsidRPr="00785915" w:rsidRDefault="001D13B3" w:rsidP="00785915">
            <w:pPr>
              <w:spacing w:after="0" w:line="240" w:lineRule="auto"/>
              <w:jc w:val="center"/>
              <w:rPr>
                <w:rFonts w:ascii="Times New Roman" w:eastAsia="Times New Roman" w:hAnsi="Times New Roman" w:cs="Times New Roman"/>
                <w:color w:val="000000"/>
                <w:sz w:val="20"/>
                <w:szCs w:val="20"/>
                <w:lang w:val="en-GB" w:eastAsia="pt-BR"/>
              </w:rPr>
            </w:pPr>
            <w:r w:rsidRPr="00785915">
              <w:rPr>
                <w:rFonts w:ascii="Times New Roman" w:eastAsia="Times New Roman" w:hAnsi="Times New Roman" w:cs="Times New Roman"/>
                <w:color w:val="000000"/>
                <w:sz w:val="20"/>
                <w:szCs w:val="20"/>
                <w:lang w:val="en-GB" w:eastAsia="pt-BR"/>
              </w:rPr>
              <w:t>2.130</w:t>
            </w:r>
          </w:p>
        </w:tc>
        <w:tc>
          <w:tcPr>
            <w:tcW w:w="0" w:type="auto"/>
            <w:shd w:val="clear" w:color="auto" w:fill="auto"/>
            <w:noWrap/>
            <w:hideMark/>
          </w:tcPr>
          <w:p w14:paraId="37F88552" w14:textId="77777777" w:rsidR="001D13B3" w:rsidRPr="00785915" w:rsidRDefault="001D13B3" w:rsidP="00785915">
            <w:pPr>
              <w:spacing w:after="0" w:line="240" w:lineRule="auto"/>
              <w:jc w:val="center"/>
              <w:rPr>
                <w:rFonts w:ascii="Times New Roman" w:eastAsia="Times New Roman" w:hAnsi="Times New Roman" w:cs="Times New Roman"/>
                <w:color w:val="000000"/>
                <w:sz w:val="20"/>
                <w:szCs w:val="20"/>
                <w:lang w:val="en-GB" w:eastAsia="pt-BR"/>
              </w:rPr>
            </w:pPr>
            <w:r w:rsidRPr="00785915">
              <w:rPr>
                <w:rFonts w:ascii="Times New Roman" w:eastAsia="Times New Roman" w:hAnsi="Times New Roman" w:cs="Times New Roman"/>
                <w:color w:val="000000"/>
                <w:sz w:val="20"/>
                <w:szCs w:val="20"/>
                <w:lang w:val="en-GB" w:eastAsia="pt-BR"/>
              </w:rPr>
              <w:t>0.037</w:t>
            </w:r>
          </w:p>
        </w:tc>
      </w:tr>
      <w:tr w:rsidR="001D13B3" w:rsidRPr="00785915" w14:paraId="7D003237" w14:textId="77777777" w:rsidTr="00785915">
        <w:trPr>
          <w:trHeight w:hRule="exact" w:val="255"/>
          <w:jc w:val="center"/>
        </w:trPr>
        <w:tc>
          <w:tcPr>
            <w:tcW w:w="0" w:type="auto"/>
            <w:shd w:val="clear" w:color="auto" w:fill="auto"/>
            <w:noWrap/>
            <w:hideMark/>
          </w:tcPr>
          <w:p w14:paraId="5617B2AB" w14:textId="77777777" w:rsidR="001D13B3" w:rsidRPr="00785915" w:rsidRDefault="001D13B3" w:rsidP="00785915">
            <w:pPr>
              <w:spacing w:after="0" w:line="240" w:lineRule="auto"/>
              <w:jc w:val="left"/>
              <w:rPr>
                <w:rFonts w:ascii="Times New Roman" w:eastAsia="Times New Roman" w:hAnsi="Times New Roman" w:cs="Times New Roman"/>
                <w:color w:val="000000"/>
                <w:sz w:val="20"/>
                <w:szCs w:val="20"/>
                <w:lang w:val="en-GB" w:eastAsia="pt-BR"/>
              </w:rPr>
            </w:pPr>
            <w:r w:rsidRPr="00785915">
              <w:rPr>
                <w:rFonts w:ascii="Times New Roman" w:eastAsia="Times New Roman" w:hAnsi="Times New Roman" w:cs="Times New Roman"/>
                <w:color w:val="000000"/>
                <w:sz w:val="20"/>
                <w:szCs w:val="20"/>
                <w:lang w:val="en-GB" w:eastAsia="pt-BR"/>
              </w:rPr>
              <w:t>Crowd size</w:t>
            </w:r>
          </w:p>
        </w:tc>
        <w:tc>
          <w:tcPr>
            <w:tcW w:w="0" w:type="auto"/>
            <w:shd w:val="clear" w:color="auto" w:fill="auto"/>
            <w:noWrap/>
            <w:hideMark/>
          </w:tcPr>
          <w:p w14:paraId="662E2754" w14:textId="7F191E3E" w:rsidR="001D13B3" w:rsidRPr="00785915" w:rsidRDefault="001D13B3" w:rsidP="00785915">
            <w:pPr>
              <w:spacing w:after="0" w:line="240" w:lineRule="auto"/>
              <w:jc w:val="center"/>
              <w:rPr>
                <w:rFonts w:ascii="Times New Roman" w:eastAsia="Times New Roman" w:hAnsi="Times New Roman" w:cs="Times New Roman"/>
                <w:color w:val="000000"/>
                <w:sz w:val="20"/>
                <w:szCs w:val="20"/>
                <w:lang w:val="en-GB" w:eastAsia="pt-BR"/>
              </w:rPr>
            </w:pPr>
            <w:r w:rsidRPr="00785915">
              <w:rPr>
                <w:rFonts w:ascii="Times New Roman" w:eastAsia="Times New Roman" w:hAnsi="Times New Roman" w:cs="Times New Roman"/>
                <w:color w:val="000000"/>
                <w:sz w:val="20"/>
                <w:szCs w:val="20"/>
                <w:lang w:val="en-GB" w:eastAsia="pt-BR"/>
              </w:rPr>
              <w:t>2</w:t>
            </w:r>
            <w:r w:rsidRPr="00785915">
              <w:rPr>
                <w:rFonts w:ascii="Times New Roman" w:eastAsia="Times New Roman" w:hAnsi="Times New Roman" w:cs="Times New Roman"/>
                <w:color w:val="000000"/>
                <w:sz w:val="20"/>
                <w:szCs w:val="20"/>
                <w:vertAlign w:val="superscript"/>
                <w:lang w:val="en-GB" w:eastAsia="pt-BR"/>
              </w:rPr>
              <w:t>nd</w:t>
            </w:r>
          </w:p>
        </w:tc>
        <w:tc>
          <w:tcPr>
            <w:tcW w:w="0" w:type="auto"/>
            <w:shd w:val="clear" w:color="auto" w:fill="auto"/>
            <w:noWrap/>
            <w:hideMark/>
          </w:tcPr>
          <w:p w14:paraId="13A7C039" w14:textId="77777777" w:rsidR="001D13B3" w:rsidRPr="00785915" w:rsidRDefault="001D13B3" w:rsidP="00785915">
            <w:pPr>
              <w:spacing w:after="0" w:line="240" w:lineRule="auto"/>
              <w:jc w:val="center"/>
              <w:rPr>
                <w:rFonts w:ascii="Times New Roman" w:eastAsia="Times New Roman" w:hAnsi="Times New Roman" w:cs="Times New Roman"/>
                <w:color w:val="000000"/>
                <w:sz w:val="20"/>
                <w:szCs w:val="20"/>
                <w:lang w:val="en-GB" w:eastAsia="pt-BR"/>
              </w:rPr>
            </w:pPr>
            <w:r w:rsidRPr="00785915">
              <w:rPr>
                <w:rFonts w:ascii="Times New Roman" w:eastAsia="Times New Roman" w:hAnsi="Times New Roman" w:cs="Times New Roman"/>
                <w:color w:val="000000"/>
                <w:sz w:val="20"/>
                <w:szCs w:val="20"/>
                <w:lang w:val="en-GB" w:eastAsia="pt-BR"/>
              </w:rPr>
              <w:t>(intercept)</w:t>
            </w:r>
          </w:p>
        </w:tc>
        <w:tc>
          <w:tcPr>
            <w:tcW w:w="0" w:type="auto"/>
            <w:shd w:val="clear" w:color="auto" w:fill="auto"/>
            <w:noWrap/>
            <w:hideMark/>
          </w:tcPr>
          <w:p w14:paraId="2586041B" w14:textId="77777777" w:rsidR="001D13B3" w:rsidRPr="00785915" w:rsidRDefault="001D13B3" w:rsidP="00785915">
            <w:pPr>
              <w:spacing w:after="0" w:line="240" w:lineRule="auto"/>
              <w:jc w:val="center"/>
              <w:rPr>
                <w:rFonts w:ascii="Times New Roman" w:eastAsia="Times New Roman" w:hAnsi="Times New Roman" w:cs="Times New Roman"/>
                <w:color w:val="000000"/>
                <w:sz w:val="20"/>
                <w:szCs w:val="20"/>
                <w:lang w:val="en-GB" w:eastAsia="pt-BR"/>
              </w:rPr>
            </w:pPr>
            <w:r w:rsidRPr="00785915">
              <w:rPr>
                <w:rFonts w:ascii="Times New Roman" w:eastAsia="Times New Roman" w:hAnsi="Times New Roman" w:cs="Times New Roman"/>
                <w:color w:val="000000"/>
                <w:sz w:val="20"/>
                <w:szCs w:val="20"/>
                <w:lang w:val="en-GB" w:eastAsia="pt-BR"/>
              </w:rPr>
              <w:t>-0.026</w:t>
            </w:r>
          </w:p>
        </w:tc>
        <w:tc>
          <w:tcPr>
            <w:tcW w:w="0" w:type="auto"/>
            <w:shd w:val="clear" w:color="auto" w:fill="auto"/>
            <w:noWrap/>
            <w:hideMark/>
          </w:tcPr>
          <w:p w14:paraId="21583888" w14:textId="77777777" w:rsidR="001D13B3" w:rsidRPr="00785915" w:rsidRDefault="001D13B3" w:rsidP="00785915">
            <w:pPr>
              <w:spacing w:after="0" w:line="240" w:lineRule="auto"/>
              <w:jc w:val="center"/>
              <w:rPr>
                <w:rFonts w:ascii="Times New Roman" w:eastAsia="Times New Roman" w:hAnsi="Times New Roman" w:cs="Times New Roman"/>
                <w:color w:val="000000"/>
                <w:sz w:val="20"/>
                <w:szCs w:val="20"/>
                <w:lang w:val="en-GB" w:eastAsia="pt-BR"/>
              </w:rPr>
            </w:pPr>
            <w:r w:rsidRPr="00785915">
              <w:rPr>
                <w:rFonts w:ascii="Times New Roman" w:eastAsia="Times New Roman" w:hAnsi="Times New Roman" w:cs="Times New Roman"/>
                <w:color w:val="000000"/>
                <w:sz w:val="20"/>
                <w:szCs w:val="20"/>
                <w:lang w:val="en-GB" w:eastAsia="pt-BR"/>
              </w:rPr>
              <w:t>0.283</w:t>
            </w:r>
          </w:p>
        </w:tc>
        <w:tc>
          <w:tcPr>
            <w:tcW w:w="0" w:type="auto"/>
            <w:shd w:val="clear" w:color="auto" w:fill="auto"/>
            <w:noWrap/>
            <w:hideMark/>
          </w:tcPr>
          <w:p w14:paraId="507D8023" w14:textId="77777777" w:rsidR="001D13B3" w:rsidRPr="00785915" w:rsidRDefault="001D13B3" w:rsidP="00785915">
            <w:pPr>
              <w:spacing w:after="0" w:line="240" w:lineRule="auto"/>
              <w:jc w:val="center"/>
              <w:rPr>
                <w:rFonts w:ascii="Times New Roman" w:eastAsia="Times New Roman" w:hAnsi="Times New Roman" w:cs="Times New Roman"/>
                <w:color w:val="000000"/>
                <w:sz w:val="20"/>
                <w:szCs w:val="20"/>
                <w:lang w:val="en-GB" w:eastAsia="pt-BR"/>
              </w:rPr>
            </w:pPr>
            <w:r w:rsidRPr="00785915">
              <w:rPr>
                <w:rFonts w:ascii="Times New Roman" w:eastAsia="Times New Roman" w:hAnsi="Times New Roman" w:cs="Times New Roman"/>
                <w:color w:val="000000"/>
                <w:sz w:val="20"/>
                <w:szCs w:val="20"/>
                <w:lang w:val="en-GB" w:eastAsia="pt-BR"/>
              </w:rPr>
              <w:t>-0.093</w:t>
            </w:r>
          </w:p>
        </w:tc>
        <w:tc>
          <w:tcPr>
            <w:tcW w:w="0" w:type="auto"/>
            <w:shd w:val="clear" w:color="auto" w:fill="auto"/>
            <w:noWrap/>
            <w:hideMark/>
          </w:tcPr>
          <w:p w14:paraId="79A9AA89" w14:textId="77777777" w:rsidR="001D13B3" w:rsidRPr="00785915" w:rsidRDefault="001D13B3" w:rsidP="00785915">
            <w:pPr>
              <w:spacing w:after="0" w:line="240" w:lineRule="auto"/>
              <w:jc w:val="center"/>
              <w:rPr>
                <w:rFonts w:ascii="Times New Roman" w:eastAsia="Times New Roman" w:hAnsi="Times New Roman" w:cs="Times New Roman"/>
                <w:color w:val="000000"/>
                <w:sz w:val="20"/>
                <w:szCs w:val="20"/>
                <w:lang w:val="en-GB" w:eastAsia="pt-BR"/>
              </w:rPr>
            </w:pPr>
            <w:r w:rsidRPr="00785915">
              <w:rPr>
                <w:rFonts w:ascii="Times New Roman" w:eastAsia="Times New Roman" w:hAnsi="Times New Roman" w:cs="Times New Roman"/>
                <w:color w:val="000000"/>
                <w:sz w:val="20"/>
                <w:szCs w:val="20"/>
                <w:lang w:val="en-GB" w:eastAsia="pt-BR"/>
              </w:rPr>
              <w:t>0.927</w:t>
            </w:r>
          </w:p>
        </w:tc>
      </w:tr>
      <w:tr w:rsidR="001D13B3" w:rsidRPr="00785915" w14:paraId="11AC3E51" w14:textId="77777777" w:rsidTr="00785915">
        <w:trPr>
          <w:trHeight w:hRule="exact" w:val="255"/>
          <w:jc w:val="center"/>
        </w:trPr>
        <w:tc>
          <w:tcPr>
            <w:tcW w:w="0" w:type="auto"/>
            <w:shd w:val="clear" w:color="auto" w:fill="auto"/>
            <w:noWrap/>
            <w:hideMark/>
          </w:tcPr>
          <w:p w14:paraId="0B937047" w14:textId="77777777" w:rsidR="001D13B3" w:rsidRPr="00785915" w:rsidRDefault="001D13B3" w:rsidP="00785915">
            <w:pPr>
              <w:spacing w:after="0" w:line="240" w:lineRule="auto"/>
              <w:jc w:val="left"/>
              <w:rPr>
                <w:rFonts w:ascii="Times New Roman" w:eastAsia="Times New Roman" w:hAnsi="Times New Roman" w:cs="Times New Roman"/>
                <w:color w:val="000000"/>
                <w:sz w:val="20"/>
                <w:szCs w:val="20"/>
                <w:lang w:val="en-GB" w:eastAsia="pt-BR"/>
              </w:rPr>
            </w:pPr>
            <w:r w:rsidRPr="00785915">
              <w:rPr>
                <w:rFonts w:ascii="Times New Roman" w:eastAsia="Times New Roman" w:hAnsi="Times New Roman" w:cs="Times New Roman"/>
                <w:color w:val="000000"/>
                <w:sz w:val="20"/>
                <w:szCs w:val="20"/>
                <w:lang w:val="en-GB" w:eastAsia="pt-BR"/>
              </w:rPr>
              <w:t> </w:t>
            </w:r>
          </w:p>
        </w:tc>
        <w:tc>
          <w:tcPr>
            <w:tcW w:w="0" w:type="auto"/>
            <w:shd w:val="clear" w:color="auto" w:fill="auto"/>
            <w:noWrap/>
            <w:hideMark/>
          </w:tcPr>
          <w:p w14:paraId="324716DB" w14:textId="011E97A5" w:rsidR="001D13B3" w:rsidRPr="00785915" w:rsidRDefault="001D13B3" w:rsidP="00785915">
            <w:pPr>
              <w:spacing w:after="0" w:line="240" w:lineRule="auto"/>
              <w:jc w:val="center"/>
              <w:rPr>
                <w:rFonts w:ascii="Times New Roman" w:eastAsia="Times New Roman" w:hAnsi="Times New Roman" w:cs="Times New Roman"/>
                <w:color w:val="000000"/>
                <w:sz w:val="20"/>
                <w:szCs w:val="20"/>
                <w:lang w:val="en-GB" w:eastAsia="pt-BR"/>
              </w:rPr>
            </w:pPr>
          </w:p>
        </w:tc>
        <w:tc>
          <w:tcPr>
            <w:tcW w:w="0" w:type="auto"/>
            <w:shd w:val="clear" w:color="auto" w:fill="auto"/>
            <w:noWrap/>
            <w:hideMark/>
          </w:tcPr>
          <w:p w14:paraId="6C4498D6" w14:textId="05AB5B17" w:rsidR="001D13B3" w:rsidRPr="00785915" w:rsidRDefault="00785915" w:rsidP="00785915">
            <w:pPr>
              <w:spacing w:after="0" w:line="240" w:lineRule="auto"/>
              <w:jc w:val="center"/>
              <w:rPr>
                <w:rFonts w:ascii="Times New Roman" w:eastAsia="Times New Roman" w:hAnsi="Times New Roman" w:cs="Times New Roman"/>
                <w:color w:val="000000"/>
                <w:sz w:val="20"/>
                <w:szCs w:val="20"/>
                <w:lang w:val="en-GB" w:eastAsia="pt-BR"/>
              </w:rPr>
            </w:pPr>
            <w:r>
              <w:rPr>
                <w:rFonts w:ascii="Times New Roman" w:eastAsia="Times New Roman" w:hAnsi="Times New Roman" w:cs="Times New Roman"/>
                <w:color w:val="000000"/>
                <w:sz w:val="20"/>
                <w:szCs w:val="20"/>
                <w:lang w:val="en-GB" w:eastAsia="pt-BR"/>
              </w:rPr>
              <w:t>A</w:t>
            </w:r>
            <w:r w:rsidR="001D13B3" w:rsidRPr="00785915">
              <w:rPr>
                <w:rFonts w:ascii="Times New Roman" w:eastAsia="Times New Roman" w:hAnsi="Times New Roman" w:cs="Times New Roman"/>
                <w:color w:val="000000"/>
                <w:sz w:val="20"/>
                <w:szCs w:val="20"/>
                <w:lang w:val="en-GB" w:eastAsia="pt-BR"/>
              </w:rPr>
              <w:t>way team strength</w:t>
            </w:r>
          </w:p>
        </w:tc>
        <w:tc>
          <w:tcPr>
            <w:tcW w:w="0" w:type="auto"/>
            <w:shd w:val="clear" w:color="auto" w:fill="auto"/>
            <w:noWrap/>
            <w:hideMark/>
          </w:tcPr>
          <w:p w14:paraId="1EA83C4F" w14:textId="77777777" w:rsidR="001D13B3" w:rsidRPr="00785915" w:rsidRDefault="001D13B3" w:rsidP="00785915">
            <w:pPr>
              <w:spacing w:after="0" w:line="240" w:lineRule="auto"/>
              <w:jc w:val="center"/>
              <w:rPr>
                <w:rFonts w:ascii="Times New Roman" w:eastAsia="Times New Roman" w:hAnsi="Times New Roman" w:cs="Times New Roman"/>
                <w:color w:val="000000"/>
                <w:sz w:val="20"/>
                <w:szCs w:val="20"/>
                <w:lang w:val="en-GB" w:eastAsia="pt-BR"/>
              </w:rPr>
            </w:pPr>
            <w:r w:rsidRPr="00785915">
              <w:rPr>
                <w:rFonts w:ascii="Times New Roman" w:eastAsia="Times New Roman" w:hAnsi="Times New Roman" w:cs="Times New Roman"/>
                <w:color w:val="000000"/>
                <w:sz w:val="20"/>
                <w:szCs w:val="20"/>
                <w:lang w:val="en-GB" w:eastAsia="pt-BR"/>
              </w:rPr>
              <w:t>0.006</w:t>
            </w:r>
          </w:p>
        </w:tc>
        <w:tc>
          <w:tcPr>
            <w:tcW w:w="0" w:type="auto"/>
            <w:shd w:val="clear" w:color="auto" w:fill="auto"/>
            <w:noWrap/>
            <w:hideMark/>
          </w:tcPr>
          <w:p w14:paraId="371E7233" w14:textId="77777777" w:rsidR="001D13B3" w:rsidRPr="00785915" w:rsidRDefault="001D13B3" w:rsidP="00785915">
            <w:pPr>
              <w:spacing w:after="0" w:line="240" w:lineRule="auto"/>
              <w:jc w:val="center"/>
              <w:rPr>
                <w:rFonts w:ascii="Times New Roman" w:eastAsia="Times New Roman" w:hAnsi="Times New Roman" w:cs="Times New Roman"/>
                <w:color w:val="000000"/>
                <w:sz w:val="20"/>
                <w:szCs w:val="20"/>
                <w:lang w:val="en-GB" w:eastAsia="pt-BR"/>
              </w:rPr>
            </w:pPr>
            <w:r w:rsidRPr="00785915">
              <w:rPr>
                <w:rFonts w:ascii="Times New Roman" w:eastAsia="Times New Roman" w:hAnsi="Times New Roman" w:cs="Times New Roman"/>
                <w:color w:val="000000"/>
                <w:sz w:val="20"/>
                <w:szCs w:val="20"/>
                <w:lang w:val="en-GB" w:eastAsia="pt-BR"/>
              </w:rPr>
              <w:t>0.145</w:t>
            </w:r>
          </w:p>
        </w:tc>
        <w:tc>
          <w:tcPr>
            <w:tcW w:w="0" w:type="auto"/>
            <w:shd w:val="clear" w:color="auto" w:fill="auto"/>
            <w:noWrap/>
            <w:hideMark/>
          </w:tcPr>
          <w:p w14:paraId="260FDDA7" w14:textId="77777777" w:rsidR="001D13B3" w:rsidRPr="00785915" w:rsidRDefault="001D13B3" w:rsidP="00785915">
            <w:pPr>
              <w:spacing w:after="0" w:line="240" w:lineRule="auto"/>
              <w:jc w:val="center"/>
              <w:rPr>
                <w:rFonts w:ascii="Times New Roman" w:eastAsia="Times New Roman" w:hAnsi="Times New Roman" w:cs="Times New Roman"/>
                <w:color w:val="000000"/>
                <w:sz w:val="20"/>
                <w:szCs w:val="20"/>
                <w:lang w:val="en-GB" w:eastAsia="pt-BR"/>
              </w:rPr>
            </w:pPr>
            <w:r w:rsidRPr="00785915">
              <w:rPr>
                <w:rFonts w:ascii="Times New Roman" w:eastAsia="Times New Roman" w:hAnsi="Times New Roman" w:cs="Times New Roman"/>
                <w:color w:val="000000"/>
                <w:sz w:val="20"/>
                <w:szCs w:val="20"/>
                <w:lang w:val="en-GB" w:eastAsia="pt-BR"/>
              </w:rPr>
              <w:t>0.045</w:t>
            </w:r>
          </w:p>
        </w:tc>
        <w:tc>
          <w:tcPr>
            <w:tcW w:w="0" w:type="auto"/>
            <w:shd w:val="clear" w:color="auto" w:fill="auto"/>
            <w:noWrap/>
            <w:hideMark/>
          </w:tcPr>
          <w:p w14:paraId="49B72250" w14:textId="77777777" w:rsidR="001D13B3" w:rsidRPr="00785915" w:rsidRDefault="001D13B3" w:rsidP="00785915">
            <w:pPr>
              <w:spacing w:after="0" w:line="240" w:lineRule="auto"/>
              <w:jc w:val="center"/>
              <w:rPr>
                <w:rFonts w:ascii="Times New Roman" w:eastAsia="Times New Roman" w:hAnsi="Times New Roman" w:cs="Times New Roman"/>
                <w:color w:val="000000"/>
                <w:sz w:val="20"/>
                <w:szCs w:val="20"/>
                <w:lang w:val="en-GB" w:eastAsia="pt-BR"/>
              </w:rPr>
            </w:pPr>
            <w:r w:rsidRPr="00785915">
              <w:rPr>
                <w:rFonts w:ascii="Times New Roman" w:eastAsia="Times New Roman" w:hAnsi="Times New Roman" w:cs="Times New Roman"/>
                <w:color w:val="000000"/>
                <w:sz w:val="20"/>
                <w:szCs w:val="20"/>
                <w:lang w:val="en-GB" w:eastAsia="pt-BR"/>
              </w:rPr>
              <w:t>0.965</w:t>
            </w:r>
          </w:p>
        </w:tc>
      </w:tr>
      <w:tr w:rsidR="001D13B3" w:rsidRPr="00785915" w14:paraId="5D7CF2E1" w14:textId="77777777" w:rsidTr="00785915">
        <w:trPr>
          <w:trHeight w:hRule="exact" w:val="255"/>
          <w:jc w:val="center"/>
        </w:trPr>
        <w:tc>
          <w:tcPr>
            <w:tcW w:w="0" w:type="auto"/>
            <w:shd w:val="clear" w:color="auto" w:fill="auto"/>
            <w:noWrap/>
            <w:hideMark/>
          </w:tcPr>
          <w:p w14:paraId="17DF6871" w14:textId="77777777" w:rsidR="001D13B3" w:rsidRPr="00785915" w:rsidRDefault="001D13B3" w:rsidP="00785915">
            <w:pPr>
              <w:spacing w:after="0" w:line="240" w:lineRule="auto"/>
              <w:jc w:val="left"/>
              <w:rPr>
                <w:rFonts w:ascii="Times New Roman" w:eastAsia="Times New Roman" w:hAnsi="Times New Roman" w:cs="Times New Roman"/>
                <w:color w:val="000000"/>
                <w:sz w:val="20"/>
                <w:szCs w:val="20"/>
                <w:lang w:val="en-GB" w:eastAsia="pt-BR"/>
              </w:rPr>
            </w:pPr>
            <w:r w:rsidRPr="00785915">
              <w:rPr>
                <w:rFonts w:ascii="Times New Roman" w:eastAsia="Times New Roman" w:hAnsi="Times New Roman" w:cs="Times New Roman"/>
                <w:color w:val="000000"/>
                <w:sz w:val="20"/>
                <w:szCs w:val="20"/>
                <w:lang w:val="en-GB" w:eastAsia="pt-BR"/>
              </w:rPr>
              <w:t>Crowd size</w:t>
            </w:r>
          </w:p>
        </w:tc>
        <w:tc>
          <w:tcPr>
            <w:tcW w:w="0" w:type="auto"/>
            <w:shd w:val="clear" w:color="auto" w:fill="auto"/>
            <w:noWrap/>
            <w:hideMark/>
          </w:tcPr>
          <w:p w14:paraId="70B687AC" w14:textId="76D49B7E" w:rsidR="001D13B3" w:rsidRPr="00785915" w:rsidRDefault="001D13B3" w:rsidP="00785915">
            <w:pPr>
              <w:spacing w:after="0" w:line="240" w:lineRule="auto"/>
              <w:jc w:val="center"/>
              <w:rPr>
                <w:rFonts w:ascii="Times New Roman" w:eastAsia="Times New Roman" w:hAnsi="Times New Roman" w:cs="Times New Roman"/>
                <w:color w:val="000000"/>
                <w:sz w:val="20"/>
                <w:szCs w:val="20"/>
                <w:lang w:val="en-GB" w:eastAsia="pt-BR"/>
              </w:rPr>
            </w:pPr>
            <w:r w:rsidRPr="00785915">
              <w:rPr>
                <w:rFonts w:ascii="Times New Roman" w:eastAsia="Times New Roman" w:hAnsi="Times New Roman" w:cs="Times New Roman"/>
                <w:color w:val="000000"/>
                <w:sz w:val="20"/>
                <w:szCs w:val="20"/>
                <w:lang w:val="en-GB" w:eastAsia="pt-BR"/>
              </w:rPr>
              <w:t>2</w:t>
            </w:r>
            <w:r w:rsidRPr="00785915">
              <w:rPr>
                <w:rFonts w:ascii="Times New Roman" w:eastAsia="Times New Roman" w:hAnsi="Times New Roman" w:cs="Times New Roman"/>
                <w:color w:val="000000"/>
                <w:sz w:val="20"/>
                <w:szCs w:val="20"/>
                <w:vertAlign w:val="superscript"/>
                <w:lang w:val="en-GB" w:eastAsia="pt-BR"/>
              </w:rPr>
              <w:t>nd</w:t>
            </w:r>
          </w:p>
        </w:tc>
        <w:tc>
          <w:tcPr>
            <w:tcW w:w="0" w:type="auto"/>
            <w:shd w:val="clear" w:color="auto" w:fill="auto"/>
            <w:noWrap/>
            <w:hideMark/>
          </w:tcPr>
          <w:p w14:paraId="257FBC69" w14:textId="77777777" w:rsidR="001D13B3" w:rsidRPr="00785915" w:rsidRDefault="001D13B3" w:rsidP="00785915">
            <w:pPr>
              <w:spacing w:after="0" w:line="240" w:lineRule="auto"/>
              <w:jc w:val="center"/>
              <w:rPr>
                <w:rFonts w:ascii="Times New Roman" w:eastAsia="Times New Roman" w:hAnsi="Times New Roman" w:cs="Times New Roman"/>
                <w:color w:val="000000"/>
                <w:sz w:val="20"/>
                <w:szCs w:val="20"/>
                <w:lang w:val="en-GB" w:eastAsia="pt-BR"/>
              </w:rPr>
            </w:pPr>
            <w:r w:rsidRPr="00785915">
              <w:rPr>
                <w:rFonts w:ascii="Times New Roman" w:eastAsia="Times New Roman" w:hAnsi="Times New Roman" w:cs="Times New Roman"/>
                <w:color w:val="000000"/>
                <w:sz w:val="20"/>
                <w:szCs w:val="20"/>
                <w:lang w:val="en-GB" w:eastAsia="pt-BR"/>
              </w:rPr>
              <w:t>(intercept)</w:t>
            </w:r>
          </w:p>
        </w:tc>
        <w:tc>
          <w:tcPr>
            <w:tcW w:w="0" w:type="auto"/>
            <w:shd w:val="clear" w:color="auto" w:fill="auto"/>
            <w:noWrap/>
            <w:hideMark/>
          </w:tcPr>
          <w:p w14:paraId="306BC36A" w14:textId="77777777" w:rsidR="001D13B3" w:rsidRPr="00785915" w:rsidRDefault="001D13B3" w:rsidP="00785915">
            <w:pPr>
              <w:spacing w:after="0" w:line="240" w:lineRule="auto"/>
              <w:jc w:val="center"/>
              <w:rPr>
                <w:rFonts w:ascii="Times New Roman" w:eastAsia="Times New Roman" w:hAnsi="Times New Roman" w:cs="Times New Roman"/>
                <w:color w:val="000000"/>
                <w:sz w:val="20"/>
                <w:szCs w:val="20"/>
                <w:lang w:val="en-GB" w:eastAsia="pt-BR"/>
              </w:rPr>
            </w:pPr>
            <w:r w:rsidRPr="00785915">
              <w:rPr>
                <w:rFonts w:ascii="Times New Roman" w:eastAsia="Times New Roman" w:hAnsi="Times New Roman" w:cs="Times New Roman"/>
                <w:color w:val="000000"/>
                <w:sz w:val="20"/>
                <w:szCs w:val="20"/>
                <w:lang w:val="en-GB" w:eastAsia="pt-BR"/>
              </w:rPr>
              <w:t>-0.019</w:t>
            </w:r>
          </w:p>
        </w:tc>
        <w:tc>
          <w:tcPr>
            <w:tcW w:w="0" w:type="auto"/>
            <w:shd w:val="clear" w:color="auto" w:fill="auto"/>
            <w:noWrap/>
            <w:hideMark/>
          </w:tcPr>
          <w:p w14:paraId="313486FC" w14:textId="77777777" w:rsidR="001D13B3" w:rsidRPr="00785915" w:rsidRDefault="001D13B3" w:rsidP="00785915">
            <w:pPr>
              <w:spacing w:after="0" w:line="240" w:lineRule="auto"/>
              <w:jc w:val="center"/>
              <w:rPr>
                <w:rFonts w:ascii="Times New Roman" w:eastAsia="Times New Roman" w:hAnsi="Times New Roman" w:cs="Times New Roman"/>
                <w:color w:val="000000"/>
                <w:sz w:val="20"/>
                <w:szCs w:val="20"/>
                <w:lang w:val="en-GB" w:eastAsia="pt-BR"/>
              </w:rPr>
            </w:pPr>
            <w:r w:rsidRPr="00785915">
              <w:rPr>
                <w:rFonts w:ascii="Times New Roman" w:eastAsia="Times New Roman" w:hAnsi="Times New Roman" w:cs="Times New Roman"/>
                <w:color w:val="000000"/>
                <w:sz w:val="20"/>
                <w:szCs w:val="20"/>
                <w:lang w:val="en-GB" w:eastAsia="pt-BR"/>
              </w:rPr>
              <w:t>0.199</w:t>
            </w:r>
          </w:p>
        </w:tc>
        <w:tc>
          <w:tcPr>
            <w:tcW w:w="0" w:type="auto"/>
            <w:shd w:val="clear" w:color="auto" w:fill="auto"/>
            <w:noWrap/>
            <w:hideMark/>
          </w:tcPr>
          <w:p w14:paraId="472B4458" w14:textId="77777777" w:rsidR="001D13B3" w:rsidRPr="00785915" w:rsidRDefault="001D13B3" w:rsidP="00785915">
            <w:pPr>
              <w:spacing w:after="0" w:line="240" w:lineRule="auto"/>
              <w:jc w:val="center"/>
              <w:rPr>
                <w:rFonts w:ascii="Times New Roman" w:eastAsia="Times New Roman" w:hAnsi="Times New Roman" w:cs="Times New Roman"/>
                <w:color w:val="000000"/>
                <w:sz w:val="20"/>
                <w:szCs w:val="20"/>
                <w:lang w:val="en-GB" w:eastAsia="pt-BR"/>
              </w:rPr>
            </w:pPr>
            <w:r w:rsidRPr="00785915">
              <w:rPr>
                <w:rFonts w:ascii="Times New Roman" w:eastAsia="Times New Roman" w:hAnsi="Times New Roman" w:cs="Times New Roman"/>
                <w:color w:val="000000"/>
                <w:sz w:val="20"/>
                <w:szCs w:val="20"/>
                <w:lang w:val="en-GB" w:eastAsia="pt-BR"/>
              </w:rPr>
              <w:t>-0.094</w:t>
            </w:r>
          </w:p>
        </w:tc>
        <w:tc>
          <w:tcPr>
            <w:tcW w:w="0" w:type="auto"/>
            <w:shd w:val="clear" w:color="auto" w:fill="auto"/>
            <w:noWrap/>
            <w:hideMark/>
          </w:tcPr>
          <w:p w14:paraId="61E9B2CB" w14:textId="77777777" w:rsidR="001D13B3" w:rsidRPr="00785915" w:rsidRDefault="001D13B3" w:rsidP="00785915">
            <w:pPr>
              <w:spacing w:after="0" w:line="240" w:lineRule="auto"/>
              <w:jc w:val="center"/>
              <w:rPr>
                <w:rFonts w:ascii="Times New Roman" w:eastAsia="Times New Roman" w:hAnsi="Times New Roman" w:cs="Times New Roman"/>
                <w:color w:val="000000"/>
                <w:sz w:val="20"/>
                <w:szCs w:val="20"/>
                <w:lang w:val="en-GB" w:eastAsia="pt-BR"/>
              </w:rPr>
            </w:pPr>
            <w:r w:rsidRPr="00785915">
              <w:rPr>
                <w:rFonts w:ascii="Times New Roman" w:eastAsia="Times New Roman" w:hAnsi="Times New Roman" w:cs="Times New Roman"/>
                <w:color w:val="000000"/>
                <w:sz w:val="20"/>
                <w:szCs w:val="20"/>
                <w:lang w:val="en-GB" w:eastAsia="pt-BR"/>
              </w:rPr>
              <w:t>0.926</w:t>
            </w:r>
          </w:p>
        </w:tc>
      </w:tr>
      <w:tr w:rsidR="001D13B3" w:rsidRPr="00785915" w14:paraId="48E180DD" w14:textId="77777777" w:rsidTr="00785915">
        <w:trPr>
          <w:trHeight w:hRule="exact" w:val="255"/>
          <w:jc w:val="center"/>
        </w:trPr>
        <w:tc>
          <w:tcPr>
            <w:tcW w:w="0" w:type="auto"/>
            <w:tcBorders>
              <w:bottom w:val="single" w:sz="4" w:space="0" w:color="auto"/>
            </w:tcBorders>
            <w:shd w:val="clear" w:color="auto" w:fill="auto"/>
            <w:noWrap/>
            <w:hideMark/>
          </w:tcPr>
          <w:p w14:paraId="1D7E997A" w14:textId="77777777" w:rsidR="001D13B3" w:rsidRPr="00785915" w:rsidRDefault="001D13B3" w:rsidP="00785915">
            <w:pPr>
              <w:spacing w:after="0" w:line="240" w:lineRule="auto"/>
              <w:jc w:val="left"/>
              <w:rPr>
                <w:rFonts w:ascii="Times New Roman" w:eastAsia="Times New Roman" w:hAnsi="Times New Roman" w:cs="Times New Roman"/>
                <w:color w:val="000000"/>
                <w:sz w:val="20"/>
                <w:szCs w:val="20"/>
                <w:lang w:val="en-GB" w:eastAsia="pt-BR"/>
              </w:rPr>
            </w:pPr>
            <w:r w:rsidRPr="00785915">
              <w:rPr>
                <w:rFonts w:ascii="Times New Roman" w:eastAsia="Times New Roman" w:hAnsi="Times New Roman" w:cs="Times New Roman"/>
                <w:color w:val="000000"/>
                <w:sz w:val="20"/>
                <w:szCs w:val="20"/>
                <w:lang w:val="en-GB" w:eastAsia="pt-BR"/>
              </w:rPr>
              <w:t> </w:t>
            </w:r>
          </w:p>
        </w:tc>
        <w:tc>
          <w:tcPr>
            <w:tcW w:w="0" w:type="auto"/>
            <w:tcBorders>
              <w:bottom w:val="single" w:sz="4" w:space="0" w:color="auto"/>
            </w:tcBorders>
            <w:shd w:val="clear" w:color="auto" w:fill="auto"/>
            <w:noWrap/>
            <w:hideMark/>
          </w:tcPr>
          <w:p w14:paraId="1CD29AD7" w14:textId="0DAC390F" w:rsidR="001D13B3" w:rsidRPr="00785915" w:rsidRDefault="001D13B3" w:rsidP="00785915">
            <w:pPr>
              <w:spacing w:after="0" w:line="240" w:lineRule="auto"/>
              <w:jc w:val="center"/>
              <w:rPr>
                <w:rFonts w:ascii="Times New Roman" w:eastAsia="Times New Roman" w:hAnsi="Times New Roman" w:cs="Times New Roman"/>
                <w:color w:val="000000"/>
                <w:sz w:val="20"/>
                <w:szCs w:val="20"/>
                <w:lang w:val="en-GB" w:eastAsia="pt-BR"/>
              </w:rPr>
            </w:pPr>
          </w:p>
        </w:tc>
        <w:tc>
          <w:tcPr>
            <w:tcW w:w="0" w:type="auto"/>
            <w:tcBorders>
              <w:bottom w:val="single" w:sz="4" w:space="0" w:color="auto"/>
            </w:tcBorders>
            <w:shd w:val="clear" w:color="auto" w:fill="auto"/>
            <w:noWrap/>
            <w:hideMark/>
          </w:tcPr>
          <w:p w14:paraId="568AE273" w14:textId="56F2D846" w:rsidR="001D13B3" w:rsidRPr="00785915" w:rsidRDefault="00785915" w:rsidP="00785915">
            <w:pPr>
              <w:spacing w:after="0" w:line="240" w:lineRule="auto"/>
              <w:jc w:val="center"/>
              <w:rPr>
                <w:rFonts w:ascii="Times New Roman" w:eastAsia="Times New Roman" w:hAnsi="Times New Roman" w:cs="Times New Roman"/>
                <w:color w:val="000000"/>
                <w:sz w:val="20"/>
                <w:szCs w:val="20"/>
                <w:lang w:val="en-GB" w:eastAsia="pt-BR"/>
              </w:rPr>
            </w:pPr>
            <w:r>
              <w:rPr>
                <w:rFonts w:ascii="Times New Roman" w:eastAsia="Times New Roman" w:hAnsi="Times New Roman" w:cs="Times New Roman"/>
                <w:color w:val="000000"/>
                <w:sz w:val="20"/>
                <w:szCs w:val="20"/>
                <w:lang w:val="en-GB" w:eastAsia="pt-BR"/>
              </w:rPr>
              <w:t>T</w:t>
            </w:r>
            <w:r w:rsidR="001D13B3" w:rsidRPr="00785915">
              <w:rPr>
                <w:rFonts w:ascii="Times New Roman" w:eastAsia="Times New Roman" w:hAnsi="Times New Roman" w:cs="Times New Roman"/>
                <w:color w:val="000000"/>
                <w:sz w:val="20"/>
                <w:szCs w:val="20"/>
                <w:lang w:val="en-GB" w:eastAsia="pt-BR"/>
              </w:rPr>
              <w:t xml:space="preserve">eam's </w:t>
            </w:r>
            <w:r>
              <w:rPr>
                <w:rFonts w:ascii="Times New Roman" w:eastAsia="Times New Roman" w:hAnsi="Times New Roman" w:cs="Times New Roman"/>
                <w:color w:val="000000"/>
                <w:sz w:val="20"/>
                <w:szCs w:val="20"/>
                <w:lang w:val="en-GB" w:eastAsia="pt-BR"/>
              </w:rPr>
              <w:t>r</w:t>
            </w:r>
            <w:r w:rsidR="00CC7C79" w:rsidRPr="00785915">
              <w:rPr>
                <w:rFonts w:ascii="Times New Roman" w:eastAsia="Times New Roman" w:hAnsi="Times New Roman" w:cs="Times New Roman"/>
                <w:color w:val="000000"/>
                <w:sz w:val="20"/>
                <w:szCs w:val="20"/>
                <w:lang w:val="en-GB" w:eastAsia="pt-BR"/>
              </w:rPr>
              <w:t>elative strength</w:t>
            </w:r>
          </w:p>
        </w:tc>
        <w:tc>
          <w:tcPr>
            <w:tcW w:w="0" w:type="auto"/>
            <w:tcBorders>
              <w:bottom w:val="single" w:sz="4" w:space="0" w:color="auto"/>
            </w:tcBorders>
            <w:shd w:val="clear" w:color="auto" w:fill="auto"/>
            <w:noWrap/>
            <w:hideMark/>
          </w:tcPr>
          <w:p w14:paraId="291E4665" w14:textId="77777777" w:rsidR="001D13B3" w:rsidRPr="00785915" w:rsidRDefault="001D13B3" w:rsidP="00785915">
            <w:pPr>
              <w:spacing w:after="0" w:line="240" w:lineRule="auto"/>
              <w:jc w:val="center"/>
              <w:rPr>
                <w:rFonts w:ascii="Times New Roman" w:eastAsia="Times New Roman" w:hAnsi="Times New Roman" w:cs="Times New Roman"/>
                <w:color w:val="000000"/>
                <w:sz w:val="20"/>
                <w:szCs w:val="20"/>
                <w:lang w:val="en-GB" w:eastAsia="pt-BR"/>
              </w:rPr>
            </w:pPr>
            <w:r w:rsidRPr="00785915">
              <w:rPr>
                <w:rFonts w:ascii="Times New Roman" w:eastAsia="Times New Roman" w:hAnsi="Times New Roman" w:cs="Times New Roman"/>
                <w:color w:val="000000"/>
                <w:sz w:val="20"/>
                <w:szCs w:val="20"/>
                <w:lang w:val="en-GB" w:eastAsia="pt-BR"/>
              </w:rPr>
              <w:t>0.089</w:t>
            </w:r>
          </w:p>
        </w:tc>
        <w:tc>
          <w:tcPr>
            <w:tcW w:w="0" w:type="auto"/>
            <w:tcBorders>
              <w:bottom w:val="single" w:sz="4" w:space="0" w:color="auto"/>
            </w:tcBorders>
            <w:shd w:val="clear" w:color="auto" w:fill="auto"/>
            <w:noWrap/>
            <w:hideMark/>
          </w:tcPr>
          <w:p w14:paraId="097F6AC2" w14:textId="77777777" w:rsidR="001D13B3" w:rsidRPr="00785915" w:rsidRDefault="001D13B3" w:rsidP="00785915">
            <w:pPr>
              <w:spacing w:after="0" w:line="240" w:lineRule="auto"/>
              <w:jc w:val="center"/>
              <w:rPr>
                <w:rFonts w:ascii="Times New Roman" w:eastAsia="Times New Roman" w:hAnsi="Times New Roman" w:cs="Times New Roman"/>
                <w:color w:val="000000"/>
                <w:sz w:val="20"/>
                <w:szCs w:val="20"/>
                <w:lang w:val="en-GB" w:eastAsia="pt-BR"/>
              </w:rPr>
            </w:pPr>
            <w:r w:rsidRPr="00785915">
              <w:rPr>
                <w:rFonts w:ascii="Times New Roman" w:eastAsia="Times New Roman" w:hAnsi="Times New Roman" w:cs="Times New Roman"/>
                <w:color w:val="000000"/>
                <w:sz w:val="20"/>
                <w:szCs w:val="20"/>
                <w:lang w:val="en-GB" w:eastAsia="pt-BR"/>
              </w:rPr>
              <w:t>0.132</w:t>
            </w:r>
          </w:p>
        </w:tc>
        <w:tc>
          <w:tcPr>
            <w:tcW w:w="0" w:type="auto"/>
            <w:tcBorders>
              <w:bottom w:val="single" w:sz="4" w:space="0" w:color="auto"/>
            </w:tcBorders>
            <w:shd w:val="clear" w:color="auto" w:fill="auto"/>
            <w:noWrap/>
            <w:hideMark/>
          </w:tcPr>
          <w:p w14:paraId="782F54B0" w14:textId="77777777" w:rsidR="001D13B3" w:rsidRPr="00785915" w:rsidRDefault="001D13B3" w:rsidP="00785915">
            <w:pPr>
              <w:spacing w:after="0" w:line="240" w:lineRule="auto"/>
              <w:jc w:val="center"/>
              <w:rPr>
                <w:rFonts w:ascii="Times New Roman" w:eastAsia="Times New Roman" w:hAnsi="Times New Roman" w:cs="Times New Roman"/>
                <w:color w:val="000000"/>
                <w:sz w:val="20"/>
                <w:szCs w:val="20"/>
                <w:lang w:val="en-GB" w:eastAsia="pt-BR"/>
              </w:rPr>
            </w:pPr>
            <w:r w:rsidRPr="00785915">
              <w:rPr>
                <w:rFonts w:ascii="Times New Roman" w:eastAsia="Times New Roman" w:hAnsi="Times New Roman" w:cs="Times New Roman"/>
                <w:color w:val="000000"/>
                <w:sz w:val="20"/>
                <w:szCs w:val="20"/>
                <w:lang w:val="en-GB" w:eastAsia="pt-BR"/>
              </w:rPr>
              <w:t>0.670</w:t>
            </w:r>
          </w:p>
        </w:tc>
        <w:tc>
          <w:tcPr>
            <w:tcW w:w="0" w:type="auto"/>
            <w:tcBorders>
              <w:bottom w:val="single" w:sz="4" w:space="0" w:color="auto"/>
            </w:tcBorders>
            <w:shd w:val="clear" w:color="auto" w:fill="auto"/>
            <w:noWrap/>
            <w:hideMark/>
          </w:tcPr>
          <w:p w14:paraId="4AD0D754" w14:textId="77777777" w:rsidR="001D13B3" w:rsidRPr="00785915" w:rsidRDefault="001D13B3" w:rsidP="00785915">
            <w:pPr>
              <w:spacing w:after="0" w:line="240" w:lineRule="auto"/>
              <w:jc w:val="center"/>
              <w:rPr>
                <w:rFonts w:ascii="Times New Roman" w:eastAsia="Times New Roman" w:hAnsi="Times New Roman" w:cs="Times New Roman"/>
                <w:color w:val="000000"/>
                <w:sz w:val="20"/>
                <w:szCs w:val="20"/>
                <w:lang w:val="en-GB" w:eastAsia="pt-BR"/>
              </w:rPr>
            </w:pPr>
            <w:r w:rsidRPr="00785915">
              <w:rPr>
                <w:rFonts w:ascii="Times New Roman" w:eastAsia="Times New Roman" w:hAnsi="Times New Roman" w:cs="Times New Roman"/>
                <w:color w:val="000000"/>
                <w:sz w:val="20"/>
                <w:szCs w:val="20"/>
                <w:lang w:val="en-GB" w:eastAsia="pt-BR"/>
              </w:rPr>
              <w:t>0.507</w:t>
            </w:r>
          </w:p>
        </w:tc>
      </w:tr>
    </w:tbl>
    <w:p w14:paraId="679D883C" w14:textId="77777777" w:rsidR="002B0D93" w:rsidRPr="006A0131" w:rsidRDefault="002B0D93" w:rsidP="006A0131">
      <w:pPr>
        <w:rPr>
          <w:rFonts w:ascii="Times New Roman" w:hAnsi="Times New Roman" w:cs="Times New Roman"/>
          <w:lang w:val="en-GB"/>
        </w:rPr>
      </w:pPr>
    </w:p>
    <w:p w14:paraId="3BC78838" w14:textId="21805717" w:rsidR="009F0EBD" w:rsidRPr="00785915" w:rsidRDefault="009F0EBD" w:rsidP="006A0131">
      <w:pPr>
        <w:pStyle w:val="Heading1"/>
        <w:rPr>
          <w:rFonts w:ascii="Times New Roman" w:hAnsi="Times New Roman" w:cs="Times New Roman"/>
          <w:sz w:val="22"/>
          <w:szCs w:val="22"/>
          <w:lang w:val="en-GB"/>
        </w:rPr>
      </w:pPr>
      <w:r w:rsidRPr="00785915">
        <w:rPr>
          <w:rFonts w:ascii="Times New Roman" w:hAnsi="Times New Roman" w:cs="Times New Roman"/>
          <w:sz w:val="22"/>
          <w:szCs w:val="22"/>
          <w:lang w:val="en-GB"/>
        </w:rPr>
        <w:t>References</w:t>
      </w:r>
    </w:p>
    <w:p w14:paraId="091F6258" w14:textId="3A5F1E75" w:rsidR="00C130E1" w:rsidRPr="00785915" w:rsidRDefault="00C130E1" w:rsidP="00182BA5">
      <w:pPr>
        <w:spacing w:before="240"/>
        <w:rPr>
          <w:rFonts w:ascii="Times New Roman" w:hAnsi="Times New Roman" w:cs="Times New Roman"/>
          <w:sz w:val="18"/>
          <w:szCs w:val="18"/>
          <w:lang w:val="en-GB"/>
        </w:rPr>
      </w:pPr>
      <w:r w:rsidRPr="00785915">
        <w:rPr>
          <w:rFonts w:ascii="Times New Roman" w:hAnsi="Times New Roman" w:cs="Times New Roman"/>
          <w:sz w:val="18"/>
          <w:szCs w:val="18"/>
          <w:lang w:val="en-GB"/>
        </w:rPr>
        <w:t>Akaike, H. (1974). A new look at the statistical model identification</w:t>
      </w:r>
      <w:r w:rsidR="00785915">
        <w:rPr>
          <w:rFonts w:ascii="Times New Roman" w:hAnsi="Times New Roman" w:cs="Times New Roman"/>
          <w:sz w:val="18"/>
          <w:szCs w:val="18"/>
          <w:lang w:val="en-GB"/>
        </w:rPr>
        <w:t xml:space="preserve"> —</w:t>
      </w:r>
      <w:r w:rsidRPr="00785915">
        <w:rPr>
          <w:rFonts w:ascii="Times New Roman" w:hAnsi="Times New Roman" w:cs="Times New Roman"/>
          <w:sz w:val="18"/>
          <w:szCs w:val="18"/>
          <w:lang w:val="en-GB"/>
        </w:rPr>
        <w:t xml:space="preserve"> IEEE Trans. Automat. Contr. 19: 716</w:t>
      </w:r>
      <w:r w:rsidR="00785915">
        <w:rPr>
          <w:rFonts w:ascii="Times New Roman" w:hAnsi="Times New Roman" w:cs="Times New Roman"/>
          <w:sz w:val="18"/>
          <w:szCs w:val="18"/>
          <w:lang w:val="en-GB"/>
        </w:rPr>
        <w:t>-</w:t>
      </w:r>
      <w:r w:rsidRPr="00785915">
        <w:rPr>
          <w:rFonts w:ascii="Times New Roman" w:hAnsi="Times New Roman" w:cs="Times New Roman"/>
          <w:sz w:val="18"/>
          <w:szCs w:val="18"/>
          <w:lang w:val="en-GB"/>
        </w:rPr>
        <w:t>723.</w:t>
      </w:r>
    </w:p>
    <w:p w14:paraId="70C1AF19" w14:textId="14B1BE2E" w:rsidR="00182BA5" w:rsidRPr="00785915" w:rsidRDefault="00182BA5" w:rsidP="00182BA5">
      <w:pPr>
        <w:spacing w:before="240"/>
        <w:rPr>
          <w:rFonts w:ascii="Times New Roman" w:hAnsi="Times New Roman" w:cs="Times New Roman"/>
          <w:sz w:val="18"/>
          <w:szCs w:val="18"/>
          <w:lang w:val="en-GB"/>
        </w:rPr>
      </w:pPr>
      <w:r w:rsidRPr="00785915">
        <w:rPr>
          <w:rFonts w:ascii="Times New Roman" w:hAnsi="Times New Roman" w:cs="Times New Roman"/>
          <w:sz w:val="18"/>
          <w:szCs w:val="18"/>
          <w:lang w:val="en-GB"/>
        </w:rPr>
        <w:t>Burnham K.P. &amp; Anderson</w:t>
      </w:r>
      <w:r w:rsidR="00785915">
        <w:rPr>
          <w:rFonts w:ascii="Times New Roman" w:hAnsi="Times New Roman" w:cs="Times New Roman"/>
          <w:sz w:val="18"/>
          <w:szCs w:val="18"/>
          <w:lang w:val="en-GB"/>
        </w:rPr>
        <w:t>,</w:t>
      </w:r>
      <w:r w:rsidRPr="00785915">
        <w:rPr>
          <w:rFonts w:ascii="Times New Roman" w:hAnsi="Times New Roman" w:cs="Times New Roman"/>
          <w:sz w:val="18"/>
          <w:szCs w:val="18"/>
          <w:lang w:val="en-GB"/>
        </w:rPr>
        <w:t xml:space="preserve"> D.R. (2002). </w:t>
      </w:r>
      <w:r w:rsidRPr="00785915">
        <w:rPr>
          <w:rFonts w:ascii="Times New Roman" w:hAnsi="Times New Roman" w:cs="Times New Roman"/>
          <w:i/>
          <w:sz w:val="18"/>
          <w:szCs w:val="18"/>
          <w:lang w:val="en-GB"/>
        </w:rPr>
        <w:t xml:space="preserve">Model selection and </w:t>
      </w:r>
      <w:proofErr w:type="spellStart"/>
      <w:r w:rsidRPr="00785915">
        <w:rPr>
          <w:rFonts w:ascii="Times New Roman" w:hAnsi="Times New Roman" w:cs="Times New Roman"/>
          <w:i/>
          <w:sz w:val="18"/>
          <w:szCs w:val="18"/>
          <w:lang w:val="en-GB"/>
        </w:rPr>
        <w:t>multimodel</w:t>
      </w:r>
      <w:proofErr w:type="spellEnd"/>
      <w:r w:rsidRPr="00785915">
        <w:rPr>
          <w:rFonts w:ascii="Times New Roman" w:hAnsi="Times New Roman" w:cs="Times New Roman"/>
          <w:i/>
          <w:sz w:val="18"/>
          <w:szCs w:val="18"/>
          <w:lang w:val="en-GB"/>
        </w:rPr>
        <w:t xml:space="preserve"> inference: A practical information-theoretic approach</w:t>
      </w:r>
      <w:r w:rsidRPr="00785915">
        <w:rPr>
          <w:rFonts w:ascii="Times New Roman" w:hAnsi="Times New Roman" w:cs="Times New Roman"/>
          <w:sz w:val="18"/>
          <w:szCs w:val="18"/>
          <w:lang w:val="en-GB"/>
        </w:rPr>
        <w:t>.</w:t>
      </w:r>
      <w:r w:rsidR="00785915">
        <w:rPr>
          <w:rFonts w:ascii="Times New Roman" w:hAnsi="Times New Roman" w:cs="Times New Roman"/>
          <w:sz w:val="18"/>
          <w:szCs w:val="18"/>
          <w:lang w:val="en-GB"/>
        </w:rPr>
        <w:t xml:space="preserve"> —</w:t>
      </w:r>
      <w:r w:rsidRPr="00785915">
        <w:rPr>
          <w:rFonts w:ascii="Times New Roman" w:hAnsi="Times New Roman" w:cs="Times New Roman"/>
          <w:sz w:val="18"/>
          <w:szCs w:val="18"/>
          <w:lang w:val="en-GB"/>
        </w:rPr>
        <w:t xml:space="preserve"> Springer</w:t>
      </w:r>
      <w:r w:rsidR="00785915">
        <w:rPr>
          <w:rFonts w:ascii="Times New Roman" w:hAnsi="Times New Roman" w:cs="Times New Roman"/>
          <w:sz w:val="18"/>
          <w:szCs w:val="18"/>
          <w:lang w:val="en-GB"/>
        </w:rPr>
        <w:t>, Berlin</w:t>
      </w:r>
      <w:r w:rsidRPr="00785915">
        <w:rPr>
          <w:rFonts w:ascii="Times New Roman" w:hAnsi="Times New Roman" w:cs="Times New Roman"/>
          <w:sz w:val="18"/>
          <w:szCs w:val="18"/>
          <w:lang w:val="en-GB"/>
        </w:rPr>
        <w:t>.</w:t>
      </w:r>
    </w:p>
    <w:p w14:paraId="53E6C8CC" w14:textId="5F3836EE" w:rsidR="0084272D" w:rsidRPr="00785915" w:rsidRDefault="0084272D" w:rsidP="00182BA5">
      <w:pPr>
        <w:spacing w:before="240"/>
        <w:rPr>
          <w:rFonts w:ascii="Times New Roman" w:hAnsi="Times New Roman" w:cs="Times New Roman"/>
          <w:sz w:val="18"/>
          <w:szCs w:val="18"/>
          <w:lang w:val="en-GB"/>
        </w:rPr>
      </w:pPr>
      <w:proofErr w:type="spellStart"/>
      <w:r w:rsidRPr="00785915">
        <w:rPr>
          <w:rFonts w:ascii="Times New Roman" w:hAnsi="Times New Roman" w:cs="Times New Roman"/>
          <w:sz w:val="18"/>
          <w:szCs w:val="18"/>
          <w:lang w:val="en-GB"/>
        </w:rPr>
        <w:t>Courneya</w:t>
      </w:r>
      <w:proofErr w:type="spellEnd"/>
      <w:r w:rsidRPr="00785915">
        <w:rPr>
          <w:rFonts w:ascii="Times New Roman" w:hAnsi="Times New Roman" w:cs="Times New Roman"/>
          <w:sz w:val="18"/>
          <w:szCs w:val="18"/>
          <w:lang w:val="en-GB"/>
        </w:rPr>
        <w:t xml:space="preserve">, K.S. &amp; Carron, A.V. (1992). The home advantage in sport competitions: A literature review. </w:t>
      </w:r>
      <w:r w:rsidR="00785915">
        <w:rPr>
          <w:rFonts w:ascii="Times New Roman" w:hAnsi="Times New Roman" w:cs="Times New Roman"/>
          <w:sz w:val="18"/>
          <w:szCs w:val="18"/>
          <w:lang w:val="en-GB"/>
        </w:rPr>
        <w:t xml:space="preserve">— </w:t>
      </w:r>
      <w:r w:rsidRPr="00785915">
        <w:rPr>
          <w:rFonts w:ascii="Times New Roman" w:hAnsi="Times New Roman" w:cs="Times New Roman"/>
          <w:i/>
          <w:sz w:val="18"/>
          <w:szCs w:val="18"/>
          <w:lang w:val="en-GB"/>
        </w:rPr>
        <w:t>J</w:t>
      </w:r>
      <w:r w:rsidR="00785915">
        <w:rPr>
          <w:rFonts w:ascii="Times New Roman" w:hAnsi="Times New Roman" w:cs="Times New Roman"/>
          <w:i/>
          <w:sz w:val="18"/>
          <w:szCs w:val="18"/>
          <w:lang w:val="en-GB"/>
        </w:rPr>
        <w:t>.</w:t>
      </w:r>
      <w:r w:rsidRPr="00785915">
        <w:rPr>
          <w:rFonts w:ascii="Times New Roman" w:hAnsi="Times New Roman" w:cs="Times New Roman"/>
          <w:i/>
          <w:sz w:val="18"/>
          <w:szCs w:val="18"/>
          <w:lang w:val="en-GB"/>
        </w:rPr>
        <w:t xml:space="preserve"> Sport </w:t>
      </w:r>
      <w:proofErr w:type="spellStart"/>
      <w:r w:rsidRPr="00785915">
        <w:rPr>
          <w:rFonts w:ascii="Times New Roman" w:hAnsi="Times New Roman" w:cs="Times New Roman"/>
          <w:i/>
          <w:sz w:val="18"/>
          <w:szCs w:val="18"/>
          <w:lang w:val="en-GB"/>
        </w:rPr>
        <w:t>Exerc</w:t>
      </w:r>
      <w:proofErr w:type="spellEnd"/>
      <w:r w:rsidR="00785915">
        <w:rPr>
          <w:rFonts w:ascii="Times New Roman" w:hAnsi="Times New Roman" w:cs="Times New Roman"/>
          <w:i/>
          <w:sz w:val="18"/>
          <w:szCs w:val="18"/>
          <w:lang w:val="en-GB"/>
        </w:rPr>
        <w:t>.</w:t>
      </w:r>
      <w:r w:rsidRPr="00785915">
        <w:rPr>
          <w:rFonts w:ascii="Times New Roman" w:hAnsi="Times New Roman" w:cs="Times New Roman"/>
          <w:i/>
          <w:sz w:val="18"/>
          <w:szCs w:val="18"/>
          <w:lang w:val="en-GB"/>
        </w:rPr>
        <w:t xml:space="preserve"> Psychol</w:t>
      </w:r>
      <w:r w:rsidR="00785915">
        <w:rPr>
          <w:rFonts w:ascii="Times New Roman" w:hAnsi="Times New Roman" w:cs="Times New Roman"/>
          <w:i/>
          <w:sz w:val="18"/>
          <w:szCs w:val="18"/>
          <w:lang w:val="en-GB"/>
        </w:rPr>
        <w:t>.</w:t>
      </w:r>
      <w:r w:rsidRPr="00785915">
        <w:rPr>
          <w:rFonts w:ascii="Times New Roman" w:hAnsi="Times New Roman" w:cs="Times New Roman"/>
          <w:sz w:val="18"/>
          <w:szCs w:val="18"/>
          <w:lang w:val="en-GB"/>
        </w:rPr>
        <w:t xml:space="preserve"> </w:t>
      </w:r>
      <w:r w:rsidRPr="00785915">
        <w:rPr>
          <w:rFonts w:ascii="Times New Roman" w:hAnsi="Times New Roman" w:cs="Times New Roman"/>
          <w:iCs/>
          <w:sz w:val="18"/>
          <w:szCs w:val="18"/>
          <w:lang w:val="en-GB"/>
        </w:rPr>
        <w:t>14</w:t>
      </w:r>
      <w:r w:rsidR="00785915">
        <w:rPr>
          <w:rFonts w:ascii="Times New Roman" w:hAnsi="Times New Roman" w:cs="Times New Roman"/>
          <w:iCs/>
          <w:sz w:val="18"/>
          <w:szCs w:val="18"/>
          <w:lang w:val="en-GB"/>
        </w:rPr>
        <w:t>:</w:t>
      </w:r>
      <w:r w:rsidRPr="00785915">
        <w:rPr>
          <w:rFonts w:ascii="Times New Roman" w:hAnsi="Times New Roman" w:cs="Times New Roman"/>
          <w:sz w:val="18"/>
          <w:szCs w:val="18"/>
          <w:lang w:val="en-GB"/>
        </w:rPr>
        <w:t xml:space="preserve"> 13</w:t>
      </w:r>
      <w:r w:rsidR="00785915">
        <w:rPr>
          <w:rFonts w:ascii="Times New Roman" w:hAnsi="Times New Roman" w:cs="Times New Roman"/>
          <w:sz w:val="18"/>
          <w:szCs w:val="18"/>
          <w:lang w:val="en-GB"/>
        </w:rPr>
        <w:t>-</w:t>
      </w:r>
      <w:r w:rsidRPr="00785915">
        <w:rPr>
          <w:rFonts w:ascii="Times New Roman" w:hAnsi="Times New Roman" w:cs="Times New Roman"/>
          <w:sz w:val="18"/>
          <w:szCs w:val="18"/>
          <w:lang w:val="en-GB"/>
        </w:rPr>
        <w:t>27.</w:t>
      </w:r>
    </w:p>
    <w:p w14:paraId="0F509527" w14:textId="147277B4" w:rsidR="0084272D" w:rsidRPr="00785915" w:rsidRDefault="00182BA5" w:rsidP="009F0EBD">
      <w:pPr>
        <w:rPr>
          <w:rFonts w:ascii="Times New Roman" w:hAnsi="Times New Roman" w:cs="Times New Roman"/>
          <w:sz w:val="18"/>
          <w:szCs w:val="18"/>
          <w:lang w:val="en-GB"/>
        </w:rPr>
      </w:pPr>
      <w:proofErr w:type="spellStart"/>
      <w:r w:rsidRPr="00785915">
        <w:rPr>
          <w:rFonts w:ascii="Times New Roman" w:hAnsi="Times New Roman" w:cs="Times New Roman"/>
          <w:sz w:val="18"/>
          <w:szCs w:val="18"/>
          <w:lang w:val="en-GB"/>
        </w:rPr>
        <w:t>Delignette</w:t>
      </w:r>
      <w:proofErr w:type="spellEnd"/>
      <w:r w:rsidRPr="00785915">
        <w:rPr>
          <w:rFonts w:ascii="Times New Roman" w:hAnsi="Times New Roman" w:cs="Times New Roman"/>
          <w:sz w:val="18"/>
          <w:szCs w:val="18"/>
          <w:lang w:val="en-GB"/>
        </w:rPr>
        <w:t xml:space="preserve">-Muller, M.L. &amp; </w:t>
      </w:r>
      <w:proofErr w:type="spellStart"/>
      <w:r w:rsidRPr="00785915">
        <w:rPr>
          <w:rFonts w:ascii="Times New Roman" w:hAnsi="Times New Roman" w:cs="Times New Roman"/>
          <w:sz w:val="18"/>
          <w:szCs w:val="18"/>
          <w:lang w:val="en-GB"/>
        </w:rPr>
        <w:t>Dutang</w:t>
      </w:r>
      <w:proofErr w:type="spellEnd"/>
      <w:r w:rsidRPr="00785915">
        <w:rPr>
          <w:rFonts w:ascii="Times New Roman" w:hAnsi="Times New Roman" w:cs="Times New Roman"/>
          <w:sz w:val="18"/>
          <w:szCs w:val="18"/>
          <w:lang w:val="en-GB"/>
        </w:rPr>
        <w:t xml:space="preserve">, C. (2015). </w:t>
      </w:r>
      <w:proofErr w:type="spellStart"/>
      <w:r w:rsidRPr="00785915">
        <w:rPr>
          <w:rFonts w:ascii="Times New Roman" w:hAnsi="Times New Roman" w:cs="Times New Roman"/>
          <w:sz w:val="18"/>
          <w:szCs w:val="18"/>
          <w:lang w:val="en-GB"/>
        </w:rPr>
        <w:t>fitdistrplus</w:t>
      </w:r>
      <w:proofErr w:type="spellEnd"/>
      <w:r w:rsidRPr="00785915">
        <w:rPr>
          <w:rFonts w:ascii="Times New Roman" w:hAnsi="Times New Roman" w:cs="Times New Roman"/>
          <w:sz w:val="18"/>
          <w:szCs w:val="18"/>
          <w:lang w:val="en-GB"/>
        </w:rPr>
        <w:t xml:space="preserve">: An R package for fitting distributions. </w:t>
      </w:r>
      <w:r w:rsidR="00785915">
        <w:rPr>
          <w:rFonts w:ascii="Times New Roman" w:hAnsi="Times New Roman" w:cs="Times New Roman"/>
          <w:sz w:val="18"/>
          <w:szCs w:val="18"/>
          <w:lang w:val="en-GB"/>
        </w:rPr>
        <w:t xml:space="preserve">— </w:t>
      </w:r>
      <w:r w:rsidRPr="00785915">
        <w:rPr>
          <w:rFonts w:ascii="Times New Roman" w:hAnsi="Times New Roman" w:cs="Times New Roman"/>
          <w:i/>
          <w:sz w:val="18"/>
          <w:szCs w:val="18"/>
          <w:lang w:val="en-GB"/>
        </w:rPr>
        <w:t>J</w:t>
      </w:r>
      <w:r w:rsidR="00785915">
        <w:rPr>
          <w:rFonts w:ascii="Times New Roman" w:hAnsi="Times New Roman" w:cs="Times New Roman"/>
          <w:i/>
          <w:sz w:val="18"/>
          <w:szCs w:val="18"/>
          <w:lang w:val="en-GB"/>
        </w:rPr>
        <w:t>.</w:t>
      </w:r>
      <w:r w:rsidRPr="00785915">
        <w:rPr>
          <w:rFonts w:ascii="Times New Roman" w:hAnsi="Times New Roman" w:cs="Times New Roman"/>
          <w:i/>
          <w:sz w:val="18"/>
          <w:szCs w:val="18"/>
          <w:lang w:val="en-GB"/>
        </w:rPr>
        <w:t xml:space="preserve"> Stat</w:t>
      </w:r>
      <w:r w:rsidR="00785915">
        <w:rPr>
          <w:rFonts w:ascii="Times New Roman" w:hAnsi="Times New Roman" w:cs="Times New Roman"/>
          <w:i/>
          <w:sz w:val="18"/>
          <w:szCs w:val="18"/>
          <w:lang w:val="en-GB"/>
        </w:rPr>
        <w:t>.</w:t>
      </w:r>
      <w:r w:rsidRPr="00785915">
        <w:rPr>
          <w:rFonts w:ascii="Times New Roman" w:hAnsi="Times New Roman" w:cs="Times New Roman"/>
          <w:i/>
          <w:sz w:val="18"/>
          <w:szCs w:val="18"/>
          <w:lang w:val="en-GB"/>
        </w:rPr>
        <w:t xml:space="preserve"> </w:t>
      </w:r>
      <w:proofErr w:type="spellStart"/>
      <w:r w:rsidRPr="00785915">
        <w:rPr>
          <w:rFonts w:ascii="Times New Roman" w:hAnsi="Times New Roman" w:cs="Times New Roman"/>
          <w:i/>
          <w:sz w:val="18"/>
          <w:szCs w:val="18"/>
          <w:lang w:val="en-GB"/>
        </w:rPr>
        <w:t>Softw</w:t>
      </w:r>
      <w:proofErr w:type="spellEnd"/>
      <w:r w:rsidR="00785915">
        <w:rPr>
          <w:rFonts w:ascii="Times New Roman" w:hAnsi="Times New Roman" w:cs="Times New Roman"/>
          <w:i/>
          <w:sz w:val="18"/>
          <w:szCs w:val="18"/>
          <w:lang w:val="en-GB"/>
        </w:rPr>
        <w:t xml:space="preserve">. </w:t>
      </w:r>
      <w:r w:rsidRPr="00785915">
        <w:rPr>
          <w:rFonts w:ascii="Times New Roman" w:hAnsi="Times New Roman" w:cs="Times New Roman"/>
          <w:iCs/>
          <w:sz w:val="18"/>
          <w:szCs w:val="18"/>
          <w:lang w:val="en-GB"/>
        </w:rPr>
        <w:t>64</w:t>
      </w:r>
      <w:r w:rsidR="00785915">
        <w:rPr>
          <w:rFonts w:ascii="Times New Roman" w:hAnsi="Times New Roman" w:cs="Times New Roman"/>
          <w:iCs/>
          <w:sz w:val="18"/>
          <w:szCs w:val="18"/>
          <w:lang w:val="en-GB"/>
        </w:rPr>
        <w:t>:</w:t>
      </w:r>
      <w:r w:rsidRPr="00785915">
        <w:rPr>
          <w:rFonts w:ascii="Times New Roman" w:hAnsi="Times New Roman" w:cs="Times New Roman"/>
          <w:sz w:val="18"/>
          <w:szCs w:val="18"/>
          <w:lang w:val="en-GB"/>
        </w:rPr>
        <w:t xml:space="preserve"> 1</w:t>
      </w:r>
      <w:r w:rsidR="00785915">
        <w:rPr>
          <w:rFonts w:ascii="Times New Roman" w:hAnsi="Times New Roman" w:cs="Times New Roman"/>
          <w:sz w:val="18"/>
          <w:szCs w:val="18"/>
          <w:lang w:val="en-GB"/>
        </w:rPr>
        <w:t>-</w:t>
      </w:r>
      <w:r w:rsidRPr="00785915">
        <w:rPr>
          <w:rFonts w:ascii="Times New Roman" w:hAnsi="Times New Roman" w:cs="Times New Roman"/>
          <w:sz w:val="18"/>
          <w:szCs w:val="18"/>
          <w:lang w:val="en-GB"/>
        </w:rPr>
        <w:t>34.</w:t>
      </w:r>
    </w:p>
    <w:p w14:paraId="66F22F3A" w14:textId="77094057" w:rsidR="009F0EBD" w:rsidRPr="00785915" w:rsidRDefault="0084272D" w:rsidP="009F0EBD">
      <w:pPr>
        <w:rPr>
          <w:rFonts w:ascii="Times New Roman" w:hAnsi="Times New Roman" w:cs="Times New Roman"/>
          <w:sz w:val="18"/>
          <w:szCs w:val="18"/>
          <w:lang w:val="en-GB"/>
        </w:rPr>
      </w:pPr>
      <w:r w:rsidRPr="00785915">
        <w:rPr>
          <w:rFonts w:ascii="Times New Roman" w:hAnsi="Times New Roman" w:cs="Times New Roman"/>
          <w:sz w:val="18"/>
          <w:szCs w:val="18"/>
          <w:lang w:val="en-GB"/>
        </w:rPr>
        <w:t xml:space="preserve">Pollard, R. (2002). Evidence of a reduced home advantage when a team moves to a new stadium. </w:t>
      </w:r>
      <w:r w:rsidR="00785915">
        <w:rPr>
          <w:rFonts w:ascii="Times New Roman" w:hAnsi="Times New Roman" w:cs="Times New Roman"/>
          <w:sz w:val="18"/>
          <w:szCs w:val="18"/>
          <w:lang w:val="en-GB"/>
        </w:rPr>
        <w:t xml:space="preserve">— </w:t>
      </w:r>
      <w:r w:rsidRPr="00785915">
        <w:rPr>
          <w:rFonts w:ascii="Times New Roman" w:hAnsi="Times New Roman" w:cs="Times New Roman"/>
          <w:i/>
          <w:sz w:val="18"/>
          <w:szCs w:val="18"/>
          <w:lang w:val="en-GB"/>
        </w:rPr>
        <w:t>J</w:t>
      </w:r>
      <w:r w:rsidR="00785915">
        <w:rPr>
          <w:rFonts w:ascii="Times New Roman" w:hAnsi="Times New Roman" w:cs="Times New Roman"/>
          <w:i/>
          <w:sz w:val="18"/>
          <w:szCs w:val="18"/>
          <w:lang w:val="en-GB"/>
        </w:rPr>
        <w:t>.</w:t>
      </w:r>
      <w:r w:rsidRPr="00785915">
        <w:rPr>
          <w:rFonts w:ascii="Times New Roman" w:hAnsi="Times New Roman" w:cs="Times New Roman"/>
          <w:i/>
          <w:sz w:val="18"/>
          <w:szCs w:val="18"/>
          <w:lang w:val="en-GB"/>
        </w:rPr>
        <w:t xml:space="preserve"> Sports Sci</w:t>
      </w:r>
      <w:r w:rsidR="00785915">
        <w:rPr>
          <w:rFonts w:ascii="Times New Roman" w:hAnsi="Times New Roman" w:cs="Times New Roman"/>
          <w:i/>
          <w:sz w:val="18"/>
          <w:szCs w:val="18"/>
          <w:lang w:val="en-GB"/>
        </w:rPr>
        <w:t>.</w:t>
      </w:r>
      <w:r w:rsidRPr="00785915">
        <w:rPr>
          <w:rFonts w:ascii="Times New Roman" w:hAnsi="Times New Roman" w:cs="Times New Roman"/>
          <w:sz w:val="18"/>
          <w:szCs w:val="18"/>
          <w:lang w:val="en-GB"/>
        </w:rPr>
        <w:t xml:space="preserve"> </w:t>
      </w:r>
      <w:r w:rsidRPr="00785915">
        <w:rPr>
          <w:rFonts w:ascii="Times New Roman" w:hAnsi="Times New Roman" w:cs="Times New Roman"/>
          <w:iCs/>
          <w:sz w:val="18"/>
          <w:szCs w:val="18"/>
          <w:lang w:val="en-GB"/>
        </w:rPr>
        <w:t>20</w:t>
      </w:r>
      <w:r w:rsidR="00785915">
        <w:rPr>
          <w:rFonts w:ascii="Times New Roman" w:hAnsi="Times New Roman" w:cs="Times New Roman"/>
          <w:iCs/>
          <w:sz w:val="18"/>
          <w:szCs w:val="18"/>
          <w:lang w:val="en-GB"/>
        </w:rPr>
        <w:t>:</w:t>
      </w:r>
      <w:r w:rsidRPr="00785915">
        <w:rPr>
          <w:rFonts w:ascii="Times New Roman" w:hAnsi="Times New Roman" w:cs="Times New Roman"/>
          <w:sz w:val="18"/>
          <w:szCs w:val="18"/>
          <w:lang w:val="en-GB"/>
        </w:rPr>
        <w:t xml:space="preserve"> 969</w:t>
      </w:r>
      <w:r w:rsidR="00785915">
        <w:rPr>
          <w:rFonts w:ascii="Times New Roman" w:hAnsi="Times New Roman" w:cs="Times New Roman"/>
          <w:sz w:val="18"/>
          <w:szCs w:val="18"/>
          <w:lang w:val="en-GB"/>
        </w:rPr>
        <w:t>-</w:t>
      </w:r>
      <w:r w:rsidRPr="00785915">
        <w:rPr>
          <w:rFonts w:ascii="Times New Roman" w:hAnsi="Times New Roman" w:cs="Times New Roman"/>
          <w:sz w:val="18"/>
          <w:szCs w:val="18"/>
          <w:lang w:val="en-GB"/>
        </w:rPr>
        <w:t>973.</w:t>
      </w:r>
    </w:p>
    <w:sectPr w:rsidR="009F0EBD" w:rsidRPr="00785915" w:rsidSect="002620EE">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287B"/>
    <w:rsid w:val="00002A8F"/>
    <w:rsid w:val="00037279"/>
    <w:rsid w:val="0008506D"/>
    <w:rsid w:val="000C3F36"/>
    <w:rsid w:val="000C5A3E"/>
    <w:rsid w:val="000F33A6"/>
    <w:rsid w:val="00114F05"/>
    <w:rsid w:val="001769E9"/>
    <w:rsid w:val="00182BA5"/>
    <w:rsid w:val="0019410B"/>
    <w:rsid w:val="001A3DEA"/>
    <w:rsid w:val="001B1354"/>
    <w:rsid w:val="001D13B3"/>
    <w:rsid w:val="001E6520"/>
    <w:rsid w:val="001F7AAD"/>
    <w:rsid w:val="00212F36"/>
    <w:rsid w:val="00224140"/>
    <w:rsid w:val="00236016"/>
    <w:rsid w:val="00241429"/>
    <w:rsid w:val="002507C9"/>
    <w:rsid w:val="002620EE"/>
    <w:rsid w:val="00266C02"/>
    <w:rsid w:val="00280E2A"/>
    <w:rsid w:val="0028244B"/>
    <w:rsid w:val="0029596F"/>
    <w:rsid w:val="002B0D93"/>
    <w:rsid w:val="002B5950"/>
    <w:rsid w:val="002E2605"/>
    <w:rsid w:val="002E3CCE"/>
    <w:rsid w:val="0032079C"/>
    <w:rsid w:val="00364CBC"/>
    <w:rsid w:val="003B41AC"/>
    <w:rsid w:val="003C126A"/>
    <w:rsid w:val="00426552"/>
    <w:rsid w:val="00432842"/>
    <w:rsid w:val="00450950"/>
    <w:rsid w:val="004722B3"/>
    <w:rsid w:val="0048200B"/>
    <w:rsid w:val="00491702"/>
    <w:rsid w:val="004B120C"/>
    <w:rsid w:val="004E1BF6"/>
    <w:rsid w:val="004F3A36"/>
    <w:rsid w:val="00504466"/>
    <w:rsid w:val="00532EFF"/>
    <w:rsid w:val="00543A5E"/>
    <w:rsid w:val="005535EA"/>
    <w:rsid w:val="005F574A"/>
    <w:rsid w:val="00620987"/>
    <w:rsid w:val="00641960"/>
    <w:rsid w:val="006632DB"/>
    <w:rsid w:val="006756F2"/>
    <w:rsid w:val="0069009A"/>
    <w:rsid w:val="00693297"/>
    <w:rsid w:val="006A0131"/>
    <w:rsid w:val="006B788D"/>
    <w:rsid w:val="006C7201"/>
    <w:rsid w:val="006D5549"/>
    <w:rsid w:val="006D60D3"/>
    <w:rsid w:val="006D6E44"/>
    <w:rsid w:val="00727AC1"/>
    <w:rsid w:val="0077377D"/>
    <w:rsid w:val="00785915"/>
    <w:rsid w:val="007A4039"/>
    <w:rsid w:val="007B1E5C"/>
    <w:rsid w:val="007B525E"/>
    <w:rsid w:val="007E60C6"/>
    <w:rsid w:val="00814D2A"/>
    <w:rsid w:val="0084272D"/>
    <w:rsid w:val="00890B5F"/>
    <w:rsid w:val="008C1711"/>
    <w:rsid w:val="008D2FD2"/>
    <w:rsid w:val="008E2F33"/>
    <w:rsid w:val="008F3665"/>
    <w:rsid w:val="009A392E"/>
    <w:rsid w:val="009A4551"/>
    <w:rsid w:val="009B4427"/>
    <w:rsid w:val="009B5F65"/>
    <w:rsid w:val="009D60A7"/>
    <w:rsid w:val="009E0550"/>
    <w:rsid w:val="009E4A2D"/>
    <w:rsid w:val="009F0EBD"/>
    <w:rsid w:val="009F1374"/>
    <w:rsid w:val="00A0084A"/>
    <w:rsid w:val="00A22649"/>
    <w:rsid w:val="00A34883"/>
    <w:rsid w:val="00A47CFB"/>
    <w:rsid w:val="00A620E0"/>
    <w:rsid w:val="00A727B8"/>
    <w:rsid w:val="00AC0DCB"/>
    <w:rsid w:val="00AC16A7"/>
    <w:rsid w:val="00B01BC9"/>
    <w:rsid w:val="00B1287B"/>
    <w:rsid w:val="00B77CA1"/>
    <w:rsid w:val="00B8108E"/>
    <w:rsid w:val="00BA400A"/>
    <w:rsid w:val="00BD2CF1"/>
    <w:rsid w:val="00BD4656"/>
    <w:rsid w:val="00BE428C"/>
    <w:rsid w:val="00BE6665"/>
    <w:rsid w:val="00C1290F"/>
    <w:rsid w:val="00C130E1"/>
    <w:rsid w:val="00C15DCD"/>
    <w:rsid w:val="00C23914"/>
    <w:rsid w:val="00C9583E"/>
    <w:rsid w:val="00CA70AD"/>
    <w:rsid w:val="00CC7C79"/>
    <w:rsid w:val="00CF535A"/>
    <w:rsid w:val="00D43BA4"/>
    <w:rsid w:val="00D558DA"/>
    <w:rsid w:val="00D753E2"/>
    <w:rsid w:val="00D85C1A"/>
    <w:rsid w:val="00DA7684"/>
    <w:rsid w:val="00DD3A97"/>
    <w:rsid w:val="00DE3BB8"/>
    <w:rsid w:val="00E15683"/>
    <w:rsid w:val="00E65E39"/>
    <w:rsid w:val="00E827A7"/>
    <w:rsid w:val="00E905A0"/>
    <w:rsid w:val="00EB7770"/>
    <w:rsid w:val="00EC41F6"/>
    <w:rsid w:val="00EE6109"/>
    <w:rsid w:val="00F0712E"/>
    <w:rsid w:val="00F15E8B"/>
    <w:rsid w:val="00F640F9"/>
    <w:rsid w:val="00F85C1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DFD9C"/>
  <w15:chartTrackingRefBased/>
  <w15:docId w15:val="{6CB2B8AD-8E2B-48CA-9C02-99174EA4F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53E2"/>
    <w:pPr>
      <w:jc w:val="both"/>
    </w:pPr>
    <w:rPr>
      <w:lang w:val="en-US"/>
    </w:rPr>
  </w:style>
  <w:style w:type="paragraph" w:styleId="Heading1">
    <w:name w:val="heading 1"/>
    <w:basedOn w:val="Normal"/>
    <w:next w:val="Normal"/>
    <w:link w:val="Heading1Char"/>
    <w:uiPriority w:val="9"/>
    <w:qFormat/>
    <w:rsid w:val="00D753E2"/>
    <w:pPr>
      <w:keepNext/>
      <w:keepLines/>
      <w:spacing w:before="120" w:after="120"/>
      <w:outlineLvl w:val="0"/>
    </w:pPr>
    <w:rPr>
      <w:rFonts w:ascii="Calibri" w:eastAsiaTheme="majorEastAsia" w:hAnsi="Calibri" w:cstheme="majorBidi"/>
      <w:b/>
      <w:sz w:val="28"/>
      <w:szCs w:val="32"/>
    </w:rPr>
  </w:style>
  <w:style w:type="paragraph" w:styleId="Heading2">
    <w:name w:val="heading 2"/>
    <w:basedOn w:val="Normal"/>
    <w:next w:val="Normal"/>
    <w:link w:val="Heading2Char"/>
    <w:uiPriority w:val="9"/>
    <w:unhideWhenUsed/>
    <w:qFormat/>
    <w:rsid w:val="00D753E2"/>
    <w:pPr>
      <w:keepNext/>
      <w:keepLines/>
      <w:spacing w:before="120" w:after="120"/>
      <w:outlineLvl w:val="1"/>
    </w:pPr>
    <w:rPr>
      <w:rFonts w:ascii="Calibri" w:eastAsiaTheme="majorEastAsia" w:hAnsi="Calibri"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53E2"/>
    <w:rPr>
      <w:rFonts w:ascii="Calibri" w:eastAsiaTheme="majorEastAsia" w:hAnsi="Calibri" w:cstheme="majorBidi"/>
      <w:b/>
      <w:sz w:val="28"/>
      <w:szCs w:val="32"/>
    </w:rPr>
  </w:style>
  <w:style w:type="character" w:customStyle="1" w:styleId="Heading2Char">
    <w:name w:val="Heading 2 Char"/>
    <w:basedOn w:val="DefaultParagraphFont"/>
    <w:link w:val="Heading2"/>
    <w:uiPriority w:val="9"/>
    <w:rsid w:val="00D753E2"/>
    <w:rPr>
      <w:rFonts w:ascii="Calibri" w:eastAsiaTheme="majorEastAsia" w:hAnsi="Calibri" w:cstheme="majorBidi"/>
      <w:b/>
      <w:color w:val="000000" w:themeColor="text1"/>
      <w:szCs w:val="26"/>
    </w:rPr>
  </w:style>
  <w:style w:type="paragraph" w:styleId="BalloonText">
    <w:name w:val="Balloon Text"/>
    <w:basedOn w:val="Normal"/>
    <w:link w:val="BalloonTextChar"/>
    <w:uiPriority w:val="99"/>
    <w:semiHidden/>
    <w:unhideWhenUsed/>
    <w:rsid w:val="00182B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2BA5"/>
    <w:rPr>
      <w:rFonts w:ascii="Segoe UI" w:hAnsi="Segoe UI" w:cs="Segoe UI"/>
      <w:sz w:val="18"/>
      <w:szCs w:val="18"/>
      <w:lang w:val="en-US"/>
    </w:rPr>
  </w:style>
  <w:style w:type="paragraph" w:customStyle="1" w:styleId="Tabletitle">
    <w:name w:val="Table title"/>
    <w:basedOn w:val="Normal"/>
    <w:next w:val="Normal"/>
    <w:qFormat/>
    <w:rsid w:val="00AC16A7"/>
    <w:pPr>
      <w:spacing w:before="240" w:after="0" w:line="360" w:lineRule="auto"/>
      <w:jc w:val="left"/>
    </w:pPr>
    <w:rPr>
      <w:rFonts w:ascii="Times New Roman" w:eastAsia="Times New Roman" w:hAnsi="Times New Roman" w:cs="Times New Roman"/>
      <w:sz w:val="24"/>
      <w:szCs w:val="24"/>
      <w:lang w:val="en-GB" w:eastAsia="en-GB"/>
    </w:rPr>
  </w:style>
  <w:style w:type="character" w:styleId="CommentReference">
    <w:name w:val="annotation reference"/>
    <w:basedOn w:val="DefaultParagraphFont"/>
    <w:uiPriority w:val="99"/>
    <w:semiHidden/>
    <w:unhideWhenUsed/>
    <w:rsid w:val="00002A8F"/>
    <w:rPr>
      <w:sz w:val="16"/>
      <w:szCs w:val="16"/>
    </w:rPr>
  </w:style>
  <w:style w:type="paragraph" w:styleId="CommentText">
    <w:name w:val="annotation text"/>
    <w:basedOn w:val="Normal"/>
    <w:link w:val="CommentTextChar"/>
    <w:uiPriority w:val="99"/>
    <w:semiHidden/>
    <w:unhideWhenUsed/>
    <w:rsid w:val="00002A8F"/>
    <w:pPr>
      <w:spacing w:line="240" w:lineRule="auto"/>
    </w:pPr>
    <w:rPr>
      <w:sz w:val="20"/>
      <w:szCs w:val="20"/>
    </w:rPr>
  </w:style>
  <w:style w:type="character" w:customStyle="1" w:styleId="CommentTextChar">
    <w:name w:val="Comment Text Char"/>
    <w:basedOn w:val="DefaultParagraphFont"/>
    <w:link w:val="CommentText"/>
    <w:uiPriority w:val="99"/>
    <w:semiHidden/>
    <w:rsid w:val="00002A8F"/>
    <w:rPr>
      <w:sz w:val="20"/>
      <w:szCs w:val="20"/>
      <w:lang w:val="en-US"/>
    </w:rPr>
  </w:style>
  <w:style w:type="paragraph" w:styleId="CommentSubject">
    <w:name w:val="annotation subject"/>
    <w:basedOn w:val="CommentText"/>
    <w:next w:val="CommentText"/>
    <w:link w:val="CommentSubjectChar"/>
    <w:uiPriority w:val="99"/>
    <w:semiHidden/>
    <w:unhideWhenUsed/>
    <w:rsid w:val="00002A8F"/>
    <w:rPr>
      <w:b/>
      <w:bCs/>
    </w:rPr>
  </w:style>
  <w:style w:type="character" w:customStyle="1" w:styleId="CommentSubjectChar">
    <w:name w:val="Comment Subject Char"/>
    <w:basedOn w:val="CommentTextChar"/>
    <w:link w:val="CommentSubject"/>
    <w:uiPriority w:val="99"/>
    <w:semiHidden/>
    <w:rsid w:val="00002A8F"/>
    <w:rPr>
      <w:b/>
      <w:bCs/>
      <w:sz w:val="20"/>
      <w:szCs w:val="20"/>
      <w:lang w:val="en-US"/>
    </w:rPr>
  </w:style>
  <w:style w:type="paragraph" w:customStyle="1" w:styleId="Newparagraph">
    <w:name w:val="New paragraph"/>
    <w:basedOn w:val="Normal"/>
    <w:qFormat/>
    <w:rsid w:val="00364CBC"/>
    <w:pPr>
      <w:spacing w:after="0" w:line="480" w:lineRule="auto"/>
      <w:ind w:firstLine="720"/>
      <w:jc w:val="left"/>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25914">
      <w:bodyDiv w:val="1"/>
      <w:marLeft w:val="0"/>
      <w:marRight w:val="0"/>
      <w:marTop w:val="0"/>
      <w:marBottom w:val="0"/>
      <w:divBdr>
        <w:top w:val="none" w:sz="0" w:space="0" w:color="auto"/>
        <w:left w:val="none" w:sz="0" w:space="0" w:color="auto"/>
        <w:bottom w:val="none" w:sz="0" w:space="0" w:color="auto"/>
        <w:right w:val="none" w:sz="0" w:space="0" w:color="auto"/>
      </w:divBdr>
    </w:div>
    <w:div w:id="42026813">
      <w:bodyDiv w:val="1"/>
      <w:marLeft w:val="0"/>
      <w:marRight w:val="0"/>
      <w:marTop w:val="0"/>
      <w:marBottom w:val="0"/>
      <w:divBdr>
        <w:top w:val="none" w:sz="0" w:space="0" w:color="auto"/>
        <w:left w:val="none" w:sz="0" w:space="0" w:color="auto"/>
        <w:bottom w:val="none" w:sz="0" w:space="0" w:color="auto"/>
        <w:right w:val="none" w:sz="0" w:space="0" w:color="auto"/>
      </w:divBdr>
    </w:div>
    <w:div w:id="64375708">
      <w:bodyDiv w:val="1"/>
      <w:marLeft w:val="0"/>
      <w:marRight w:val="0"/>
      <w:marTop w:val="0"/>
      <w:marBottom w:val="0"/>
      <w:divBdr>
        <w:top w:val="none" w:sz="0" w:space="0" w:color="auto"/>
        <w:left w:val="none" w:sz="0" w:space="0" w:color="auto"/>
        <w:bottom w:val="none" w:sz="0" w:space="0" w:color="auto"/>
        <w:right w:val="none" w:sz="0" w:space="0" w:color="auto"/>
      </w:divBdr>
    </w:div>
    <w:div w:id="204221163">
      <w:bodyDiv w:val="1"/>
      <w:marLeft w:val="0"/>
      <w:marRight w:val="0"/>
      <w:marTop w:val="0"/>
      <w:marBottom w:val="0"/>
      <w:divBdr>
        <w:top w:val="none" w:sz="0" w:space="0" w:color="auto"/>
        <w:left w:val="none" w:sz="0" w:space="0" w:color="auto"/>
        <w:bottom w:val="none" w:sz="0" w:space="0" w:color="auto"/>
        <w:right w:val="none" w:sz="0" w:space="0" w:color="auto"/>
      </w:divBdr>
    </w:div>
    <w:div w:id="205533614">
      <w:bodyDiv w:val="1"/>
      <w:marLeft w:val="0"/>
      <w:marRight w:val="0"/>
      <w:marTop w:val="0"/>
      <w:marBottom w:val="0"/>
      <w:divBdr>
        <w:top w:val="none" w:sz="0" w:space="0" w:color="auto"/>
        <w:left w:val="none" w:sz="0" w:space="0" w:color="auto"/>
        <w:bottom w:val="none" w:sz="0" w:space="0" w:color="auto"/>
        <w:right w:val="none" w:sz="0" w:space="0" w:color="auto"/>
      </w:divBdr>
    </w:div>
    <w:div w:id="231501504">
      <w:bodyDiv w:val="1"/>
      <w:marLeft w:val="0"/>
      <w:marRight w:val="0"/>
      <w:marTop w:val="0"/>
      <w:marBottom w:val="0"/>
      <w:divBdr>
        <w:top w:val="none" w:sz="0" w:space="0" w:color="auto"/>
        <w:left w:val="none" w:sz="0" w:space="0" w:color="auto"/>
        <w:bottom w:val="none" w:sz="0" w:space="0" w:color="auto"/>
        <w:right w:val="none" w:sz="0" w:space="0" w:color="auto"/>
      </w:divBdr>
    </w:div>
    <w:div w:id="428163573">
      <w:bodyDiv w:val="1"/>
      <w:marLeft w:val="0"/>
      <w:marRight w:val="0"/>
      <w:marTop w:val="0"/>
      <w:marBottom w:val="0"/>
      <w:divBdr>
        <w:top w:val="none" w:sz="0" w:space="0" w:color="auto"/>
        <w:left w:val="none" w:sz="0" w:space="0" w:color="auto"/>
        <w:bottom w:val="none" w:sz="0" w:space="0" w:color="auto"/>
        <w:right w:val="none" w:sz="0" w:space="0" w:color="auto"/>
      </w:divBdr>
    </w:div>
    <w:div w:id="582641374">
      <w:bodyDiv w:val="1"/>
      <w:marLeft w:val="0"/>
      <w:marRight w:val="0"/>
      <w:marTop w:val="0"/>
      <w:marBottom w:val="0"/>
      <w:divBdr>
        <w:top w:val="none" w:sz="0" w:space="0" w:color="auto"/>
        <w:left w:val="none" w:sz="0" w:space="0" w:color="auto"/>
        <w:bottom w:val="none" w:sz="0" w:space="0" w:color="auto"/>
        <w:right w:val="none" w:sz="0" w:space="0" w:color="auto"/>
      </w:divBdr>
    </w:div>
    <w:div w:id="729117879">
      <w:bodyDiv w:val="1"/>
      <w:marLeft w:val="0"/>
      <w:marRight w:val="0"/>
      <w:marTop w:val="0"/>
      <w:marBottom w:val="0"/>
      <w:divBdr>
        <w:top w:val="none" w:sz="0" w:space="0" w:color="auto"/>
        <w:left w:val="none" w:sz="0" w:space="0" w:color="auto"/>
        <w:bottom w:val="none" w:sz="0" w:space="0" w:color="auto"/>
        <w:right w:val="none" w:sz="0" w:space="0" w:color="auto"/>
      </w:divBdr>
    </w:div>
    <w:div w:id="928386219">
      <w:bodyDiv w:val="1"/>
      <w:marLeft w:val="0"/>
      <w:marRight w:val="0"/>
      <w:marTop w:val="0"/>
      <w:marBottom w:val="0"/>
      <w:divBdr>
        <w:top w:val="none" w:sz="0" w:space="0" w:color="auto"/>
        <w:left w:val="none" w:sz="0" w:space="0" w:color="auto"/>
        <w:bottom w:val="none" w:sz="0" w:space="0" w:color="auto"/>
        <w:right w:val="none" w:sz="0" w:space="0" w:color="auto"/>
      </w:divBdr>
    </w:div>
    <w:div w:id="994340962">
      <w:bodyDiv w:val="1"/>
      <w:marLeft w:val="0"/>
      <w:marRight w:val="0"/>
      <w:marTop w:val="0"/>
      <w:marBottom w:val="0"/>
      <w:divBdr>
        <w:top w:val="none" w:sz="0" w:space="0" w:color="auto"/>
        <w:left w:val="none" w:sz="0" w:space="0" w:color="auto"/>
        <w:bottom w:val="none" w:sz="0" w:space="0" w:color="auto"/>
        <w:right w:val="none" w:sz="0" w:space="0" w:color="auto"/>
      </w:divBdr>
    </w:div>
    <w:div w:id="1355351398">
      <w:bodyDiv w:val="1"/>
      <w:marLeft w:val="0"/>
      <w:marRight w:val="0"/>
      <w:marTop w:val="0"/>
      <w:marBottom w:val="0"/>
      <w:divBdr>
        <w:top w:val="none" w:sz="0" w:space="0" w:color="auto"/>
        <w:left w:val="none" w:sz="0" w:space="0" w:color="auto"/>
        <w:bottom w:val="none" w:sz="0" w:space="0" w:color="auto"/>
        <w:right w:val="none" w:sz="0" w:space="0" w:color="auto"/>
      </w:divBdr>
    </w:div>
    <w:div w:id="1551041241">
      <w:bodyDiv w:val="1"/>
      <w:marLeft w:val="0"/>
      <w:marRight w:val="0"/>
      <w:marTop w:val="0"/>
      <w:marBottom w:val="0"/>
      <w:divBdr>
        <w:top w:val="none" w:sz="0" w:space="0" w:color="auto"/>
        <w:left w:val="none" w:sz="0" w:space="0" w:color="auto"/>
        <w:bottom w:val="none" w:sz="0" w:space="0" w:color="auto"/>
        <w:right w:val="none" w:sz="0" w:space="0" w:color="auto"/>
      </w:divBdr>
    </w:div>
    <w:div w:id="1616978799">
      <w:bodyDiv w:val="1"/>
      <w:marLeft w:val="0"/>
      <w:marRight w:val="0"/>
      <w:marTop w:val="0"/>
      <w:marBottom w:val="0"/>
      <w:divBdr>
        <w:top w:val="none" w:sz="0" w:space="0" w:color="auto"/>
        <w:left w:val="none" w:sz="0" w:space="0" w:color="auto"/>
        <w:bottom w:val="none" w:sz="0" w:space="0" w:color="auto"/>
        <w:right w:val="none" w:sz="0" w:space="0" w:color="auto"/>
      </w:divBdr>
    </w:div>
    <w:div w:id="1711950395">
      <w:bodyDiv w:val="1"/>
      <w:marLeft w:val="0"/>
      <w:marRight w:val="0"/>
      <w:marTop w:val="0"/>
      <w:marBottom w:val="0"/>
      <w:divBdr>
        <w:top w:val="none" w:sz="0" w:space="0" w:color="auto"/>
        <w:left w:val="none" w:sz="0" w:space="0" w:color="auto"/>
        <w:bottom w:val="none" w:sz="0" w:space="0" w:color="auto"/>
        <w:right w:val="none" w:sz="0" w:space="0" w:color="auto"/>
      </w:divBdr>
    </w:div>
    <w:div w:id="1868444215">
      <w:bodyDiv w:val="1"/>
      <w:marLeft w:val="0"/>
      <w:marRight w:val="0"/>
      <w:marTop w:val="0"/>
      <w:marBottom w:val="0"/>
      <w:divBdr>
        <w:top w:val="none" w:sz="0" w:space="0" w:color="auto"/>
        <w:left w:val="none" w:sz="0" w:space="0" w:color="auto"/>
        <w:bottom w:val="none" w:sz="0" w:space="0" w:color="auto"/>
        <w:right w:val="none" w:sz="0" w:space="0" w:color="auto"/>
      </w:divBdr>
    </w:div>
    <w:div w:id="1945458571">
      <w:bodyDiv w:val="1"/>
      <w:marLeft w:val="0"/>
      <w:marRight w:val="0"/>
      <w:marTop w:val="0"/>
      <w:marBottom w:val="0"/>
      <w:divBdr>
        <w:top w:val="none" w:sz="0" w:space="0" w:color="auto"/>
        <w:left w:val="none" w:sz="0" w:space="0" w:color="auto"/>
        <w:bottom w:val="none" w:sz="0" w:space="0" w:color="auto"/>
        <w:right w:val="none" w:sz="0" w:space="0" w:color="auto"/>
      </w:divBdr>
    </w:div>
    <w:div w:id="2012172410">
      <w:bodyDiv w:val="1"/>
      <w:marLeft w:val="0"/>
      <w:marRight w:val="0"/>
      <w:marTop w:val="0"/>
      <w:marBottom w:val="0"/>
      <w:divBdr>
        <w:top w:val="none" w:sz="0" w:space="0" w:color="auto"/>
        <w:left w:val="none" w:sz="0" w:space="0" w:color="auto"/>
        <w:bottom w:val="none" w:sz="0" w:space="0" w:color="auto"/>
        <w:right w:val="none" w:sz="0" w:space="0" w:color="auto"/>
      </w:divBdr>
    </w:div>
    <w:div w:id="2029021985">
      <w:bodyDiv w:val="1"/>
      <w:marLeft w:val="0"/>
      <w:marRight w:val="0"/>
      <w:marTop w:val="0"/>
      <w:marBottom w:val="0"/>
      <w:divBdr>
        <w:top w:val="none" w:sz="0" w:space="0" w:color="auto"/>
        <w:left w:val="none" w:sz="0" w:space="0" w:color="auto"/>
        <w:bottom w:val="none" w:sz="0" w:space="0" w:color="auto"/>
        <w:right w:val="none" w:sz="0" w:space="0" w:color="auto"/>
      </w:divBdr>
    </w:div>
    <w:div w:id="2131432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5A58D3-1618-4B62-B2E9-014C49060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3510</Words>
  <Characters>19311</Characters>
  <Application>Microsoft Office Word</Application>
  <DocSecurity>0</DocSecurity>
  <Lines>160</Lines>
  <Paragraphs>45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22776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Renato</dc:creator>
  <cp:keywords/>
  <dc:description/>
  <cp:lastModifiedBy>Marc Jarmuszewski</cp:lastModifiedBy>
  <cp:revision>101</cp:revision>
  <dcterms:created xsi:type="dcterms:W3CDTF">2020-11-18T19:01:00Z</dcterms:created>
  <dcterms:modified xsi:type="dcterms:W3CDTF">2022-04-04T07:17:00Z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http://www.zotero.org/styles/animal-behaviour</vt:lpwstr>
  </property>
  <property fmtid="{D5CDD505-2E9C-101B-9397-08002B2CF9AE}" pid="7" name="Mendeley Recent Style Name 2_1">
    <vt:lpwstr>Animal Behaviour</vt:lpwstr>
  </property>
  <property fmtid="{D5CDD505-2E9C-101B-9397-08002B2CF9AE}" pid="8" name="Mendeley Recent Style Id 3_1">
    <vt:lpwstr>http://www.zotero.org/styles/behavioral-ecology</vt:lpwstr>
  </property>
  <property fmtid="{D5CDD505-2E9C-101B-9397-08002B2CF9AE}" pid="9" name="Mendeley Recent Style Name 3_1">
    <vt:lpwstr>Behavioral Ecology</vt:lpwstr>
  </property>
  <property fmtid="{D5CDD505-2E9C-101B-9397-08002B2CF9AE}" pid="10" name="Mendeley Recent Style Id 4_1">
    <vt:lpwstr>http://www.zotero.org/styles/biology-letters</vt:lpwstr>
  </property>
  <property fmtid="{D5CDD505-2E9C-101B-9397-08002B2CF9AE}" pid="11" name="Mendeley Recent Style Name 4_1">
    <vt:lpwstr>Biology Letters</vt:lpwstr>
  </property>
  <property fmtid="{D5CDD505-2E9C-101B-9397-08002B2CF9AE}" pid="12" name="Mendeley Recent Style Id 5_1">
    <vt:lpwstr>http://www.zotero.org/styles/chicago-author-date</vt:lpwstr>
  </property>
  <property fmtid="{D5CDD505-2E9C-101B-9397-08002B2CF9AE}" pid="13" name="Mendeley Recent Style Name 5_1">
    <vt:lpwstr>Chicago Manual of Style 17th edition (author-date)</vt:lpwstr>
  </property>
  <property fmtid="{D5CDD505-2E9C-101B-9397-08002B2CF9AE}" pid="14" name="Mendeley Recent Style Id 6_1">
    <vt:lpwstr>http://www.zotero.org/styles/harvard-cite-them-right</vt:lpwstr>
  </property>
  <property fmtid="{D5CDD505-2E9C-101B-9397-08002B2CF9AE}" pid="15" name="Mendeley Recent Style Name 6_1">
    <vt:lpwstr>Cite Them Right 10th edition - Harvard</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http://www.zotero.org/styles/peerj</vt:lpwstr>
  </property>
  <property fmtid="{D5CDD505-2E9C-101B-9397-08002B2CF9AE}" pid="19" name="Mendeley Recent Style Name 8_1">
    <vt:lpwstr>PeerJ</vt:lpwstr>
  </property>
  <property fmtid="{D5CDD505-2E9C-101B-9397-08002B2CF9AE}" pid="20" name="Mendeley Recent Style Id 9_1">
    <vt:lpwstr>http://www.zotero.org/styles/scientific-reports</vt:lpwstr>
  </property>
  <property fmtid="{D5CDD505-2E9C-101B-9397-08002B2CF9AE}" pid="21" name="Mendeley Recent Style Name 9_1">
    <vt:lpwstr>Scientific Reports</vt:lpwstr>
  </property>
  <property fmtid="{D5CDD505-2E9C-101B-9397-08002B2CF9AE}" pid="22" name="Mendeley Document_1">
    <vt:lpwstr>True</vt:lpwstr>
  </property>
  <property fmtid="{D5CDD505-2E9C-101B-9397-08002B2CF9AE}" pid="23" name="Mendeley Unique User Id_1">
    <vt:lpwstr>779b222c-50d5-3ddf-a817-07e6737b23ef</vt:lpwstr>
  </property>
  <property fmtid="{D5CDD505-2E9C-101B-9397-08002B2CF9AE}" pid="24" name="Mendeley Citation Style_1">
    <vt:lpwstr>http://www.zotero.org/styles/behavioral-ecology</vt:lpwstr>
  </property>
</Properties>
</file>